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367D" w14:textId="48ABDCC3" w:rsidR="00803CCA" w:rsidRPr="00E34FFD" w:rsidRDefault="005F4369" w:rsidP="00803CCA">
      <w:pPr>
        <w:rPr>
          <w:rFonts w:ascii="Book Antiqua" w:hAnsi="Book Antiqua"/>
          <w:b/>
          <w:sz w:val="40"/>
          <w:szCs w:val="40"/>
        </w:rPr>
      </w:pPr>
      <w:r w:rsidRPr="00E34FFD">
        <w:rPr>
          <w:rFonts w:ascii="Book Antiqua" w:hAnsi="Book Antiqua"/>
          <w:b/>
          <w:sz w:val="40"/>
          <w:szCs w:val="40"/>
        </w:rPr>
        <w:t xml:space="preserve">Agendy </w:t>
      </w:r>
      <w:r w:rsidR="00803CCA" w:rsidRPr="00E34FFD">
        <w:rPr>
          <w:rFonts w:ascii="Book Antiqua" w:hAnsi="Book Antiqua"/>
          <w:b/>
          <w:sz w:val="40"/>
          <w:szCs w:val="40"/>
        </w:rPr>
        <w:t>Czech</w:t>
      </w:r>
      <w:r w:rsidR="00053189" w:rsidRPr="00E34FFD">
        <w:rPr>
          <w:rFonts w:ascii="Book Antiqua" w:hAnsi="Book Antiqua"/>
          <w:b/>
          <w:sz w:val="40"/>
          <w:szCs w:val="40"/>
        </w:rPr>
        <w:t xml:space="preserve"> </w:t>
      </w:r>
      <w:r w:rsidR="00803CCA" w:rsidRPr="00E34FFD">
        <w:rPr>
          <w:rFonts w:ascii="Book Antiqua" w:hAnsi="Book Antiqua"/>
          <w:b/>
          <w:sz w:val="40"/>
          <w:szCs w:val="40"/>
        </w:rPr>
        <w:t>POINT</w:t>
      </w:r>
    </w:p>
    <w:p w14:paraId="125D235E" w14:textId="77777777" w:rsidR="00496671" w:rsidRPr="00E34FFD" w:rsidRDefault="00496671" w:rsidP="00803CCA">
      <w:pPr>
        <w:rPr>
          <w:rFonts w:ascii="Book Antiqua" w:hAnsi="Book Antiqua"/>
          <w:b/>
        </w:rPr>
      </w:pPr>
    </w:p>
    <w:p w14:paraId="3BABE857" w14:textId="002F4633" w:rsidR="00C230D1" w:rsidRPr="00E34FFD" w:rsidRDefault="00803CCA" w:rsidP="00C230D1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Czech POINT (Český Podací Ověřovací Informační Národní Terminál) je nejpohodlnější způsob pro komunikaci občana s veřejnou správou</w:t>
      </w:r>
      <w:r w:rsidR="00496671" w:rsidRPr="00E34FFD">
        <w:rPr>
          <w:rFonts w:ascii="Book Antiqua" w:hAnsi="Book Antiqua"/>
        </w:rPr>
        <w:t xml:space="preserve">, redukuje </w:t>
      </w:r>
      <w:r w:rsidRPr="00E34FFD">
        <w:rPr>
          <w:rFonts w:ascii="Book Antiqua" w:hAnsi="Book Antiqua"/>
        </w:rPr>
        <w:t>přílišnou byrokracii ve vztahu občan – veřejná správa.</w:t>
      </w:r>
    </w:p>
    <w:p w14:paraId="3BE56AB1" w14:textId="77777777" w:rsidR="00C230D1" w:rsidRPr="00E34FFD" w:rsidRDefault="00C230D1" w:rsidP="00C230D1">
      <w:pPr>
        <w:jc w:val="both"/>
        <w:rPr>
          <w:rFonts w:ascii="Book Antiqua" w:hAnsi="Book Antiqua"/>
        </w:rPr>
      </w:pPr>
    </w:p>
    <w:p w14:paraId="17A29D03" w14:textId="05557D13" w:rsidR="00C230D1" w:rsidRPr="00E34FFD" w:rsidRDefault="00C230D1" w:rsidP="00C230D1">
      <w:pPr>
        <w:pStyle w:val="Normlnweb"/>
        <w:shd w:val="clear" w:color="auto" w:fill="FFFFFF"/>
        <w:spacing w:before="0" w:beforeAutospacing="0" w:after="150" w:afterAutospacing="0"/>
        <w:rPr>
          <w:rFonts w:ascii="Book Antiqua" w:hAnsi="Book Antiqua"/>
        </w:rPr>
      </w:pPr>
      <w:r w:rsidRPr="00E34FFD">
        <w:rPr>
          <w:rFonts w:ascii="Book Antiqua" w:hAnsi="Book Antiqua"/>
        </w:rPr>
        <w:t>Systém Czech POINT poskytuje pro veřejnost celou řadu služeb:</w:t>
      </w:r>
    </w:p>
    <w:p w14:paraId="546E400D" w14:textId="4AB2A541" w:rsidR="00C230D1" w:rsidRPr="00E34FFD" w:rsidRDefault="00C230D1" w:rsidP="00C230D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Book Antiqua" w:hAnsi="Book Antiqua"/>
        </w:rPr>
      </w:pPr>
      <w:r w:rsidRPr="00E34FFD">
        <w:rPr>
          <w:rFonts w:ascii="Book Antiqua" w:hAnsi="Book Antiqua"/>
        </w:rPr>
        <w:t>výpisy z informačních systémů veřejné správy či základních registrů,</w:t>
      </w:r>
    </w:p>
    <w:p w14:paraId="249C02E6" w14:textId="427A7E30" w:rsidR="00C230D1" w:rsidRPr="00E34FFD" w:rsidRDefault="00C230D1" w:rsidP="00C230D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Book Antiqua" w:hAnsi="Book Antiqua"/>
        </w:rPr>
      </w:pPr>
      <w:r w:rsidRPr="00E34FFD">
        <w:rPr>
          <w:rFonts w:ascii="Book Antiqua" w:hAnsi="Book Antiqua"/>
        </w:rPr>
        <w:t>podání vůči státní správě,</w:t>
      </w:r>
    </w:p>
    <w:p w14:paraId="1027F2AC" w14:textId="7047CD87" w:rsidR="00C230D1" w:rsidRPr="00E34FFD" w:rsidRDefault="00C230D1" w:rsidP="00C230D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Book Antiqua" w:hAnsi="Book Antiqua"/>
        </w:rPr>
      </w:pPr>
      <w:r w:rsidRPr="00E34FFD">
        <w:rPr>
          <w:rFonts w:ascii="Book Antiqua" w:hAnsi="Book Antiqua"/>
        </w:rPr>
        <w:t>konverze dokumentů v listinné podobě do dokumentu obsaženého v datové zprávě nebo datovém souboru a naopak,</w:t>
      </w:r>
    </w:p>
    <w:p w14:paraId="67955E0A" w14:textId="0DA4A8EF" w:rsidR="00C230D1" w:rsidRPr="00E34FFD" w:rsidRDefault="00C230D1" w:rsidP="00C230D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Book Antiqua" w:hAnsi="Book Antiqua"/>
        </w:rPr>
      </w:pPr>
      <w:r w:rsidRPr="00E34FFD">
        <w:rPr>
          <w:rFonts w:ascii="Book Antiqua" w:hAnsi="Book Antiqua"/>
        </w:rPr>
        <w:t>založení a správa datové schránky,</w:t>
      </w:r>
    </w:p>
    <w:p w14:paraId="68459041" w14:textId="77777777" w:rsidR="00C230D1" w:rsidRPr="00E34FFD" w:rsidRDefault="00C230D1" w:rsidP="00C230D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Book Antiqua" w:hAnsi="Book Antiqua"/>
        </w:rPr>
      </w:pPr>
      <w:r w:rsidRPr="00E34FFD">
        <w:rPr>
          <w:rFonts w:ascii="Book Antiqua" w:hAnsi="Book Antiqua"/>
        </w:rPr>
        <w:t>a další.</w:t>
      </w:r>
    </w:p>
    <w:p w14:paraId="28D78BB9" w14:textId="77777777" w:rsidR="00803CCA" w:rsidRPr="00E34FFD" w:rsidRDefault="00803CCA" w:rsidP="00FD5288">
      <w:pPr>
        <w:jc w:val="both"/>
        <w:rPr>
          <w:rFonts w:ascii="Book Antiqua" w:hAnsi="Book Antiqua"/>
          <w:b/>
          <w:sz w:val="28"/>
          <w:szCs w:val="28"/>
        </w:rPr>
      </w:pPr>
      <w:r w:rsidRPr="00E34FFD">
        <w:rPr>
          <w:rFonts w:ascii="Book Antiqua" w:hAnsi="Book Antiqua"/>
          <w:b/>
          <w:sz w:val="28"/>
          <w:szCs w:val="28"/>
        </w:rPr>
        <w:t>Kdo je oprávněn v této věci jednat</w:t>
      </w:r>
    </w:p>
    <w:p w14:paraId="7017FF16" w14:textId="77777777" w:rsidR="00803CCA" w:rsidRPr="00E34FFD" w:rsidRDefault="00803CCA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O provedení úkonů na pracovišti Czech POINT může požádat fyzická nebo právnická osoba. Za právnickou osobu jedná fyzická osoba oprávněná jednat.</w:t>
      </w:r>
    </w:p>
    <w:p w14:paraId="63A1E8C0" w14:textId="77777777" w:rsidR="00803CCA" w:rsidRPr="00E34FFD" w:rsidRDefault="00803CCA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O provedení výpisu z neveřejného registru (rejstřík trestů) může požádat pouze fyzická osoba s platným dokladem totožnosti nebo zmocněnec na základě plné moci s úředně ověřeným podpisem.</w:t>
      </w:r>
    </w:p>
    <w:p w14:paraId="556AEE08" w14:textId="77777777" w:rsidR="00803CCA" w:rsidRPr="00E34FFD" w:rsidRDefault="00803CCA" w:rsidP="00FD5288">
      <w:pPr>
        <w:jc w:val="both"/>
        <w:rPr>
          <w:rFonts w:ascii="Book Antiqua" w:hAnsi="Book Antiqua"/>
        </w:rPr>
      </w:pPr>
    </w:p>
    <w:p w14:paraId="5E6E63FE" w14:textId="77777777" w:rsidR="00E34FFD" w:rsidRDefault="00E34FFD" w:rsidP="00E34FFD">
      <w:pPr>
        <w:autoSpaceDE w:val="0"/>
        <w:rPr>
          <w:rFonts w:ascii="Book Antiqua" w:hAnsi="Book Antiqua" w:cs="TimesNewRomanPSMT"/>
          <w:b/>
          <w:color w:val="000000"/>
          <w:sz w:val="28"/>
          <w:szCs w:val="28"/>
        </w:rPr>
      </w:pPr>
      <w:r>
        <w:rPr>
          <w:rFonts w:ascii="Book Antiqua" w:hAnsi="Book Antiqua" w:cs="TimesNewRomanPSMT"/>
          <w:b/>
          <w:color w:val="000000"/>
          <w:sz w:val="28"/>
          <w:szCs w:val="28"/>
        </w:rPr>
        <w:t>Kde můžete danou situaci řešit v Rakovníku</w:t>
      </w:r>
    </w:p>
    <w:p w14:paraId="4BFEE17D" w14:textId="77777777" w:rsidR="00E34FFD" w:rsidRDefault="00E34FFD" w:rsidP="00E34FFD">
      <w:pPr>
        <w:autoSpaceDE w:val="0"/>
        <w:rPr>
          <w:rFonts w:ascii="Book Antiqua" w:hAnsi="Book Antiqua" w:cs="TimesNewRomanPSMT"/>
          <w:color w:val="000000"/>
          <w:u w:val="single"/>
        </w:rPr>
      </w:pPr>
      <w:r>
        <w:rPr>
          <w:rFonts w:ascii="Book Antiqua" w:hAnsi="Book Antiqua" w:cs="TimesNewRomanPSMT"/>
          <w:color w:val="000000"/>
        </w:rPr>
        <w:t xml:space="preserve">Městský úřad v Rakovníku, správní odbor a obecní živnostenský úřad, </w:t>
      </w:r>
      <w:r>
        <w:rPr>
          <w:rFonts w:ascii="Book Antiqua" w:hAnsi="Book Antiqua" w:cs="TimesNewRomanPSMT"/>
          <w:color w:val="000000"/>
          <w:u w:val="single"/>
        </w:rPr>
        <w:t>oddělení matrika</w:t>
      </w:r>
    </w:p>
    <w:p w14:paraId="0C1D4690" w14:textId="77777777" w:rsidR="00E34FFD" w:rsidRDefault="00E34FFD" w:rsidP="00E34FFD">
      <w:pPr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>Husovo nám. 27, 1. patro, dveře č. 16</w:t>
      </w:r>
    </w:p>
    <w:p w14:paraId="5A28C718" w14:textId="77777777" w:rsidR="00E34FFD" w:rsidRDefault="00E34FFD" w:rsidP="00E34FFD">
      <w:pPr>
        <w:autoSpaceDE w:val="0"/>
        <w:rPr>
          <w:rFonts w:ascii="Book Antiqua" w:hAnsi="Book Antiqua" w:cs="TimesNewRomanPS-BoldMT"/>
          <w:b/>
          <w:bCs/>
          <w:color w:val="000000"/>
        </w:rPr>
      </w:pPr>
      <w:r>
        <w:rPr>
          <w:rFonts w:ascii="Book Antiqua" w:hAnsi="Book Antiqua" w:cs="TimesNewRomanPSMT"/>
          <w:color w:val="000000"/>
        </w:rPr>
        <w:t xml:space="preserve">Úřední hodiny: </w:t>
      </w:r>
      <w:r>
        <w:rPr>
          <w:rFonts w:ascii="Book Antiqua" w:hAnsi="Book Antiqua" w:cs="TimesNewRomanPS-BoldMT"/>
          <w:b/>
          <w:bCs/>
          <w:color w:val="000000"/>
        </w:rPr>
        <w:t xml:space="preserve">pondělí, středa </w:t>
      </w:r>
      <w:r>
        <w:rPr>
          <w:rFonts w:ascii="Book Antiqua" w:hAnsi="Book Antiqua" w:cs="TimesNewRomanPS-BoldMT"/>
          <w:b/>
          <w:bCs/>
          <w:color w:val="000000"/>
        </w:rPr>
        <w:tab/>
        <w:t>8.00 – 17.00 hod.</w:t>
      </w:r>
    </w:p>
    <w:p w14:paraId="696ADA2E" w14:textId="77777777" w:rsidR="00E34FFD" w:rsidRDefault="00E34FFD" w:rsidP="00E34FFD">
      <w:pPr>
        <w:tabs>
          <w:tab w:val="left" w:pos="1701"/>
        </w:tabs>
        <w:autoSpaceDE w:val="0"/>
        <w:rPr>
          <w:rFonts w:ascii="Book Antiqua" w:hAnsi="Book Antiqua" w:cs="TimesNewRomanPS-BoldMT"/>
          <w:b/>
          <w:bCs/>
          <w:color w:val="000000"/>
        </w:rPr>
      </w:pPr>
      <w:r>
        <w:rPr>
          <w:rFonts w:ascii="Book Antiqua" w:hAnsi="Book Antiqua" w:cs="TimesNewRomanPS-BoldMT"/>
          <w:b/>
          <w:bCs/>
          <w:color w:val="000000"/>
        </w:rPr>
        <w:tab/>
        <w:t xml:space="preserve">pátek   </w:t>
      </w:r>
      <w:r>
        <w:rPr>
          <w:rFonts w:ascii="Book Antiqua" w:hAnsi="Book Antiqua" w:cs="TimesNewRomanPS-BoldMT"/>
          <w:b/>
          <w:bCs/>
          <w:color w:val="000000"/>
        </w:rPr>
        <w:tab/>
      </w:r>
      <w:r>
        <w:rPr>
          <w:rFonts w:ascii="Book Antiqua" w:hAnsi="Book Antiqua" w:cs="TimesNewRomanPS-BoldMT"/>
          <w:b/>
          <w:bCs/>
          <w:color w:val="000000"/>
        </w:rPr>
        <w:tab/>
        <w:t>8.00 – 12.00 hod.</w:t>
      </w:r>
    </w:p>
    <w:p w14:paraId="4340F738" w14:textId="77777777" w:rsidR="00E34FFD" w:rsidRDefault="00E34FFD" w:rsidP="00E34FFD">
      <w:pPr>
        <w:tabs>
          <w:tab w:val="left" w:pos="6804"/>
        </w:tabs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 xml:space="preserve">Pokud tomu nebrání provozní důvody, lze situaci řešit </w:t>
      </w:r>
      <w:proofErr w:type="gramStart"/>
      <w:r>
        <w:rPr>
          <w:rFonts w:ascii="Book Antiqua" w:hAnsi="Book Antiqua" w:cs="TimesNewRomanPSMT"/>
          <w:color w:val="000000"/>
        </w:rPr>
        <w:t xml:space="preserve">i  </w:t>
      </w:r>
      <w:r>
        <w:rPr>
          <w:rFonts w:ascii="Book Antiqua" w:hAnsi="Book Antiqua" w:cs="TimesNewRomanPSMT"/>
          <w:b/>
          <w:color w:val="000000"/>
        </w:rPr>
        <w:t>úterý</w:t>
      </w:r>
      <w:proofErr w:type="gramEnd"/>
      <w:r>
        <w:rPr>
          <w:rFonts w:ascii="Book Antiqua" w:hAnsi="Book Antiqua" w:cs="TimesNewRomanPSMT"/>
          <w:b/>
          <w:color w:val="000000"/>
        </w:rPr>
        <w:tab/>
        <w:t>10.00 – 13.00 hod.</w:t>
      </w:r>
    </w:p>
    <w:p w14:paraId="2E58F763" w14:textId="77777777" w:rsidR="00E34FFD" w:rsidRDefault="00E34FFD" w:rsidP="00E34FFD">
      <w:pPr>
        <w:tabs>
          <w:tab w:val="left" w:pos="6096"/>
          <w:tab w:val="left" w:pos="6946"/>
        </w:tabs>
        <w:autoSpaceDE w:val="0"/>
        <w:rPr>
          <w:rFonts w:ascii="Book Antiqua" w:hAnsi="Book Antiqua" w:cs="TimesNewRomanPSMT"/>
          <w:b/>
          <w:color w:val="000000"/>
        </w:rPr>
      </w:pPr>
      <w:r>
        <w:rPr>
          <w:rFonts w:ascii="Book Antiqua" w:hAnsi="Book Antiqua" w:cs="TimesNewRomanPSMT"/>
          <w:b/>
          <w:color w:val="000000"/>
        </w:rPr>
        <w:tab/>
        <w:t>čtvrtek 9.00 – 12.00 hod.</w:t>
      </w:r>
    </w:p>
    <w:p w14:paraId="261754DA" w14:textId="77777777" w:rsidR="00E34FFD" w:rsidRDefault="00E34FFD" w:rsidP="00E34FFD">
      <w:pPr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>nebo po DOHODĚ s úředníkem.</w:t>
      </w:r>
    </w:p>
    <w:p w14:paraId="681EF866" w14:textId="77777777" w:rsidR="00E34FFD" w:rsidRDefault="00E34FFD" w:rsidP="00E34FFD">
      <w:pPr>
        <w:autoSpaceDE w:val="0"/>
        <w:rPr>
          <w:rFonts w:ascii="Book Antiqua" w:hAnsi="Book Antiqua" w:cs="TimesNewRomanPSMT"/>
          <w:color w:val="000000"/>
        </w:rPr>
      </w:pPr>
    </w:p>
    <w:p w14:paraId="072C4CA8" w14:textId="77777777" w:rsidR="00E34FFD" w:rsidRDefault="00E34FFD" w:rsidP="00E34FF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Telefon: +420 313 259 102, 103, 112</w:t>
      </w:r>
    </w:p>
    <w:p w14:paraId="49857636" w14:textId="4592E728" w:rsidR="00E34FFD" w:rsidRDefault="00E34FFD" w:rsidP="00E34FF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Mobil: +420 727 871 003, +420 727 871</w:t>
      </w:r>
      <w:r>
        <w:rPr>
          <w:rFonts w:ascii="Book Antiqua" w:hAnsi="Book Antiqua"/>
        </w:rPr>
        <w:t> </w:t>
      </w:r>
      <w:r>
        <w:rPr>
          <w:rFonts w:ascii="Book Antiqua" w:hAnsi="Book Antiqua"/>
        </w:rPr>
        <w:t>014</w:t>
      </w:r>
    </w:p>
    <w:p w14:paraId="55FD2619" w14:textId="77777777" w:rsidR="00496671" w:rsidRPr="00E34FFD" w:rsidRDefault="00496671" w:rsidP="00FD5288">
      <w:pPr>
        <w:jc w:val="both"/>
        <w:rPr>
          <w:rFonts w:ascii="Book Antiqua" w:hAnsi="Book Antiqua"/>
        </w:rPr>
      </w:pPr>
    </w:p>
    <w:p w14:paraId="6BAB62B9" w14:textId="77777777" w:rsidR="00803CCA" w:rsidRPr="00E34FFD" w:rsidRDefault="00496671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K</w:t>
      </w:r>
      <w:r w:rsidR="00803CCA" w:rsidRPr="00E34FFD">
        <w:rPr>
          <w:rFonts w:ascii="Book Antiqua" w:hAnsi="Book Antiqua"/>
        </w:rPr>
        <w:t>ontaktní</w:t>
      </w:r>
      <w:r w:rsidRPr="00E34FFD">
        <w:rPr>
          <w:rFonts w:ascii="Book Antiqua" w:hAnsi="Book Antiqua"/>
        </w:rPr>
        <w:t>mi</w:t>
      </w:r>
      <w:r w:rsidR="00803CCA" w:rsidRPr="00E34FFD">
        <w:rPr>
          <w:rFonts w:ascii="Book Antiqua" w:hAnsi="Book Antiqua"/>
        </w:rPr>
        <w:t xml:space="preserve"> míst</w:t>
      </w:r>
      <w:r w:rsidRPr="00E34FFD">
        <w:rPr>
          <w:rFonts w:ascii="Book Antiqua" w:hAnsi="Book Antiqua"/>
        </w:rPr>
        <w:t>y</w:t>
      </w:r>
      <w:r w:rsidR="00803CCA" w:rsidRPr="00E34FFD">
        <w:rPr>
          <w:rFonts w:ascii="Book Antiqua" w:hAnsi="Book Antiqua"/>
        </w:rPr>
        <w:t xml:space="preserve"> veřejné správy, tzv. Czech POINT</w:t>
      </w:r>
      <w:r w:rsidRPr="00E34FFD">
        <w:rPr>
          <w:rFonts w:ascii="Book Antiqua" w:hAnsi="Book Antiqua"/>
        </w:rPr>
        <w:t>,</w:t>
      </w:r>
      <w:r w:rsidR="00803CCA" w:rsidRPr="00E34FFD">
        <w:rPr>
          <w:rFonts w:ascii="Book Antiqua" w:hAnsi="Book Antiqua"/>
        </w:rPr>
        <w:t xml:space="preserve"> jsou:</w:t>
      </w:r>
    </w:p>
    <w:p w14:paraId="28F744A6" w14:textId="77777777" w:rsidR="00803CCA" w:rsidRPr="00E34FFD" w:rsidRDefault="00501F67" w:rsidP="00FD5288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n</w:t>
      </w:r>
      <w:r w:rsidR="00803CCA" w:rsidRPr="00E34FFD">
        <w:rPr>
          <w:rFonts w:ascii="Book Antiqua" w:hAnsi="Book Antiqua"/>
        </w:rPr>
        <w:t>otáři</w:t>
      </w:r>
      <w:r w:rsidRPr="00E34FFD">
        <w:rPr>
          <w:rFonts w:ascii="Book Antiqua" w:hAnsi="Book Antiqua"/>
        </w:rPr>
        <w:t>,</w:t>
      </w:r>
    </w:p>
    <w:p w14:paraId="31116E72" w14:textId="77777777" w:rsidR="00803CCA" w:rsidRPr="00E34FFD" w:rsidRDefault="00803CCA" w:rsidP="00FD5288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krajské úřady</w:t>
      </w:r>
      <w:r w:rsidR="00501F67" w:rsidRPr="00E34FFD">
        <w:rPr>
          <w:rFonts w:ascii="Book Antiqua" w:hAnsi="Book Antiqua"/>
        </w:rPr>
        <w:t>,</w:t>
      </w:r>
    </w:p>
    <w:p w14:paraId="04C6D29A" w14:textId="77777777" w:rsidR="00803CCA" w:rsidRPr="00E34FFD" w:rsidRDefault="00803CCA" w:rsidP="00FD5288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matriční úřady</w:t>
      </w:r>
      <w:r w:rsidR="00501F67" w:rsidRPr="00E34FFD">
        <w:rPr>
          <w:rFonts w:ascii="Book Antiqua" w:hAnsi="Book Antiqua"/>
        </w:rPr>
        <w:t>,</w:t>
      </w:r>
    </w:p>
    <w:p w14:paraId="5A8A007C" w14:textId="77777777" w:rsidR="00803CCA" w:rsidRPr="00E34FFD" w:rsidRDefault="00803CCA" w:rsidP="00FD5288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obecní úřady, úřady městských částí nebo městských obvodů územně členěných statutárních měst a úřady městských částí hlavního města Prahy, jejichž seznam stanoví prováděcí právní předpis,</w:t>
      </w:r>
    </w:p>
    <w:p w14:paraId="7B418B21" w14:textId="77777777" w:rsidR="00803CCA" w:rsidRPr="00E34FFD" w:rsidRDefault="00803CCA" w:rsidP="00FD5288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zastupitelské úřady stanovené prováděcím právním předpisem,</w:t>
      </w:r>
    </w:p>
    <w:p w14:paraId="1C837B62" w14:textId="77777777" w:rsidR="00803CCA" w:rsidRPr="00E34FFD" w:rsidRDefault="00803CCA" w:rsidP="00FD5288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držitel poštovní licence a Hospodářská komora České republiky</w:t>
      </w:r>
      <w:r w:rsidR="00496671" w:rsidRPr="00E34FFD">
        <w:rPr>
          <w:rFonts w:ascii="Book Antiqua" w:hAnsi="Book Antiqua"/>
        </w:rPr>
        <w:t>,</w:t>
      </w:r>
    </w:p>
    <w:p w14:paraId="7B2124F5" w14:textId="77777777" w:rsidR="00803CCA" w:rsidRPr="00E34FFD" w:rsidRDefault="00803CCA" w:rsidP="00FD5288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banka,</w:t>
      </w:r>
      <w:r w:rsidR="00FD5288" w:rsidRPr="00E34FFD">
        <w:rPr>
          <w:rFonts w:ascii="Book Antiqua" w:hAnsi="Book Antiqua"/>
        </w:rPr>
        <w:t xml:space="preserve"> pojišťovna, zdravotní pojišťovna a poskytovatel univerzální služby podle zákona o elektronických komunikacích, kterým</w:t>
      </w:r>
      <w:r w:rsidRPr="00E34FFD">
        <w:rPr>
          <w:rFonts w:ascii="Book Antiqua" w:hAnsi="Book Antiqua"/>
        </w:rPr>
        <w:t xml:space="preserve"> byla ministerstvem </w:t>
      </w:r>
      <w:r w:rsidRPr="00E34FFD">
        <w:rPr>
          <w:rFonts w:ascii="Book Antiqua" w:hAnsi="Book Antiqua"/>
        </w:rPr>
        <w:lastRenderedPageBreak/>
        <w:t>udělena autorizace k výkonu působnosti kontaktního místa veřejné správy (dále jen „osoba autorizovaná ministerstvem“)</w:t>
      </w:r>
      <w:r w:rsidR="0068334C" w:rsidRPr="00E34FFD">
        <w:rPr>
          <w:rFonts w:ascii="Book Antiqua" w:hAnsi="Book Antiqua"/>
        </w:rPr>
        <w:t>.</w:t>
      </w:r>
    </w:p>
    <w:p w14:paraId="4193BA59" w14:textId="77777777" w:rsidR="00803CCA" w:rsidRPr="00E34FFD" w:rsidRDefault="00803CCA" w:rsidP="00FD5288">
      <w:pPr>
        <w:ind w:left="720"/>
        <w:jc w:val="both"/>
        <w:rPr>
          <w:rFonts w:ascii="Book Antiqua" w:hAnsi="Book Antiqua"/>
        </w:rPr>
      </w:pPr>
    </w:p>
    <w:p w14:paraId="5B60BF2C" w14:textId="77777777" w:rsidR="00803CCA" w:rsidRPr="00E34FFD" w:rsidRDefault="00803CCA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Žadatel se dostaví osobně. Ověřený výpis se řeší na počkání.</w:t>
      </w:r>
    </w:p>
    <w:p w14:paraId="2992E8D5" w14:textId="77777777" w:rsidR="00496671" w:rsidRPr="00E34FFD" w:rsidRDefault="00496671" w:rsidP="00FD5288">
      <w:pPr>
        <w:jc w:val="both"/>
        <w:rPr>
          <w:rFonts w:ascii="Book Antiqua" w:hAnsi="Book Antiqua"/>
        </w:rPr>
      </w:pPr>
    </w:p>
    <w:p w14:paraId="03FAF1CC" w14:textId="77777777" w:rsidR="00EE185C" w:rsidRPr="00E34FFD" w:rsidRDefault="00EE185C" w:rsidP="00FD5288">
      <w:pPr>
        <w:jc w:val="both"/>
        <w:rPr>
          <w:rFonts w:ascii="Book Antiqua" w:hAnsi="Book Antiqua"/>
          <w:b/>
        </w:rPr>
      </w:pPr>
    </w:p>
    <w:p w14:paraId="4D1ADE59" w14:textId="77777777" w:rsidR="00803CCA" w:rsidRPr="00E34FFD" w:rsidRDefault="00803CCA" w:rsidP="00FD5288">
      <w:pPr>
        <w:jc w:val="both"/>
        <w:rPr>
          <w:rFonts w:ascii="Book Antiqua" w:hAnsi="Book Antiqua"/>
          <w:b/>
          <w:sz w:val="28"/>
          <w:szCs w:val="28"/>
        </w:rPr>
      </w:pPr>
      <w:r w:rsidRPr="00E34FFD">
        <w:rPr>
          <w:rFonts w:ascii="Book Antiqua" w:hAnsi="Book Antiqua"/>
          <w:b/>
          <w:sz w:val="28"/>
          <w:szCs w:val="28"/>
        </w:rPr>
        <w:t>Jaké doklady musíte předložit</w:t>
      </w:r>
    </w:p>
    <w:p w14:paraId="1AD0E1DD" w14:textId="77777777" w:rsidR="00803CCA" w:rsidRPr="00E34FFD" w:rsidRDefault="00803CCA" w:rsidP="00FD5288">
      <w:pPr>
        <w:jc w:val="both"/>
        <w:rPr>
          <w:rFonts w:ascii="Book Antiqua" w:hAnsi="Book Antiqua"/>
          <w:i/>
          <w:u w:val="single"/>
        </w:rPr>
      </w:pPr>
      <w:r w:rsidRPr="00E34FFD">
        <w:rPr>
          <w:rFonts w:ascii="Book Antiqua" w:hAnsi="Book Antiqua"/>
          <w:i/>
          <w:u w:val="single"/>
        </w:rPr>
        <w:t>Ověřené výpisy z veřejných evidencí</w:t>
      </w:r>
    </w:p>
    <w:p w14:paraId="5A75937B" w14:textId="77777777" w:rsidR="00803CCA" w:rsidRPr="00E34FFD" w:rsidRDefault="00803CCA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U veřejných evidencí není ověřována totožnost žadatele. Žadatel je pouze povinen sdělit relevantní kritéria pro vyhledání svého požadavku.</w:t>
      </w:r>
    </w:p>
    <w:p w14:paraId="6BA7B85D" w14:textId="77777777" w:rsidR="00803CCA" w:rsidRPr="00E34FFD" w:rsidRDefault="00803CCA" w:rsidP="00FD5288">
      <w:pPr>
        <w:jc w:val="both"/>
        <w:rPr>
          <w:rFonts w:ascii="Book Antiqua" w:hAnsi="Book Antiqua"/>
        </w:rPr>
      </w:pPr>
    </w:p>
    <w:p w14:paraId="1C58AA18" w14:textId="219CD286" w:rsidR="00803CCA" w:rsidRPr="00E34FFD" w:rsidRDefault="0057444B" w:rsidP="00FD5288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 xml:space="preserve">Veřejný rejstřík (obchodní rejstřík, spolkový rejstřík, nadační rejstřík, rejstřík ústavů, rejstřík společenství vlastníků jednotek a rejstřík obecně prospěšných společností) </w:t>
      </w:r>
      <w:r w:rsidR="00803CCA" w:rsidRPr="00E34FFD">
        <w:rPr>
          <w:rFonts w:ascii="Book Antiqua" w:hAnsi="Book Antiqua"/>
        </w:rPr>
        <w:t>– IČ subjektu</w:t>
      </w:r>
    </w:p>
    <w:p w14:paraId="10821A30" w14:textId="77777777" w:rsidR="00803CCA" w:rsidRPr="00E34FFD" w:rsidRDefault="00803CCA" w:rsidP="00FD5288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Živnostenský rejstří</w:t>
      </w:r>
      <w:r w:rsidR="0057444B" w:rsidRPr="00E34FFD">
        <w:rPr>
          <w:rFonts w:ascii="Book Antiqua" w:hAnsi="Book Antiqua"/>
        </w:rPr>
        <w:t>k – IČ fyzické osoby podnikatele nebo právnické osoby</w:t>
      </w:r>
    </w:p>
    <w:p w14:paraId="6A335124" w14:textId="77777777" w:rsidR="001B33F6" w:rsidRPr="00E34FFD" w:rsidRDefault="00803CCA" w:rsidP="00FD5288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 xml:space="preserve">Katastr nemovitostí </w:t>
      </w:r>
    </w:p>
    <w:p w14:paraId="4DBCCAA3" w14:textId="4D5B18DA" w:rsidR="001B33F6" w:rsidRPr="00E34FFD" w:rsidRDefault="00803CCA" w:rsidP="00FD5288">
      <w:pPr>
        <w:ind w:left="720"/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 xml:space="preserve">– </w:t>
      </w:r>
      <w:r w:rsidR="001B33F6" w:rsidRPr="00E34FFD">
        <w:rPr>
          <w:rFonts w:ascii="Book Antiqua" w:hAnsi="Book Antiqua"/>
        </w:rPr>
        <w:t xml:space="preserve">výpis z katastru </w:t>
      </w:r>
      <w:proofErr w:type="gramStart"/>
      <w:r w:rsidR="001B33F6" w:rsidRPr="00E34FFD">
        <w:rPr>
          <w:rFonts w:ascii="Book Antiqua" w:hAnsi="Book Antiqua"/>
        </w:rPr>
        <w:t>nemovitostí</w:t>
      </w:r>
      <w:r w:rsidR="00015F1A" w:rsidRPr="00E34FFD">
        <w:rPr>
          <w:rFonts w:ascii="Book Antiqua" w:hAnsi="Book Antiqua"/>
        </w:rPr>
        <w:t xml:space="preserve"> </w:t>
      </w:r>
      <w:r w:rsidR="001B33F6" w:rsidRPr="00E34FFD">
        <w:rPr>
          <w:rFonts w:ascii="Book Antiqua" w:hAnsi="Book Antiqua"/>
        </w:rPr>
        <w:t>-</w:t>
      </w:r>
      <w:r w:rsidR="00015F1A" w:rsidRPr="00E34FFD">
        <w:rPr>
          <w:rFonts w:ascii="Book Antiqua" w:hAnsi="Book Antiqua"/>
        </w:rPr>
        <w:t xml:space="preserve"> </w:t>
      </w:r>
      <w:r w:rsidR="001B33F6" w:rsidRPr="00E34FFD">
        <w:rPr>
          <w:rFonts w:ascii="Book Antiqua" w:hAnsi="Book Antiqua"/>
        </w:rPr>
        <w:t>katastrální</w:t>
      </w:r>
      <w:proofErr w:type="gramEnd"/>
      <w:r w:rsidRPr="00E34FFD">
        <w:rPr>
          <w:rFonts w:ascii="Book Antiqua" w:hAnsi="Book Antiqua"/>
        </w:rPr>
        <w:t xml:space="preserve"> úz</w:t>
      </w:r>
      <w:r w:rsidR="001B33F6" w:rsidRPr="00E34FFD">
        <w:rPr>
          <w:rFonts w:ascii="Book Antiqua" w:hAnsi="Book Antiqua"/>
        </w:rPr>
        <w:t>emí a číslo listu vlastnictví, příp. dle seznamu nemovitostí – katastrální území, parcelní číslo (poz</w:t>
      </w:r>
      <w:r w:rsidR="007E1864" w:rsidRPr="00E34FFD">
        <w:rPr>
          <w:rFonts w:ascii="Book Antiqua" w:hAnsi="Book Antiqua"/>
        </w:rPr>
        <w:t xml:space="preserve">emek), </w:t>
      </w:r>
      <w:r w:rsidR="001B33F6" w:rsidRPr="00E34FFD">
        <w:rPr>
          <w:rFonts w:ascii="Book Antiqua" w:hAnsi="Book Antiqua"/>
        </w:rPr>
        <w:t>číslo stavební parcely nebo číslo popisné (stavba)</w:t>
      </w:r>
      <w:r w:rsidR="007E1864" w:rsidRPr="00E34FFD">
        <w:rPr>
          <w:rFonts w:ascii="Book Antiqua" w:hAnsi="Book Antiqua"/>
        </w:rPr>
        <w:t xml:space="preserve">, nebo </w:t>
      </w:r>
      <w:r w:rsidR="00526F95" w:rsidRPr="00E34FFD">
        <w:rPr>
          <w:rFonts w:ascii="Book Antiqua" w:hAnsi="Book Antiqua"/>
        </w:rPr>
        <w:t xml:space="preserve">dle </w:t>
      </w:r>
      <w:r w:rsidR="007E1864" w:rsidRPr="00E34FFD">
        <w:rPr>
          <w:rFonts w:ascii="Book Antiqua" w:hAnsi="Book Antiqua"/>
        </w:rPr>
        <w:t xml:space="preserve">seznamu jednotek </w:t>
      </w:r>
      <w:r w:rsidR="004D5F82" w:rsidRPr="00E34FFD">
        <w:rPr>
          <w:rFonts w:ascii="Book Antiqua" w:hAnsi="Book Antiqua"/>
        </w:rPr>
        <w:t>– číslo popisné budovy a číslo bytu</w:t>
      </w:r>
      <w:r w:rsidR="009C6395" w:rsidRPr="00E34FFD">
        <w:rPr>
          <w:rFonts w:ascii="Book Antiqua" w:hAnsi="Book Antiqua"/>
        </w:rPr>
        <w:t>,</w:t>
      </w:r>
    </w:p>
    <w:p w14:paraId="5EB6B305" w14:textId="77777777" w:rsidR="007E1864" w:rsidRPr="00E34FFD" w:rsidRDefault="001B33F6" w:rsidP="00FD5288">
      <w:pPr>
        <w:ind w:left="360" w:firstLine="360"/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 xml:space="preserve">- výpis </w:t>
      </w:r>
      <w:r w:rsidR="007E1864" w:rsidRPr="00E34FFD">
        <w:rPr>
          <w:rFonts w:ascii="Book Antiqua" w:hAnsi="Book Antiqua"/>
        </w:rPr>
        <w:t xml:space="preserve">snímku </w:t>
      </w:r>
      <w:r w:rsidRPr="00E34FFD">
        <w:rPr>
          <w:rFonts w:ascii="Book Antiqua" w:hAnsi="Book Antiqua"/>
        </w:rPr>
        <w:t>z katastrální mapy –</w:t>
      </w:r>
      <w:r w:rsidR="007E1864" w:rsidRPr="00E34FFD">
        <w:rPr>
          <w:rFonts w:ascii="Book Antiqua" w:hAnsi="Book Antiqua"/>
        </w:rPr>
        <w:t xml:space="preserve">specifikace </w:t>
      </w:r>
      <w:proofErr w:type="gramStart"/>
      <w:r w:rsidR="007E1864" w:rsidRPr="00E34FFD">
        <w:rPr>
          <w:rFonts w:ascii="Book Antiqua" w:hAnsi="Book Antiqua"/>
        </w:rPr>
        <w:t>parcely - katastrální</w:t>
      </w:r>
      <w:proofErr w:type="gramEnd"/>
      <w:r w:rsidR="007E1864" w:rsidRPr="00E34FFD">
        <w:rPr>
          <w:rFonts w:ascii="Book Antiqua" w:hAnsi="Book Antiqua"/>
        </w:rPr>
        <w:t xml:space="preserve"> území,   </w:t>
      </w:r>
    </w:p>
    <w:p w14:paraId="21FE9E8F" w14:textId="77777777" w:rsidR="007E1864" w:rsidRPr="00E34FFD" w:rsidRDefault="007E1864" w:rsidP="00FD5288">
      <w:pPr>
        <w:ind w:left="360" w:firstLine="360"/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 xml:space="preserve"> parcelní číslo, specifikace budovy – obec, část obce, typ budovy (s čp. nebo </w:t>
      </w:r>
    </w:p>
    <w:p w14:paraId="4015A253" w14:textId="77777777" w:rsidR="00803CCA" w:rsidRPr="00E34FFD" w:rsidRDefault="0057444B" w:rsidP="00FD5288">
      <w:pPr>
        <w:ind w:left="360" w:firstLine="360"/>
        <w:jc w:val="both"/>
        <w:rPr>
          <w:rFonts w:ascii="Book Antiqua" w:hAnsi="Book Antiqua"/>
        </w:rPr>
      </w:pPr>
      <w:proofErr w:type="spellStart"/>
      <w:r w:rsidRPr="00E34FFD">
        <w:rPr>
          <w:rFonts w:ascii="Book Antiqua" w:hAnsi="Book Antiqua"/>
        </w:rPr>
        <w:t>če</w:t>
      </w:r>
      <w:proofErr w:type="spellEnd"/>
      <w:r w:rsidR="007E1864" w:rsidRPr="00E34FFD">
        <w:rPr>
          <w:rFonts w:ascii="Book Antiqua" w:hAnsi="Book Antiqua"/>
        </w:rPr>
        <w:t>.) a číslo budovy</w:t>
      </w:r>
    </w:p>
    <w:p w14:paraId="190123D8" w14:textId="77777777" w:rsidR="00803CCA" w:rsidRPr="00E34FFD" w:rsidRDefault="00803CCA" w:rsidP="00FD5288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Insolvenční rejstřík – IČ organizace nebo osobní údaje</w:t>
      </w:r>
      <w:r w:rsidR="0057444B" w:rsidRPr="00E34FFD">
        <w:rPr>
          <w:rFonts w:ascii="Book Antiqua" w:hAnsi="Book Antiqua"/>
        </w:rPr>
        <w:t xml:space="preserve"> FO</w:t>
      </w:r>
    </w:p>
    <w:p w14:paraId="5BC8D934" w14:textId="77777777" w:rsidR="00803CCA" w:rsidRPr="00E34FFD" w:rsidRDefault="00803CCA" w:rsidP="00FD5288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Seznam kvalifikovaných dodavatelů – IČ organizace</w:t>
      </w:r>
    </w:p>
    <w:p w14:paraId="43418186" w14:textId="77777777" w:rsidR="00803CCA" w:rsidRPr="00E34FFD" w:rsidRDefault="00803CCA" w:rsidP="00FD5288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Rejstřík trestů – právnických osob – IČ organiza</w:t>
      </w:r>
      <w:r w:rsidR="000B5E03" w:rsidRPr="00E34FFD">
        <w:rPr>
          <w:rFonts w:ascii="Book Antiqua" w:hAnsi="Book Antiqua"/>
        </w:rPr>
        <w:t>ce, zahraniční právnická osoba – název, právní forma, adresa sídla, stát</w:t>
      </w:r>
    </w:p>
    <w:p w14:paraId="4312BF28" w14:textId="77777777" w:rsidR="00496671" w:rsidRPr="00E34FFD" w:rsidRDefault="00496671" w:rsidP="00FD5288">
      <w:pPr>
        <w:jc w:val="both"/>
        <w:rPr>
          <w:rFonts w:ascii="Book Antiqua" w:hAnsi="Book Antiqua"/>
          <w:i/>
          <w:u w:val="single"/>
        </w:rPr>
      </w:pPr>
    </w:p>
    <w:p w14:paraId="413C3454" w14:textId="77777777" w:rsidR="00803CCA" w:rsidRPr="00E34FFD" w:rsidRDefault="00803CCA" w:rsidP="00FD5288">
      <w:pPr>
        <w:jc w:val="both"/>
        <w:rPr>
          <w:rFonts w:ascii="Book Antiqua" w:hAnsi="Book Antiqua"/>
          <w:i/>
          <w:u w:val="single"/>
        </w:rPr>
      </w:pPr>
      <w:r w:rsidRPr="00E34FFD">
        <w:rPr>
          <w:rFonts w:ascii="Book Antiqua" w:hAnsi="Book Antiqua"/>
          <w:i/>
          <w:u w:val="single"/>
        </w:rPr>
        <w:t>Ověřené výpisy z neveřejných evidencí</w:t>
      </w:r>
    </w:p>
    <w:p w14:paraId="0C557373" w14:textId="77777777" w:rsidR="005B6F2B" w:rsidRPr="00E34FFD" w:rsidRDefault="005B6F2B" w:rsidP="00FD5288">
      <w:pPr>
        <w:jc w:val="both"/>
        <w:rPr>
          <w:rFonts w:ascii="Book Antiqua" w:hAnsi="Book Antiqua"/>
          <w:i/>
          <w:u w:val="single"/>
        </w:rPr>
      </w:pPr>
    </w:p>
    <w:p w14:paraId="2EFA6BBE" w14:textId="12334F9D" w:rsidR="00803CCA" w:rsidRPr="00E34FFD" w:rsidRDefault="005B6F2B" w:rsidP="00FD5288">
      <w:pPr>
        <w:pStyle w:val="Odstavecseseznamem"/>
        <w:numPr>
          <w:ilvl w:val="0"/>
          <w:numId w:val="5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  <w:b/>
          <w:bCs/>
        </w:rPr>
        <w:t xml:space="preserve">Rejstřík </w:t>
      </w:r>
      <w:proofErr w:type="gramStart"/>
      <w:r w:rsidRPr="00E34FFD">
        <w:rPr>
          <w:rFonts w:ascii="Book Antiqua" w:hAnsi="Book Antiqua"/>
          <w:b/>
          <w:bCs/>
        </w:rPr>
        <w:t>trestů</w:t>
      </w:r>
      <w:r w:rsidRPr="00E34FFD">
        <w:rPr>
          <w:rFonts w:ascii="Book Antiqua" w:hAnsi="Book Antiqua"/>
        </w:rPr>
        <w:t xml:space="preserve"> - p</w:t>
      </w:r>
      <w:r w:rsidR="00803CCA" w:rsidRPr="00E34FFD">
        <w:rPr>
          <w:rFonts w:ascii="Book Antiqua" w:hAnsi="Book Antiqua"/>
        </w:rPr>
        <w:t>ro</w:t>
      </w:r>
      <w:proofErr w:type="gramEnd"/>
      <w:r w:rsidR="00803CCA" w:rsidRPr="00E34FFD">
        <w:rPr>
          <w:rFonts w:ascii="Book Antiqua" w:hAnsi="Book Antiqua"/>
        </w:rPr>
        <w:t xml:space="preserve"> vydání ověřeného výpisu z RT je třeba podepsat písemnou žádost a doložit totožnost žadatele. K prokázání totožnosti přineste s sebou občanský průkaz nebo cestovní pas.</w:t>
      </w:r>
      <w:r w:rsidRPr="00E34FFD">
        <w:rPr>
          <w:rFonts w:ascii="Book Antiqua" w:hAnsi="Book Antiqua"/>
        </w:rPr>
        <w:t xml:space="preserve"> </w:t>
      </w:r>
      <w:r w:rsidR="00803CCA" w:rsidRPr="00E34FFD">
        <w:rPr>
          <w:rFonts w:ascii="Book Antiqua" w:hAnsi="Book Antiqua"/>
        </w:rPr>
        <w:t>Výpis z RT je možné po předložení platného dokladu vydat i cizinci. Pokud žádáte o výpis z RT v zastoupení, musíte doložit úředně ověřenou plnou moc k tomuto úkonu a předložit doklad totožnosti.</w:t>
      </w:r>
      <w:r w:rsidR="0001395D" w:rsidRPr="00E34FFD">
        <w:rPr>
          <w:rFonts w:ascii="Book Antiqua" w:hAnsi="Book Antiqua"/>
          <w:shd w:val="clear" w:color="auto" w:fill="FFFFFF"/>
        </w:rPr>
        <w:t xml:space="preserve"> Žadatel může požádat, aby do výpisu byly zahrnuty také údaje z Rejstříku trestů z jiného členského státu EU, v němž žadatel pobýval</w:t>
      </w:r>
      <w:r w:rsidR="000B47CF" w:rsidRPr="00E34FFD">
        <w:rPr>
          <w:rFonts w:ascii="Book Antiqua" w:hAnsi="Book Antiqua"/>
          <w:shd w:val="clear" w:color="auto" w:fill="FFFFFF"/>
        </w:rPr>
        <w:t>, a dále aby výpis obsahoval vícejazyčný formulář</w:t>
      </w:r>
      <w:r w:rsidR="003943D5" w:rsidRPr="00E34FFD">
        <w:rPr>
          <w:rFonts w:ascii="Book Antiqua" w:hAnsi="Book Antiqua"/>
          <w:shd w:val="clear" w:color="auto" w:fill="FFFFFF"/>
        </w:rPr>
        <w:t xml:space="preserve"> (jen pro členské státy EU)</w:t>
      </w:r>
      <w:r w:rsidR="000B47CF" w:rsidRPr="00E34FFD">
        <w:rPr>
          <w:rFonts w:ascii="Book Antiqua" w:hAnsi="Book Antiqua"/>
          <w:shd w:val="clear" w:color="auto" w:fill="FFFFFF"/>
        </w:rPr>
        <w:t>.</w:t>
      </w:r>
    </w:p>
    <w:p w14:paraId="63BE635A" w14:textId="77777777" w:rsidR="0001395D" w:rsidRPr="00E34FFD" w:rsidRDefault="0001395D" w:rsidP="0001395D">
      <w:pPr>
        <w:pStyle w:val="Odstavecseseznamem"/>
        <w:jc w:val="both"/>
        <w:rPr>
          <w:rFonts w:ascii="Book Antiqua" w:hAnsi="Book Antiqua"/>
        </w:rPr>
      </w:pPr>
    </w:p>
    <w:p w14:paraId="3591E0BC" w14:textId="5CF6BBAA" w:rsidR="005B6F2B" w:rsidRPr="00E34FFD" w:rsidRDefault="00803CCA" w:rsidP="005B6F2B">
      <w:pPr>
        <w:pStyle w:val="Odstavecseseznamem"/>
        <w:numPr>
          <w:ilvl w:val="0"/>
          <w:numId w:val="5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  <w:b/>
          <w:bCs/>
        </w:rPr>
        <w:t xml:space="preserve">Výpis z bodového hodnocení </w:t>
      </w:r>
      <w:proofErr w:type="gramStart"/>
      <w:r w:rsidRPr="00E34FFD">
        <w:rPr>
          <w:rFonts w:ascii="Book Antiqua" w:hAnsi="Book Antiqua"/>
          <w:b/>
          <w:bCs/>
        </w:rPr>
        <w:t>řidiče</w:t>
      </w:r>
      <w:r w:rsidRPr="00E34FFD">
        <w:rPr>
          <w:rFonts w:ascii="Book Antiqua" w:hAnsi="Book Antiqua"/>
        </w:rPr>
        <w:t xml:space="preserve"> </w:t>
      </w:r>
      <w:r w:rsidR="0001395D" w:rsidRPr="00E34FFD">
        <w:rPr>
          <w:rFonts w:ascii="Book Antiqua" w:hAnsi="Book Antiqua"/>
        </w:rPr>
        <w:t>- pro</w:t>
      </w:r>
      <w:proofErr w:type="gramEnd"/>
      <w:r w:rsidR="0001395D" w:rsidRPr="00E34FFD">
        <w:rPr>
          <w:rFonts w:ascii="Book Antiqua" w:hAnsi="Book Antiqua"/>
        </w:rPr>
        <w:t xml:space="preserve"> poskytnutí ověřeného výpisu z bodového hodnocení řidiče je rovněž nutné předložit doklad totožnosti. Tento výpis má informativní charakter, nenahrazuje výpis z karty řidiče.</w:t>
      </w:r>
    </w:p>
    <w:p w14:paraId="53913499" w14:textId="77777777" w:rsidR="0001395D" w:rsidRPr="00E34FFD" w:rsidRDefault="0001395D" w:rsidP="0001395D">
      <w:pPr>
        <w:pStyle w:val="Odstavecseseznamem"/>
        <w:jc w:val="both"/>
        <w:rPr>
          <w:rFonts w:ascii="Book Antiqua" w:hAnsi="Book Antiqua"/>
        </w:rPr>
      </w:pPr>
    </w:p>
    <w:p w14:paraId="5AB64B76" w14:textId="21F07769" w:rsidR="005B6F2B" w:rsidRPr="00E34FFD" w:rsidRDefault="005B6F2B" w:rsidP="005B6F2B">
      <w:pPr>
        <w:pStyle w:val="Odstavecseseznamem"/>
        <w:numPr>
          <w:ilvl w:val="0"/>
          <w:numId w:val="5"/>
        </w:numPr>
        <w:jc w:val="both"/>
        <w:rPr>
          <w:rFonts w:ascii="Book Antiqua" w:hAnsi="Book Antiqua"/>
          <w:b/>
          <w:bCs/>
          <w:iCs/>
        </w:rPr>
      </w:pPr>
      <w:r w:rsidRPr="00E34FFD">
        <w:rPr>
          <w:rFonts w:ascii="Book Antiqua" w:hAnsi="Book Antiqua"/>
          <w:b/>
          <w:bCs/>
          <w:iCs/>
        </w:rPr>
        <w:t xml:space="preserve">Výpis elektronických receptů </w:t>
      </w:r>
      <w:proofErr w:type="gramStart"/>
      <w:r w:rsidRPr="00E34FFD">
        <w:rPr>
          <w:rFonts w:ascii="Book Antiqua" w:hAnsi="Book Antiqua"/>
          <w:b/>
          <w:bCs/>
          <w:iCs/>
        </w:rPr>
        <w:t xml:space="preserve">pacienta - </w:t>
      </w:r>
      <w:r w:rsidRPr="00E34FFD">
        <w:rPr>
          <w:rFonts w:ascii="Book Antiqua" w:hAnsi="Book Antiqua"/>
        </w:rPr>
        <w:t>lékový</w:t>
      </w:r>
      <w:proofErr w:type="gramEnd"/>
      <w:r w:rsidRPr="00E34FFD">
        <w:rPr>
          <w:rFonts w:ascii="Book Antiqua" w:hAnsi="Book Antiqua"/>
        </w:rPr>
        <w:t xml:space="preserve"> záznam poskytne žadateli přesný přehled o tom, jaké léky mu byly předepsány a vydány, kdy, kým a v jakém množství. výpis si může žádat fyzická osoba na sebe, případně i rodič, </w:t>
      </w:r>
      <w:r w:rsidRPr="00E34FFD">
        <w:rPr>
          <w:rFonts w:ascii="Book Antiqua" w:hAnsi="Book Antiqua"/>
        </w:rPr>
        <w:lastRenderedPageBreak/>
        <w:t>jakožto zákonný zástupce dítěte do 18 let věku, i osoba zmocněná na základě úředně ověřené plné moci.</w:t>
      </w:r>
    </w:p>
    <w:p w14:paraId="1E79DA97" w14:textId="77777777" w:rsidR="005B6F2B" w:rsidRPr="00E34FFD" w:rsidRDefault="005B6F2B" w:rsidP="005B6F2B">
      <w:pPr>
        <w:pStyle w:val="Normlnweb"/>
        <w:widowControl w:val="0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</w:p>
    <w:p w14:paraId="67E17D3B" w14:textId="633087F8" w:rsidR="005B6F2B" w:rsidRPr="00E34FFD" w:rsidRDefault="005B6F2B" w:rsidP="005B6F2B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bCs/>
          <w:iCs/>
        </w:rPr>
      </w:pPr>
      <w:r w:rsidRPr="00E34FFD">
        <w:rPr>
          <w:rFonts w:ascii="Book Antiqua" w:hAnsi="Book Antiqua"/>
          <w:b/>
          <w:bCs/>
          <w:iCs/>
        </w:rPr>
        <w:t>Výpis</w:t>
      </w:r>
      <w:r w:rsidR="007A5F84" w:rsidRPr="00E34FFD">
        <w:rPr>
          <w:rFonts w:ascii="Book Antiqua" w:hAnsi="Book Antiqua"/>
          <w:b/>
          <w:bCs/>
          <w:iCs/>
        </w:rPr>
        <w:t xml:space="preserve"> </w:t>
      </w:r>
      <w:r w:rsidRPr="00E34FFD">
        <w:rPr>
          <w:rFonts w:ascii="Book Antiqua" w:hAnsi="Book Antiqua"/>
          <w:b/>
          <w:bCs/>
          <w:iCs/>
        </w:rPr>
        <w:t>z</w:t>
      </w:r>
      <w:r w:rsidR="007A5F84" w:rsidRPr="00E34FFD">
        <w:rPr>
          <w:rFonts w:ascii="Book Antiqua" w:hAnsi="Book Antiqua"/>
          <w:b/>
          <w:bCs/>
          <w:iCs/>
        </w:rPr>
        <w:t xml:space="preserve"> evidence </w:t>
      </w:r>
      <w:r w:rsidRPr="00E34FFD">
        <w:rPr>
          <w:rFonts w:ascii="Book Antiqua" w:hAnsi="Book Antiqua"/>
          <w:b/>
          <w:bCs/>
          <w:iCs/>
        </w:rPr>
        <w:t xml:space="preserve">záznamů o očkování </w:t>
      </w:r>
      <w:proofErr w:type="gramStart"/>
      <w:r w:rsidRPr="00E34FFD">
        <w:rPr>
          <w:rFonts w:ascii="Book Antiqua" w:hAnsi="Book Antiqua"/>
          <w:b/>
          <w:bCs/>
          <w:iCs/>
        </w:rPr>
        <w:t>pacienta</w:t>
      </w:r>
      <w:r w:rsidR="00D16A45" w:rsidRPr="00E34FFD">
        <w:rPr>
          <w:rFonts w:ascii="Book Antiqua" w:hAnsi="Book Antiqua"/>
          <w:b/>
          <w:bCs/>
          <w:iCs/>
        </w:rPr>
        <w:t xml:space="preserve"> </w:t>
      </w:r>
      <w:r w:rsidRPr="00E34FFD">
        <w:rPr>
          <w:rFonts w:ascii="Book Antiqua" w:hAnsi="Book Antiqua"/>
          <w:b/>
          <w:bCs/>
          <w:iCs/>
        </w:rPr>
        <w:t>-</w:t>
      </w:r>
      <w:r w:rsidR="00D16A45" w:rsidRPr="00E34FFD">
        <w:rPr>
          <w:rFonts w:ascii="Book Antiqua" w:hAnsi="Book Antiqua"/>
          <w:b/>
          <w:bCs/>
          <w:iCs/>
        </w:rPr>
        <w:t xml:space="preserve"> </w:t>
      </w:r>
      <w:r w:rsidRPr="00E34FFD">
        <w:rPr>
          <w:rFonts w:ascii="Book Antiqua" w:hAnsi="Book Antiqua"/>
          <w:b/>
          <w:bCs/>
          <w:iCs/>
        </w:rPr>
        <w:t>ž</w:t>
      </w:r>
      <w:r w:rsidRPr="00E34FFD">
        <w:rPr>
          <w:rFonts w:ascii="Book Antiqua" w:hAnsi="Book Antiqua"/>
          <w:shd w:val="clear" w:color="auto" w:fill="FFFFFF"/>
        </w:rPr>
        <w:t>adatelé</w:t>
      </w:r>
      <w:proofErr w:type="gramEnd"/>
      <w:r w:rsidRPr="00E34FFD">
        <w:rPr>
          <w:rFonts w:ascii="Book Antiqua" w:hAnsi="Book Antiqua"/>
          <w:shd w:val="clear" w:color="auto" w:fill="FFFFFF"/>
        </w:rPr>
        <w:t xml:space="preserve"> mohou osobně nebo prostřednictvím zmocněnce či zákonného zástupce požádat o výpis z evidence záznamů o očkování pacienta. Tím získávají </w:t>
      </w:r>
      <w:r w:rsidRPr="00E34FFD">
        <w:rPr>
          <w:rStyle w:val="Siln"/>
          <w:rFonts w:ascii="Book Antiqua" w:hAnsi="Book Antiqua"/>
          <w:b w:val="0"/>
          <w:bCs w:val="0"/>
          <w:shd w:val="clear" w:color="auto" w:fill="FFFFFF"/>
        </w:rPr>
        <w:t>snadný a rychlý přístup</w:t>
      </w:r>
      <w:r w:rsidRPr="00E34FFD">
        <w:rPr>
          <w:rFonts w:ascii="Book Antiqua" w:hAnsi="Book Antiqua"/>
          <w:b/>
          <w:bCs/>
          <w:shd w:val="clear" w:color="auto" w:fill="FFFFFF"/>
        </w:rPr>
        <w:t> </w:t>
      </w:r>
      <w:r w:rsidRPr="00E34FFD">
        <w:rPr>
          <w:rFonts w:ascii="Book Antiqua" w:hAnsi="Book Antiqua"/>
          <w:shd w:val="clear" w:color="auto" w:fill="FFFFFF"/>
        </w:rPr>
        <w:t>k důležitým informacím o provedených očkováních, což může být užitečné při sledování očkovacího harmonogramu, zajištění potřebných očkování pro cestování nebo jiné účely. Získání výpisu z evidence záznamů o očkování pacienta prostřednictvím Czech POINT je legální a oficiální způsob získání těchto informací.</w:t>
      </w:r>
    </w:p>
    <w:p w14:paraId="76E0B75C" w14:textId="77777777" w:rsidR="005B6F2B" w:rsidRPr="00E34FFD" w:rsidRDefault="005B6F2B" w:rsidP="005B6F2B">
      <w:pPr>
        <w:jc w:val="both"/>
        <w:rPr>
          <w:rFonts w:ascii="Book Antiqua" w:hAnsi="Book Antiqua"/>
        </w:rPr>
      </w:pPr>
    </w:p>
    <w:p w14:paraId="20F1DE6E" w14:textId="77777777" w:rsidR="00803CCA" w:rsidRPr="00E34FFD" w:rsidRDefault="00803CCA" w:rsidP="005B6F2B">
      <w:pPr>
        <w:ind w:left="840"/>
        <w:jc w:val="both"/>
        <w:rPr>
          <w:rFonts w:ascii="Book Antiqua" w:hAnsi="Book Antiqua"/>
        </w:rPr>
      </w:pPr>
    </w:p>
    <w:p w14:paraId="79EEE22C" w14:textId="77777777" w:rsidR="00F31A0A" w:rsidRPr="00E34FFD" w:rsidRDefault="00F31A0A" w:rsidP="00F31A0A">
      <w:pPr>
        <w:jc w:val="both"/>
        <w:rPr>
          <w:rFonts w:ascii="Book Antiqua" w:hAnsi="Book Antiqua"/>
          <w:i/>
          <w:u w:val="single"/>
        </w:rPr>
      </w:pPr>
      <w:r w:rsidRPr="00E34FFD">
        <w:rPr>
          <w:rFonts w:ascii="Book Antiqua" w:hAnsi="Book Antiqua"/>
          <w:i/>
          <w:u w:val="single"/>
        </w:rPr>
        <w:t>Základní registry</w:t>
      </w:r>
    </w:p>
    <w:p w14:paraId="5C67A55F" w14:textId="77777777" w:rsidR="00F31A0A" w:rsidRPr="00E34FFD" w:rsidRDefault="00F31A0A" w:rsidP="00F31A0A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Kontaktní místa Czech POINT provádějí několik agend základních registrů, jedná se buď o pořízení výpisu z příslušného registru, nebo o žádost o změnu údajů</w:t>
      </w:r>
      <w:r w:rsidR="005F4369" w:rsidRPr="00E34FFD">
        <w:rPr>
          <w:rFonts w:ascii="Book Antiqua" w:hAnsi="Book Antiqua"/>
        </w:rPr>
        <w:t>.</w:t>
      </w:r>
    </w:p>
    <w:p w14:paraId="0F40233A" w14:textId="77777777" w:rsidR="00F31A0A" w:rsidRPr="00E34FFD" w:rsidRDefault="00F31A0A" w:rsidP="00F31A0A">
      <w:pPr>
        <w:jc w:val="both"/>
        <w:rPr>
          <w:rFonts w:ascii="Book Antiqua" w:hAnsi="Book Antiqua"/>
          <w:i/>
          <w:u w:val="single"/>
        </w:rPr>
      </w:pPr>
    </w:p>
    <w:p w14:paraId="2A942942" w14:textId="77777777" w:rsidR="00F31A0A" w:rsidRPr="00E34FFD" w:rsidRDefault="00F31A0A" w:rsidP="00F31A0A">
      <w:pPr>
        <w:pStyle w:val="Odstavecseseznamem"/>
        <w:numPr>
          <w:ilvl w:val="0"/>
          <w:numId w:val="6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Výpis údajů z registru obyvatel</w:t>
      </w:r>
    </w:p>
    <w:p w14:paraId="10FFA3DE" w14:textId="77777777" w:rsidR="00F31A0A" w:rsidRPr="00E34FFD" w:rsidRDefault="00F31A0A" w:rsidP="00F31A0A">
      <w:pPr>
        <w:pStyle w:val="Odstavecseseznamem"/>
        <w:numPr>
          <w:ilvl w:val="0"/>
          <w:numId w:val="6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Výpis údajů z registru osob</w:t>
      </w:r>
    </w:p>
    <w:p w14:paraId="3A3E3BCA" w14:textId="77777777" w:rsidR="00F31A0A" w:rsidRPr="00E34FFD" w:rsidRDefault="00F31A0A" w:rsidP="00F31A0A">
      <w:pPr>
        <w:pStyle w:val="Odstavecseseznamem"/>
        <w:numPr>
          <w:ilvl w:val="0"/>
          <w:numId w:val="6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  <w:u w:val="single"/>
        </w:rPr>
        <w:t xml:space="preserve">Žádost o poskytnutí referenčních údajů z registru obyvatel jiné osobě </w:t>
      </w:r>
    </w:p>
    <w:p w14:paraId="00887A72" w14:textId="77777777" w:rsidR="00F31A0A" w:rsidRPr="00E34FFD" w:rsidRDefault="00F31A0A" w:rsidP="00F31A0A">
      <w:pPr>
        <w:pStyle w:val="Odstavecseseznamem"/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Žadatel může požádat (nebo odvolat) poskytování svých referenčních údajů z registru osob (ROB) a jejich změn třetí osobě. Referenční údaje jsou následně zasílány do datové schránky třetí osoby v rozsahu, který si určí žadat</w:t>
      </w:r>
      <w:r w:rsidR="00E54A2A" w:rsidRPr="00E34FFD">
        <w:rPr>
          <w:rFonts w:ascii="Book Antiqua" w:hAnsi="Book Antiqua"/>
        </w:rPr>
        <w:t xml:space="preserve">el. Žadatel může podat žádost </w:t>
      </w:r>
      <w:r w:rsidR="00284D00" w:rsidRPr="00E34FFD">
        <w:rPr>
          <w:rFonts w:ascii="Book Antiqua" w:hAnsi="Book Antiqua"/>
        </w:rPr>
        <w:t>o</w:t>
      </w:r>
      <w:r w:rsidRPr="00E34FFD">
        <w:rPr>
          <w:rFonts w:ascii="Book Antiqua" w:hAnsi="Book Antiqua"/>
        </w:rPr>
        <w:t>sobně, nebo prostřednictvím zmocněnce či zákonného zástupce. Žádost o poskytování údajů třetí osobě je též využívána např. p</w:t>
      </w:r>
      <w:r w:rsidR="00EC0407" w:rsidRPr="00E34FFD">
        <w:rPr>
          <w:rFonts w:ascii="Book Antiqua" w:hAnsi="Book Antiqua"/>
        </w:rPr>
        <w:t xml:space="preserve">ři úkonu založení </w:t>
      </w:r>
      <w:proofErr w:type="spellStart"/>
      <w:r w:rsidR="00EC0407" w:rsidRPr="00E34FFD">
        <w:rPr>
          <w:rFonts w:ascii="Book Antiqua" w:hAnsi="Book Antiqua"/>
        </w:rPr>
        <w:t>eI</w:t>
      </w:r>
      <w:r w:rsidRPr="00E34FFD">
        <w:rPr>
          <w:rFonts w:ascii="Book Antiqua" w:hAnsi="Book Antiqua"/>
        </w:rPr>
        <w:t>dentity</w:t>
      </w:r>
      <w:proofErr w:type="spellEnd"/>
      <w:r w:rsidRPr="00E34FFD">
        <w:rPr>
          <w:rFonts w:ascii="Book Antiqua" w:hAnsi="Book Antiqua"/>
        </w:rPr>
        <w:t xml:space="preserve">, zřízení Mobilního </w:t>
      </w:r>
      <w:r w:rsidR="001B4429" w:rsidRPr="00E34FFD">
        <w:rPr>
          <w:rFonts w:ascii="Book Antiqua" w:hAnsi="Book Antiqua"/>
        </w:rPr>
        <w:t xml:space="preserve">klíče </w:t>
      </w:r>
      <w:proofErr w:type="gramStart"/>
      <w:r w:rsidR="001B4429" w:rsidRPr="00E34FFD">
        <w:rPr>
          <w:rFonts w:ascii="Book Antiqua" w:hAnsi="Book Antiqua"/>
        </w:rPr>
        <w:t>eGovern</w:t>
      </w:r>
      <w:r w:rsidRPr="00E34FFD">
        <w:rPr>
          <w:rFonts w:ascii="Book Antiqua" w:hAnsi="Book Antiqua"/>
        </w:rPr>
        <w:t>mentu,</w:t>
      </w:r>
      <w:proofErr w:type="gramEnd"/>
      <w:r w:rsidRPr="00E34FFD">
        <w:rPr>
          <w:rFonts w:ascii="Book Antiqua" w:hAnsi="Book Antiqua"/>
        </w:rPr>
        <w:t xml:space="preserve"> apod. V tomto případě žadatel musí znát vygenerovaný kód </w:t>
      </w:r>
      <w:r w:rsidR="00E54A2A" w:rsidRPr="00E34FFD">
        <w:rPr>
          <w:rFonts w:ascii="Book Antiqua" w:hAnsi="Book Antiqua"/>
        </w:rPr>
        <w:t>a IČO Správy základních registrů</w:t>
      </w:r>
      <w:r w:rsidRPr="00E34FFD">
        <w:rPr>
          <w:rFonts w:ascii="Book Antiqua" w:hAnsi="Book Antiqua"/>
        </w:rPr>
        <w:t>. Tento kód získá žadatel sám po vyplnění základních údajů do příslušného registračního formuláře na portálu národního bodu (NI</w:t>
      </w:r>
      <w:r w:rsidR="00EC0407" w:rsidRPr="00E34FFD">
        <w:rPr>
          <w:rFonts w:ascii="Book Antiqua" w:hAnsi="Book Antiqua"/>
        </w:rPr>
        <w:t xml:space="preserve">A). Aby došlo k aktivaci této </w:t>
      </w:r>
      <w:proofErr w:type="spellStart"/>
      <w:r w:rsidR="00EC0407" w:rsidRPr="00E34FFD">
        <w:rPr>
          <w:rFonts w:ascii="Book Antiqua" w:hAnsi="Book Antiqua"/>
        </w:rPr>
        <w:t>eI</w:t>
      </w:r>
      <w:r w:rsidRPr="00E34FFD">
        <w:rPr>
          <w:rFonts w:ascii="Book Antiqua" w:hAnsi="Book Antiqua"/>
        </w:rPr>
        <w:t>dentity</w:t>
      </w:r>
      <w:proofErr w:type="spellEnd"/>
      <w:r w:rsidRPr="00E34FFD">
        <w:rPr>
          <w:rFonts w:ascii="Book Antiqua" w:hAnsi="Book Antiqua"/>
        </w:rPr>
        <w:t xml:space="preserve"> je nutné podání Žádosti o poskytnutí referenčních údajů z registru obyvatel jiné osobě na pobočce Czech POINT. Podání této žádosti je bezplatné. Žadateli se vytiskne potvrzení. </w:t>
      </w:r>
    </w:p>
    <w:p w14:paraId="0ECE1486" w14:textId="77777777" w:rsidR="00F31A0A" w:rsidRPr="00E34FFD" w:rsidRDefault="00F31A0A" w:rsidP="00FD5288">
      <w:pPr>
        <w:jc w:val="both"/>
        <w:rPr>
          <w:rFonts w:ascii="Book Antiqua" w:hAnsi="Book Antiqua"/>
          <w:b/>
        </w:rPr>
      </w:pPr>
    </w:p>
    <w:p w14:paraId="12F6197F" w14:textId="77777777" w:rsidR="00803CCA" w:rsidRPr="00E34FFD" w:rsidRDefault="00803CCA" w:rsidP="00FD5288">
      <w:pPr>
        <w:jc w:val="both"/>
        <w:rPr>
          <w:rFonts w:ascii="Book Antiqua" w:hAnsi="Book Antiqua"/>
          <w:b/>
          <w:sz w:val="28"/>
          <w:szCs w:val="28"/>
        </w:rPr>
      </w:pPr>
      <w:r w:rsidRPr="00E34FFD">
        <w:rPr>
          <w:rFonts w:ascii="Book Antiqua" w:hAnsi="Book Antiqua"/>
          <w:b/>
          <w:sz w:val="28"/>
          <w:szCs w:val="28"/>
        </w:rPr>
        <w:t>Formuláře</w:t>
      </w:r>
    </w:p>
    <w:p w14:paraId="063CE0B0" w14:textId="77777777" w:rsidR="00803CCA" w:rsidRPr="00E34FFD" w:rsidRDefault="00803CCA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Pro žádost o výstup z ISVS nejsou stanoveny. V</w:t>
      </w:r>
      <w:r w:rsidR="00496671" w:rsidRPr="00E34FFD">
        <w:rPr>
          <w:rFonts w:ascii="Book Antiqua" w:hAnsi="Book Antiqua"/>
        </w:rPr>
        <w:t>ýji</w:t>
      </w:r>
      <w:r w:rsidRPr="00E34FFD">
        <w:rPr>
          <w:rFonts w:ascii="Book Antiqua" w:hAnsi="Book Antiqua"/>
        </w:rPr>
        <w:t>mkou je žádost o výpis z rejstříku trestů</w:t>
      </w:r>
      <w:r w:rsidR="00133A5A" w:rsidRPr="00E34FFD">
        <w:rPr>
          <w:rFonts w:ascii="Book Antiqua" w:hAnsi="Book Antiqua"/>
        </w:rPr>
        <w:t xml:space="preserve"> a žádost o poskytnutí údajů třetí osobě, které</w:t>
      </w:r>
      <w:r w:rsidRPr="00E34FFD">
        <w:rPr>
          <w:rFonts w:ascii="Book Antiqua" w:hAnsi="Book Antiqua"/>
        </w:rPr>
        <w:t xml:space="preserve"> vyplňuje úředník elek</w:t>
      </w:r>
      <w:r w:rsidR="00133A5A" w:rsidRPr="00E34FFD">
        <w:rPr>
          <w:rFonts w:ascii="Book Antiqua" w:hAnsi="Book Antiqua"/>
        </w:rPr>
        <w:t xml:space="preserve">tronicky. </w:t>
      </w:r>
    </w:p>
    <w:p w14:paraId="68847CF7" w14:textId="77777777" w:rsidR="00F31A0A" w:rsidRPr="00E34FFD" w:rsidRDefault="00F31A0A" w:rsidP="00FD5288">
      <w:pPr>
        <w:jc w:val="both"/>
        <w:rPr>
          <w:rFonts w:ascii="Book Antiqua" w:hAnsi="Book Antiqua"/>
          <w:b/>
        </w:rPr>
      </w:pPr>
    </w:p>
    <w:p w14:paraId="3DBAFAB1" w14:textId="77777777" w:rsidR="00803CCA" w:rsidRPr="00E34FFD" w:rsidRDefault="00803CCA" w:rsidP="00FD5288">
      <w:pPr>
        <w:jc w:val="both"/>
        <w:rPr>
          <w:rFonts w:ascii="Book Antiqua" w:hAnsi="Book Antiqua"/>
          <w:b/>
          <w:sz w:val="28"/>
          <w:szCs w:val="28"/>
        </w:rPr>
      </w:pPr>
      <w:r w:rsidRPr="00E34FFD">
        <w:rPr>
          <w:rFonts w:ascii="Book Antiqua" w:hAnsi="Book Antiqua"/>
          <w:b/>
          <w:sz w:val="28"/>
          <w:szCs w:val="28"/>
        </w:rPr>
        <w:t>Další služby</w:t>
      </w:r>
    </w:p>
    <w:p w14:paraId="49302A1F" w14:textId="77777777" w:rsidR="00803CCA" w:rsidRPr="00E34FFD" w:rsidRDefault="00803CCA" w:rsidP="00FD5288">
      <w:pPr>
        <w:jc w:val="both"/>
        <w:rPr>
          <w:rFonts w:ascii="Book Antiqua" w:hAnsi="Book Antiqua"/>
          <w:u w:val="single"/>
        </w:rPr>
      </w:pPr>
    </w:p>
    <w:p w14:paraId="57CCCE96" w14:textId="77777777" w:rsidR="00803CCA" w:rsidRPr="00E34FFD" w:rsidRDefault="00803CCA" w:rsidP="00FD5288">
      <w:pPr>
        <w:jc w:val="both"/>
        <w:rPr>
          <w:rFonts w:ascii="Book Antiqua" w:hAnsi="Book Antiqua"/>
          <w:i/>
          <w:u w:val="single"/>
        </w:rPr>
      </w:pPr>
      <w:r w:rsidRPr="00E34FFD">
        <w:rPr>
          <w:rFonts w:ascii="Book Antiqua" w:hAnsi="Book Antiqua"/>
          <w:i/>
          <w:u w:val="single"/>
        </w:rPr>
        <w:t>Podání do registru účastníků provozu MA ISOH</w:t>
      </w:r>
    </w:p>
    <w:p w14:paraId="671E3CD6" w14:textId="77777777" w:rsidR="00803CCA" w:rsidRPr="00E34FFD" w:rsidRDefault="00803CCA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(„Modul Autovraky Informační Systém Odpadového Hospodářství“)</w:t>
      </w:r>
    </w:p>
    <w:p w14:paraId="0E10D09C" w14:textId="77777777" w:rsidR="00803CCA" w:rsidRPr="00E34FFD" w:rsidRDefault="00803CCA" w:rsidP="00FD5288">
      <w:p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>Vydání přístupových údajů do MA ISOH je možné na základě</w:t>
      </w:r>
      <w:r w:rsidR="00741BE6" w:rsidRPr="00E34FFD">
        <w:rPr>
          <w:rFonts w:ascii="Book Antiqua" w:hAnsi="Book Antiqua"/>
        </w:rPr>
        <w:t xml:space="preserve"> identifikace subjektu, tj. IČ, </w:t>
      </w:r>
      <w:r w:rsidRPr="00E34FFD">
        <w:rPr>
          <w:rFonts w:ascii="Book Antiqua" w:hAnsi="Book Antiqua"/>
        </w:rPr>
        <w:t>a identifikace žadatele pomocí platného dokladu totožnosti.</w:t>
      </w:r>
    </w:p>
    <w:p w14:paraId="361FB59B" w14:textId="77777777" w:rsidR="00803CCA" w:rsidRPr="00E34FFD" w:rsidRDefault="00803CCA" w:rsidP="00FD5288">
      <w:pPr>
        <w:jc w:val="both"/>
        <w:rPr>
          <w:rFonts w:ascii="Book Antiqua" w:hAnsi="Book Antiqua"/>
          <w:i/>
        </w:rPr>
      </w:pPr>
    </w:p>
    <w:p w14:paraId="7986D957" w14:textId="77777777" w:rsidR="00803CCA" w:rsidRPr="00E34FFD" w:rsidRDefault="00803CCA" w:rsidP="00FD5288">
      <w:pPr>
        <w:jc w:val="both"/>
        <w:rPr>
          <w:rFonts w:ascii="Book Antiqua" w:hAnsi="Book Antiqua"/>
          <w:i/>
          <w:u w:val="single"/>
        </w:rPr>
      </w:pPr>
      <w:r w:rsidRPr="00E34FFD">
        <w:rPr>
          <w:rFonts w:ascii="Book Antiqua" w:hAnsi="Book Antiqua"/>
          <w:i/>
          <w:u w:val="single"/>
        </w:rPr>
        <w:t>Autorizovaná konverze dokumentů</w:t>
      </w:r>
    </w:p>
    <w:p w14:paraId="454CDD3C" w14:textId="77777777" w:rsidR="00803CCA" w:rsidRPr="00E34FFD" w:rsidRDefault="00803CCA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lastRenderedPageBreak/>
        <w:t xml:space="preserve">Autorizovaná konverze znamená úplné převedení dokumentu v listinné podobě do elektronické podoby nebo úplné převedení elektronického dokumentu do dokumentu v listinné podobě. </w:t>
      </w:r>
      <w:r w:rsidR="004E352E" w:rsidRPr="00E34FFD">
        <w:rPr>
          <w:rFonts w:ascii="Book Antiqua" w:hAnsi="Book Antiqua"/>
          <w:shd w:val="clear" w:color="auto" w:fill="FFFFFF"/>
        </w:rPr>
        <w:t>Dokument, který provedením konverze vznikne, má stejné právní účinky jako dokument, jehož převedením výstup vznikl. </w:t>
      </w:r>
    </w:p>
    <w:p w14:paraId="30D01FBD" w14:textId="77777777" w:rsidR="00803CCA" w:rsidRPr="00E34FFD" w:rsidRDefault="00803CCA" w:rsidP="00FD5288">
      <w:pPr>
        <w:jc w:val="both"/>
        <w:rPr>
          <w:rFonts w:ascii="Book Antiqua" w:hAnsi="Book Antiqua"/>
          <w:i/>
          <w:u w:val="single"/>
        </w:rPr>
      </w:pPr>
    </w:p>
    <w:p w14:paraId="0ED02E80" w14:textId="0411C852" w:rsidR="00095A59" w:rsidRPr="00E34FFD" w:rsidRDefault="00095A59" w:rsidP="00095A59">
      <w:pPr>
        <w:jc w:val="both"/>
        <w:rPr>
          <w:rFonts w:ascii="Book Antiqua" w:hAnsi="Book Antiqua"/>
          <w:i/>
          <w:u w:val="single"/>
        </w:rPr>
      </w:pPr>
      <w:proofErr w:type="spellStart"/>
      <w:r w:rsidRPr="00E34FFD">
        <w:rPr>
          <w:rFonts w:ascii="Book Antiqua" w:hAnsi="Book Antiqua"/>
          <w:i/>
          <w:u w:val="single"/>
        </w:rPr>
        <w:t>eLegalizace</w:t>
      </w:r>
      <w:proofErr w:type="spellEnd"/>
    </w:p>
    <w:p w14:paraId="33963088" w14:textId="766DD4A8" w:rsidR="00095A59" w:rsidRPr="00E34FFD" w:rsidRDefault="00095A59" w:rsidP="00095A59">
      <w:pPr>
        <w:jc w:val="both"/>
        <w:rPr>
          <w:rFonts w:ascii="Book Antiqua" w:hAnsi="Book Antiqua"/>
          <w:iCs/>
        </w:rPr>
      </w:pPr>
      <w:r w:rsidRPr="00E34FFD">
        <w:rPr>
          <w:rFonts w:ascii="Book Antiqua" w:hAnsi="Book Antiqua"/>
          <w:iCs/>
        </w:rPr>
        <w:t xml:space="preserve">Bližní informace </w:t>
      </w:r>
      <w:r w:rsidR="007A5F84" w:rsidRPr="00E34FFD">
        <w:rPr>
          <w:rFonts w:ascii="Book Antiqua" w:hAnsi="Book Antiqua"/>
          <w:iCs/>
        </w:rPr>
        <w:t xml:space="preserve">jsou uvedeny </w:t>
      </w:r>
      <w:r w:rsidRPr="00E34FFD">
        <w:rPr>
          <w:rFonts w:ascii="Book Antiqua" w:hAnsi="Book Antiqua"/>
          <w:iCs/>
        </w:rPr>
        <w:t xml:space="preserve">pod </w:t>
      </w:r>
      <w:r w:rsidR="00C230D1" w:rsidRPr="00E34FFD">
        <w:rPr>
          <w:rFonts w:ascii="Book Antiqua" w:hAnsi="Book Antiqua"/>
          <w:iCs/>
        </w:rPr>
        <w:t xml:space="preserve">samostatnou </w:t>
      </w:r>
      <w:r w:rsidRPr="00E34FFD">
        <w:rPr>
          <w:rFonts w:ascii="Book Antiqua" w:hAnsi="Book Antiqua"/>
          <w:iCs/>
        </w:rPr>
        <w:t>záložkou Ověřování podpisu a kopie listiny</w:t>
      </w:r>
      <w:r w:rsidR="007A5F84" w:rsidRPr="00E34FFD">
        <w:rPr>
          <w:rFonts w:ascii="Book Antiqua" w:hAnsi="Book Antiqua"/>
          <w:iCs/>
        </w:rPr>
        <w:t>.</w:t>
      </w:r>
    </w:p>
    <w:p w14:paraId="57987513" w14:textId="77777777" w:rsidR="00095A59" w:rsidRPr="00E34FFD" w:rsidRDefault="00095A59" w:rsidP="00FD5288">
      <w:pPr>
        <w:jc w:val="both"/>
        <w:rPr>
          <w:rFonts w:ascii="Book Antiqua" w:hAnsi="Book Antiqua"/>
          <w:i/>
          <w:u w:val="single"/>
        </w:rPr>
      </w:pPr>
    </w:p>
    <w:p w14:paraId="3B5E6070" w14:textId="77777777" w:rsidR="00803CCA" w:rsidRPr="00E34FFD" w:rsidRDefault="00803CCA" w:rsidP="00FD5288">
      <w:pPr>
        <w:jc w:val="both"/>
        <w:rPr>
          <w:rFonts w:ascii="Book Antiqua" w:hAnsi="Book Antiqua"/>
          <w:i/>
          <w:u w:val="single"/>
        </w:rPr>
      </w:pPr>
      <w:r w:rsidRPr="00E34FFD">
        <w:rPr>
          <w:rFonts w:ascii="Book Antiqua" w:hAnsi="Book Antiqua"/>
          <w:i/>
          <w:u w:val="single"/>
        </w:rPr>
        <w:t>Datové schránky</w:t>
      </w:r>
    </w:p>
    <w:p w14:paraId="2EA68D2B" w14:textId="77777777" w:rsidR="00803CCA" w:rsidRPr="00E34FFD" w:rsidRDefault="00F36234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Zřízení datové schránky</w:t>
      </w:r>
    </w:p>
    <w:p w14:paraId="4682745A" w14:textId="77777777" w:rsidR="00F36234" w:rsidRPr="00E34FFD" w:rsidRDefault="00F36234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Vydání nových přístupových údajů</w:t>
      </w:r>
    </w:p>
    <w:p w14:paraId="15B67059" w14:textId="77777777" w:rsidR="00F0359D" w:rsidRPr="00E34FFD" w:rsidRDefault="00F0359D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Přidání pověřené osoby k přístupu do datové schránky</w:t>
      </w:r>
    </w:p>
    <w:p w14:paraId="1300BD08" w14:textId="77777777" w:rsidR="00F0359D" w:rsidRPr="00E34FFD" w:rsidRDefault="00F0359D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Zrušení přístupu pověřené osoby</w:t>
      </w:r>
    </w:p>
    <w:p w14:paraId="1E60A650" w14:textId="77777777" w:rsidR="00F0359D" w:rsidRPr="00E34FFD" w:rsidRDefault="00F0359D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Znepřístupnění datové schránky, která byla zřízena na žádost</w:t>
      </w:r>
    </w:p>
    <w:p w14:paraId="7CD90CB2" w14:textId="77777777" w:rsidR="00F0359D" w:rsidRPr="00E34FFD" w:rsidRDefault="00F0359D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Opětovné zpřístupnění datové schránky, které byla zřízena na žádost</w:t>
      </w:r>
    </w:p>
    <w:p w14:paraId="2DC90D5D" w14:textId="77777777" w:rsidR="00F0359D" w:rsidRPr="00E34FFD" w:rsidRDefault="00F0359D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Povolení příjmu poštovních datových zpráv</w:t>
      </w:r>
    </w:p>
    <w:p w14:paraId="151276A3" w14:textId="77777777" w:rsidR="00F0359D" w:rsidRPr="00E34FFD" w:rsidRDefault="00F0359D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Zrušení možnosti příjmu poštovních datových zpráv</w:t>
      </w:r>
    </w:p>
    <w:p w14:paraId="005E1A7E" w14:textId="77777777" w:rsidR="00F0359D" w:rsidRPr="00E34FFD" w:rsidRDefault="00F0359D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Oznámení o změně statutárního orgánu</w:t>
      </w:r>
    </w:p>
    <w:p w14:paraId="4FC4A849" w14:textId="4D8F0C0E" w:rsidR="00290AD2" w:rsidRPr="00E34FFD" w:rsidRDefault="00F0359D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 xml:space="preserve">Vyřízení reklamace obdržení přístupových </w:t>
      </w:r>
      <w:r w:rsidR="001760D6" w:rsidRPr="00E34FFD">
        <w:rPr>
          <w:rFonts w:ascii="Book Antiqua" w:hAnsi="Book Antiqua"/>
        </w:rPr>
        <w:t>údajů</w:t>
      </w:r>
      <w:r w:rsidRPr="00E34FFD">
        <w:rPr>
          <w:rFonts w:ascii="Book Antiqua" w:hAnsi="Book Antiqua"/>
        </w:rPr>
        <w:t xml:space="preserve"> do datové schránky </w:t>
      </w:r>
    </w:p>
    <w:p w14:paraId="530903BE" w14:textId="77777777" w:rsidR="005B6F2B" w:rsidRPr="00E34FFD" w:rsidRDefault="005B6F2B" w:rsidP="005B6F2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i/>
          <w:u w:val="single"/>
        </w:rPr>
      </w:pPr>
    </w:p>
    <w:p w14:paraId="393D0C79" w14:textId="0D6F698A" w:rsidR="00C814B2" w:rsidRPr="00E34FFD" w:rsidRDefault="00C814B2" w:rsidP="00C814B2">
      <w:pPr>
        <w:pStyle w:val="Normlnweb"/>
        <w:shd w:val="clear" w:color="auto" w:fill="FFFFFF"/>
        <w:spacing w:before="0" w:beforeAutospacing="0" w:after="0" w:afterAutospacing="0"/>
        <w:rPr>
          <w:rFonts w:ascii="Book Antiqua" w:hAnsi="Book Antiqua"/>
          <w:i/>
          <w:u w:val="single"/>
        </w:rPr>
      </w:pPr>
      <w:r w:rsidRPr="00E34FFD">
        <w:rPr>
          <w:rFonts w:ascii="Book Antiqua" w:hAnsi="Book Antiqua"/>
          <w:i/>
          <w:u w:val="single"/>
        </w:rPr>
        <w:t>Digitální certifikát EU COVID</w:t>
      </w:r>
    </w:p>
    <w:p w14:paraId="1454F59B" w14:textId="41838286" w:rsidR="00C814B2" w:rsidRPr="00E34FFD" w:rsidRDefault="005B6F2B" w:rsidP="000139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i/>
          <w:u w:val="single"/>
        </w:rPr>
      </w:pPr>
      <w:r w:rsidRPr="00E34FFD">
        <w:rPr>
          <w:rFonts w:ascii="Book Antiqua" w:hAnsi="Book Antiqua"/>
          <w:color w:val="333333"/>
          <w:shd w:val="clear" w:color="auto" w:fill="FFFFFF"/>
        </w:rPr>
        <w:t>Jedná se o formulář umožňující nechat si na kontaktním místě veřejné správy </w:t>
      </w:r>
      <w:r w:rsidRPr="00E34FFD">
        <w:rPr>
          <w:rStyle w:val="Siln"/>
          <w:rFonts w:ascii="Book Antiqua" w:hAnsi="Book Antiqua"/>
          <w:color w:val="333333"/>
          <w:shd w:val="clear" w:color="auto" w:fill="FFFFFF"/>
        </w:rPr>
        <w:t>vygenerovat Digitální certifikát EU COVID</w:t>
      </w:r>
      <w:r w:rsidRPr="00E34FFD">
        <w:rPr>
          <w:rFonts w:ascii="Book Antiqua" w:hAnsi="Book Antiqua"/>
          <w:color w:val="333333"/>
          <w:shd w:val="clear" w:color="auto" w:fill="FFFFFF"/>
        </w:rPr>
        <w:t>. Občané tak získávají další snadný a rychlý přístup k tomuto důležitému dokladu, který slouží jako </w:t>
      </w:r>
      <w:r w:rsidRPr="00E34FFD">
        <w:rPr>
          <w:rStyle w:val="Siln"/>
          <w:rFonts w:ascii="Book Antiqua" w:hAnsi="Book Antiqua"/>
          <w:color w:val="333333"/>
          <w:shd w:val="clear" w:color="auto" w:fill="FFFFFF"/>
        </w:rPr>
        <w:t>potvrzení o očkování, testování nebo prodělaném onemocnění COVID-19</w:t>
      </w:r>
      <w:r w:rsidRPr="00E34FFD">
        <w:rPr>
          <w:rFonts w:ascii="Book Antiqua" w:hAnsi="Book Antiqua"/>
          <w:color w:val="333333"/>
          <w:shd w:val="clear" w:color="auto" w:fill="FFFFFF"/>
        </w:rPr>
        <w:t>. Digitální certifikát EU COVID generovaný na pobočkách Czech POINT je kompletní a oficiální dokument, který je </w:t>
      </w:r>
      <w:r w:rsidRPr="00E34FFD">
        <w:rPr>
          <w:rStyle w:val="Siln"/>
          <w:rFonts w:ascii="Book Antiqua" w:hAnsi="Book Antiqua"/>
          <w:color w:val="333333"/>
          <w:shd w:val="clear" w:color="auto" w:fill="FFFFFF"/>
        </w:rPr>
        <w:t>v souladu s požadavky Evropské unie</w:t>
      </w:r>
      <w:r w:rsidRPr="00E34FFD">
        <w:rPr>
          <w:rFonts w:ascii="Book Antiqua" w:hAnsi="Book Antiqua"/>
          <w:color w:val="333333"/>
          <w:shd w:val="clear" w:color="auto" w:fill="FFFFFF"/>
        </w:rPr>
        <w:t>. Obsahuje všechny relevantní informace.</w:t>
      </w:r>
    </w:p>
    <w:p w14:paraId="1E7C598C" w14:textId="77777777" w:rsidR="005B6F2B" w:rsidRPr="00E34FFD" w:rsidRDefault="005B6F2B" w:rsidP="000139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i/>
          <w:u w:val="single"/>
        </w:rPr>
      </w:pPr>
    </w:p>
    <w:p w14:paraId="4A3457C4" w14:textId="1751216F" w:rsidR="00892575" w:rsidRPr="00E34FFD" w:rsidRDefault="00892575" w:rsidP="005D67F8">
      <w:pPr>
        <w:pStyle w:val="Normlnweb"/>
        <w:shd w:val="clear" w:color="auto" w:fill="FFFFFF"/>
        <w:spacing w:before="0" w:beforeAutospacing="0" w:after="0" w:afterAutospacing="0"/>
        <w:rPr>
          <w:rFonts w:ascii="Book Antiqua" w:hAnsi="Book Antiqua"/>
          <w:i/>
          <w:u w:val="single"/>
        </w:rPr>
      </w:pPr>
      <w:r w:rsidRPr="00E34FFD">
        <w:rPr>
          <w:rFonts w:ascii="Book Antiqua" w:hAnsi="Book Antiqua"/>
          <w:i/>
          <w:u w:val="single"/>
        </w:rPr>
        <w:t>Zprostředkovaná identifikace osoby</w:t>
      </w:r>
    </w:p>
    <w:p w14:paraId="7C8A7AA8" w14:textId="524B93E2" w:rsidR="00413C90" w:rsidRPr="00E34FFD" w:rsidRDefault="00C230D1" w:rsidP="005D67F8">
      <w:pPr>
        <w:pStyle w:val="Normlnweb"/>
        <w:shd w:val="clear" w:color="auto" w:fill="FFFFFF"/>
        <w:spacing w:before="0" w:beforeAutospacing="0" w:after="0" w:afterAutospacing="0"/>
        <w:rPr>
          <w:rFonts w:ascii="Book Antiqua" w:hAnsi="Book Antiqua"/>
          <w:color w:val="4F4F4F"/>
          <w:shd w:val="clear" w:color="auto" w:fill="FFFFFF"/>
        </w:rPr>
      </w:pPr>
      <w:r w:rsidRPr="00E34FFD">
        <w:rPr>
          <w:rFonts w:ascii="Book Antiqua" w:hAnsi="Book Antiqua"/>
          <w:color w:val="4F4F4F"/>
          <w:shd w:val="clear" w:color="auto" w:fill="FFFFFF"/>
        </w:rPr>
        <w:t>Bližší informace jsou uvedeny pod samostatnou záložkou Identifikace osob.</w:t>
      </w:r>
    </w:p>
    <w:p w14:paraId="441844F7" w14:textId="77777777" w:rsidR="00C230D1" w:rsidRPr="00E34FFD" w:rsidRDefault="00C230D1" w:rsidP="00C230D1">
      <w:pPr>
        <w:shd w:val="clear" w:color="auto" w:fill="FFFFFF"/>
        <w:jc w:val="both"/>
        <w:outlineLvl w:val="2"/>
        <w:rPr>
          <w:rFonts w:ascii="Book Antiqua" w:hAnsi="Book Antiqua"/>
          <w:b/>
          <w:bCs/>
          <w:color w:val="333333"/>
        </w:rPr>
      </w:pPr>
    </w:p>
    <w:p w14:paraId="2B8B0846" w14:textId="6FD11B7C" w:rsidR="00413C90" w:rsidRPr="00E34FFD" w:rsidRDefault="00413C90" w:rsidP="00C230D1">
      <w:pPr>
        <w:shd w:val="clear" w:color="auto" w:fill="FFFFFF"/>
        <w:jc w:val="both"/>
        <w:outlineLvl w:val="2"/>
        <w:rPr>
          <w:rFonts w:ascii="Book Antiqua" w:hAnsi="Book Antiqua"/>
          <w:b/>
          <w:bCs/>
          <w:color w:val="333333"/>
          <w:sz w:val="28"/>
          <w:szCs w:val="28"/>
        </w:rPr>
      </w:pPr>
      <w:r w:rsidRPr="00E34FFD">
        <w:rPr>
          <w:rFonts w:ascii="Book Antiqua" w:hAnsi="Book Antiqua"/>
          <w:b/>
          <w:bCs/>
          <w:color w:val="333333"/>
          <w:sz w:val="28"/>
          <w:szCs w:val="28"/>
        </w:rPr>
        <w:t>Další doplňující informace</w:t>
      </w:r>
    </w:p>
    <w:p w14:paraId="289C5FA1" w14:textId="2623D73B" w:rsidR="00413C90" w:rsidRPr="00E34FFD" w:rsidRDefault="00413C90" w:rsidP="005D67F8">
      <w:pPr>
        <w:pStyle w:val="Normlnweb"/>
        <w:shd w:val="clear" w:color="auto" w:fill="FFFFFF"/>
        <w:spacing w:before="0" w:beforeAutospacing="0" w:after="0" w:afterAutospacing="0"/>
        <w:rPr>
          <w:rFonts w:ascii="Book Antiqua" w:hAnsi="Book Antiqua"/>
          <w:i/>
          <w:u w:val="single"/>
        </w:rPr>
      </w:pPr>
      <w:r w:rsidRPr="00E34FFD">
        <w:rPr>
          <w:rFonts w:ascii="Book Antiqua" w:hAnsi="Book Antiqua"/>
          <w:shd w:val="clear" w:color="auto" w:fill="FFFFFF"/>
        </w:rPr>
        <w:t>Další doplňující informace naleznete na webových stránkách Ministerstva vnitra</w:t>
      </w:r>
      <w:r w:rsidR="00C230D1" w:rsidRPr="00E34FFD">
        <w:rPr>
          <w:rFonts w:ascii="Book Antiqua" w:hAnsi="Book Antiqua"/>
          <w:shd w:val="clear" w:color="auto" w:fill="FFFFFF"/>
        </w:rPr>
        <w:t xml:space="preserve"> a webových stránkách Czech Point.</w:t>
      </w:r>
      <w:r w:rsidRPr="00E34FFD">
        <w:rPr>
          <w:rFonts w:ascii="Book Antiqua" w:hAnsi="Book Antiqua"/>
          <w:color w:val="4F4F4F"/>
          <w:shd w:val="clear" w:color="auto" w:fill="FFFFFF"/>
        </w:rPr>
        <w:t> </w:t>
      </w:r>
    </w:p>
    <w:p w14:paraId="5517D23E" w14:textId="77777777" w:rsidR="005F1274" w:rsidRPr="00E34FFD" w:rsidRDefault="005F1274" w:rsidP="00FD5288">
      <w:pPr>
        <w:jc w:val="both"/>
        <w:rPr>
          <w:rFonts w:ascii="Book Antiqua" w:hAnsi="Book Antiqua"/>
        </w:rPr>
      </w:pPr>
    </w:p>
    <w:p w14:paraId="53F164DB" w14:textId="77777777" w:rsidR="00C230D1" w:rsidRPr="00E34FFD" w:rsidRDefault="00C230D1" w:rsidP="00FD5288">
      <w:pPr>
        <w:jc w:val="both"/>
        <w:rPr>
          <w:rFonts w:ascii="Book Antiqua" w:hAnsi="Book Antiqua"/>
        </w:rPr>
      </w:pPr>
    </w:p>
    <w:p w14:paraId="0DE97EC6" w14:textId="77777777" w:rsidR="00803CCA" w:rsidRPr="00E34FFD" w:rsidRDefault="00803CCA" w:rsidP="00FD5288">
      <w:pPr>
        <w:jc w:val="both"/>
        <w:rPr>
          <w:rFonts w:ascii="Book Antiqua" w:hAnsi="Book Antiqua"/>
          <w:b/>
          <w:sz w:val="28"/>
          <w:szCs w:val="28"/>
        </w:rPr>
      </w:pPr>
      <w:r w:rsidRPr="00E34FFD">
        <w:rPr>
          <w:rFonts w:ascii="Book Antiqua" w:hAnsi="Book Antiqua"/>
          <w:b/>
          <w:sz w:val="28"/>
          <w:szCs w:val="28"/>
        </w:rPr>
        <w:t>Poplatky</w:t>
      </w:r>
    </w:p>
    <w:p w14:paraId="51B13B22" w14:textId="77777777" w:rsidR="00803CCA" w:rsidRPr="00E34FFD" w:rsidRDefault="00803CCA" w:rsidP="00FD5288">
      <w:pPr>
        <w:jc w:val="both"/>
        <w:rPr>
          <w:rFonts w:ascii="Book Antiqua" w:hAnsi="Book Antiqua"/>
          <w:u w:val="single"/>
        </w:rPr>
      </w:pPr>
    </w:p>
    <w:p w14:paraId="173672F4" w14:textId="77777777" w:rsidR="00803CCA" w:rsidRPr="00E34FFD" w:rsidRDefault="00803CCA" w:rsidP="00FD5288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>Výpis z katastru nemovitostí 100,- Kč</w:t>
      </w:r>
      <w:r w:rsidR="00CD7811" w:rsidRPr="00E34FFD">
        <w:rPr>
          <w:rFonts w:ascii="Book Antiqua" w:hAnsi="Book Antiqua"/>
        </w:rPr>
        <w:t>,</w:t>
      </w:r>
      <w:r w:rsidRPr="00E34FFD">
        <w:rPr>
          <w:rFonts w:ascii="Book Antiqua" w:hAnsi="Book Antiqua"/>
        </w:rPr>
        <w:t xml:space="preserve"> každá další strana 50,- Kč</w:t>
      </w:r>
    </w:p>
    <w:p w14:paraId="1EE4A7D3" w14:textId="77777777" w:rsidR="00803CCA" w:rsidRPr="00E34FFD" w:rsidRDefault="00101F1F" w:rsidP="00FD5288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>Výpis z veřejného rejstříku</w:t>
      </w:r>
      <w:r w:rsidR="00803CCA" w:rsidRPr="00E34FFD">
        <w:rPr>
          <w:rFonts w:ascii="Book Antiqua" w:hAnsi="Book Antiqua"/>
        </w:rPr>
        <w:t xml:space="preserve"> 100,- Kč</w:t>
      </w:r>
      <w:r w:rsidR="00CD7811" w:rsidRPr="00E34FFD">
        <w:rPr>
          <w:rFonts w:ascii="Book Antiqua" w:hAnsi="Book Antiqua"/>
        </w:rPr>
        <w:t>,</w:t>
      </w:r>
      <w:r w:rsidR="00803CCA" w:rsidRPr="00E34FFD">
        <w:rPr>
          <w:rFonts w:ascii="Book Antiqua" w:hAnsi="Book Antiqua"/>
        </w:rPr>
        <w:t xml:space="preserve"> každá další strana 50,- Kč</w:t>
      </w:r>
    </w:p>
    <w:p w14:paraId="4507116F" w14:textId="77777777" w:rsidR="00101F1F" w:rsidRPr="00E34FFD" w:rsidRDefault="00101F1F" w:rsidP="00FD5288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>Výpis snímku katastrální mapy 100,- Kč</w:t>
      </w:r>
    </w:p>
    <w:p w14:paraId="3B34A99D" w14:textId="77777777" w:rsidR="00803CCA" w:rsidRPr="00E34FFD" w:rsidRDefault="00803CCA" w:rsidP="00FD5288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>Výpis z živnostenského rejstříku 100,- Kč</w:t>
      </w:r>
      <w:r w:rsidR="00CD7811" w:rsidRPr="00E34FFD">
        <w:rPr>
          <w:rFonts w:ascii="Book Antiqua" w:hAnsi="Book Antiqua"/>
        </w:rPr>
        <w:t>,</w:t>
      </w:r>
      <w:r w:rsidRPr="00E34FFD">
        <w:rPr>
          <w:rFonts w:ascii="Book Antiqua" w:hAnsi="Book Antiqua"/>
        </w:rPr>
        <w:t xml:space="preserve"> každá další strana 50,- Kč</w:t>
      </w:r>
    </w:p>
    <w:p w14:paraId="6E5BC127" w14:textId="642C85C5" w:rsidR="00803CCA" w:rsidRPr="00E34FFD" w:rsidRDefault="00803CCA" w:rsidP="00FD5288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 xml:space="preserve">Výpis z rejstříku trestů </w:t>
      </w:r>
      <w:r w:rsidR="000B47CF" w:rsidRPr="00E34FFD">
        <w:rPr>
          <w:rFonts w:ascii="Book Antiqua" w:hAnsi="Book Antiqua"/>
        </w:rPr>
        <w:t xml:space="preserve">fyzické </w:t>
      </w:r>
      <w:r w:rsidRPr="00E34FFD">
        <w:rPr>
          <w:rFonts w:ascii="Book Antiqua" w:hAnsi="Book Antiqua"/>
        </w:rPr>
        <w:t>osoby</w:t>
      </w:r>
      <w:r w:rsidR="000B47CF" w:rsidRPr="00E34FFD">
        <w:rPr>
          <w:rFonts w:ascii="Book Antiqua" w:hAnsi="Book Antiqua"/>
        </w:rPr>
        <w:t xml:space="preserve"> </w:t>
      </w:r>
      <w:r w:rsidRPr="00E34FFD">
        <w:rPr>
          <w:rFonts w:ascii="Book Antiqua" w:hAnsi="Book Antiqua"/>
        </w:rPr>
        <w:t>100,- Kč</w:t>
      </w:r>
    </w:p>
    <w:p w14:paraId="07AE6A31" w14:textId="02BDB267" w:rsidR="000B47CF" w:rsidRPr="00E34FFD" w:rsidRDefault="000B47CF" w:rsidP="00FD5288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>Výpis z rejstříku trestů právnické osoby, 100,- Kč, každá další strana 50,- Kč</w:t>
      </w:r>
    </w:p>
    <w:p w14:paraId="510DDC32" w14:textId="77777777" w:rsidR="00803CCA" w:rsidRPr="00E34FFD" w:rsidRDefault="00803CCA" w:rsidP="00FD5288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lastRenderedPageBreak/>
        <w:t>Výpis z bodového hodnocení řidiče 100,- Kč</w:t>
      </w:r>
      <w:r w:rsidR="00CD7811" w:rsidRPr="00E34FFD">
        <w:rPr>
          <w:rFonts w:ascii="Book Antiqua" w:hAnsi="Book Antiqua"/>
        </w:rPr>
        <w:t>,</w:t>
      </w:r>
      <w:r w:rsidRPr="00E34FFD">
        <w:rPr>
          <w:rFonts w:ascii="Book Antiqua" w:hAnsi="Book Antiqua"/>
        </w:rPr>
        <w:t xml:space="preserve"> každá další strana 50,- Kč</w:t>
      </w:r>
    </w:p>
    <w:p w14:paraId="1BC53AB7" w14:textId="77777777" w:rsidR="00310E6F" w:rsidRPr="00E34FFD" w:rsidRDefault="00310E6F" w:rsidP="00FD5288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>Výpis z registru obyvatel a registru osob 100,- Kč, každá další strana 50,- Kč</w:t>
      </w:r>
    </w:p>
    <w:p w14:paraId="786A3C12" w14:textId="77777777" w:rsidR="00803CCA" w:rsidRPr="00E34FFD" w:rsidRDefault="00803CCA" w:rsidP="00FD5288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>Vydání ověřeného výstupu ze seznamu kvalifikovaných dodavatelů 100,- Kč</w:t>
      </w:r>
      <w:r w:rsidR="00CD7811" w:rsidRPr="00E34FFD">
        <w:rPr>
          <w:rFonts w:ascii="Book Antiqua" w:hAnsi="Book Antiqua"/>
        </w:rPr>
        <w:t>,</w:t>
      </w:r>
      <w:r w:rsidRPr="00E34FFD">
        <w:rPr>
          <w:rFonts w:ascii="Book Antiqua" w:hAnsi="Book Antiqua"/>
        </w:rPr>
        <w:t xml:space="preserve"> každá další strana 50,- </w:t>
      </w:r>
      <w:r w:rsidR="00CD7811" w:rsidRPr="00E34FFD">
        <w:rPr>
          <w:rFonts w:ascii="Book Antiqua" w:hAnsi="Book Antiqua"/>
        </w:rPr>
        <w:t>Kč</w:t>
      </w:r>
    </w:p>
    <w:p w14:paraId="1E8F6438" w14:textId="77777777" w:rsidR="00803CCA" w:rsidRPr="00E34FFD" w:rsidRDefault="00803CCA" w:rsidP="00FD5288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>Podání do registru účastníků provozu MA ISOH (Modul Autovraky Informační Systém Odpadového Hospodářství) 100,- Kč</w:t>
      </w:r>
      <w:r w:rsidR="00CD7811" w:rsidRPr="00E34FFD">
        <w:rPr>
          <w:rFonts w:ascii="Book Antiqua" w:hAnsi="Book Antiqua"/>
        </w:rPr>
        <w:t>,</w:t>
      </w:r>
      <w:r w:rsidRPr="00E34FFD">
        <w:rPr>
          <w:rFonts w:ascii="Book Antiqua" w:hAnsi="Book Antiqua"/>
        </w:rPr>
        <w:t xml:space="preserve"> každá další strana 50,-</w:t>
      </w:r>
      <w:r w:rsidR="00CD7811" w:rsidRPr="00E34FFD">
        <w:rPr>
          <w:rFonts w:ascii="Book Antiqua" w:hAnsi="Book Antiqua"/>
        </w:rPr>
        <w:t xml:space="preserve"> Kč</w:t>
      </w:r>
    </w:p>
    <w:p w14:paraId="7E047E8C" w14:textId="77777777" w:rsidR="00803CCA" w:rsidRPr="00E34FFD" w:rsidRDefault="00803CCA" w:rsidP="00FD5288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>Výpis z insolvenčního rejstříku 100,- Kč</w:t>
      </w:r>
      <w:r w:rsidR="00CD7811" w:rsidRPr="00E34FFD">
        <w:rPr>
          <w:rFonts w:ascii="Book Antiqua" w:hAnsi="Book Antiqua"/>
        </w:rPr>
        <w:t>,</w:t>
      </w:r>
      <w:r w:rsidRPr="00E34FFD">
        <w:rPr>
          <w:rFonts w:ascii="Book Antiqua" w:hAnsi="Book Antiqua"/>
        </w:rPr>
        <w:t xml:space="preserve"> každá další strana 50,-</w:t>
      </w:r>
      <w:r w:rsidR="00CD7811" w:rsidRPr="00E34FFD">
        <w:rPr>
          <w:rFonts w:ascii="Book Antiqua" w:hAnsi="Book Antiqua"/>
        </w:rPr>
        <w:t xml:space="preserve"> Kč</w:t>
      </w:r>
    </w:p>
    <w:p w14:paraId="0D77C8A2" w14:textId="5359C104" w:rsidR="00D963EA" w:rsidRPr="00E34FFD" w:rsidRDefault="00D963EA" w:rsidP="00FD5288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bookmarkStart w:id="0" w:name="_Hlk158887665"/>
      <w:r w:rsidRPr="00E34FFD">
        <w:rPr>
          <w:rFonts w:ascii="Book Antiqua" w:hAnsi="Book Antiqua"/>
        </w:rPr>
        <w:t>Výpis elektronických receptů pacienta 100</w:t>
      </w:r>
      <w:r w:rsidR="007A5F84" w:rsidRPr="00E34FFD">
        <w:rPr>
          <w:rFonts w:ascii="Book Antiqua" w:hAnsi="Book Antiqua"/>
        </w:rPr>
        <w:t>,-</w:t>
      </w:r>
      <w:r w:rsidRPr="00E34FFD">
        <w:rPr>
          <w:rFonts w:ascii="Book Antiqua" w:hAnsi="Book Antiqua"/>
        </w:rPr>
        <w:t xml:space="preserve"> Kč, každá další strana 50</w:t>
      </w:r>
      <w:r w:rsidR="007A5F84" w:rsidRPr="00E34FFD">
        <w:rPr>
          <w:rFonts w:ascii="Book Antiqua" w:hAnsi="Book Antiqua"/>
        </w:rPr>
        <w:t>,-</w:t>
      </w:r>
      <w:r w:rsidRPr="00E34FFD">
        <w:rPr>
          <w:rFonts w:ascii="Book Antiqua" w:hAnsi="Book Antiqua"/>
        </w:rPr>
        <w:t xml:space="preserve"> Kč</w:t>
      </w:r>
    </w:p>
    <w:bookmarkEnd w:id="0"/>
    <w:p w14:paraId="3B1A139F" w14:textId="2DBE3BD0" w:rsidR="007A5F84" w:rsidRPr="00E34FFD" w:rsidRDefault="007A5F84" w:rsidP="007A5F84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>Výpis z evidence záznamů o očkování pacienta 100,- Kč, každá další strana 50,- Kč</w:t>
      </w:r>
    </w:p>
    <w:p w14:paraId="47DA3C80" w14:textId="110F7380" w:rsidR="007A5F84" w:rsidRPr="00E34FFD" w:rsidRDefault="007A5F84" w:rsidP="00FD5288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 xml:space="preserve">Ověření elektronického podpisu na dokumentu 50,- Kč za každý podpis </w:t>
      </w:r>
    </w:p>
    <w:p w14:paraId="4758A76C" w14:textId="77777777" w:rsidR="00D963EA" w:rsidRPr="00E34FFD" w:rsidRDefault="00D963EA" w:rsidP="00D963EA">
      <w:pPr>
        <w:numPr>
          <w:ilvl w:val="0"/>
          <w:numId w:val="3"/>
        </w:num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>Autorizovaná konverze dokumentů na žádost 30,- Kč, za každou i započatou stranu konvertované listiny</w:t>
      </w:r>
    </w:p>
    <w:p w14:paraId="2F1BB965" w14:textId="1314DD30" w:rsidR="00803CCA" w:rsidRPr="00E34FFD" w:rsidRDefault="007A5F84" w:rsidP="007A5F84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Book Antiqua" w:hAnsi="Book Antiqua"/>
          <w:iCs/>
        </w:rPr>
      </w:pPr>
      <w:r w:rsidRPr="00E34FFD">
        <w:rPr>
          <w:rFonts w:ascii="Book Antiqua" w:hAnsi="Book Antiqua"/>
          <w:iCs/>
        </w:rPr>
        <w:t>Digitální certifikát EU COVID 100,- Kč</w:t>
      </w:r>
    </w:p>
    <w:p w14:paraId="55A42564" w14:textId="77777777" w:rsidR="00CE145E" w:rsidRPr="00E34FFD" w:rsidRDefault="009477C0" w:rsidP="00CE145E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Book Antiqua" w:hAnsi="Book Antiqua"/>
        </w:rPr>
      </w:pPr>
      <w:r w:rsidRPr="00E34FFD">
        <w:rPr>
          <w:rFonts w:ascii="Book Antiqua" w:hAnsi="Book Antiqua"/>
        </w:rPr>
        <w:t>Provedení identifikace a sepsání veřejné listiny o identifikaci</w:t>
      </w:r>
      <w:r w:rsidR="00CE145E" w:rsidRPr="00E34FFD">
        <w:rPr>
          <w:rFonts w:ascii="Book Antiqua" w:hAnsi="Book Antiqua"/>
        </w:rPr>
        <w:t xml:space="preserve"> 200,- Kč</w:t>
      </w:r>
    </w:p>
    <w:p w14:paraId="153B5508" w14:textId="77777777" w:rsidR="00840652" w:rsidRPr="00E34FFD" w:rsidRDefault="00840652" w:rsidP="00FD5288">
      <w:pPr>
        <w:jc w:val="both"/>
        <w:rPr>
          <w:rFonts w:ascii="Book Antiqua" w:hAnsi="Book Antiqua"/>
        </w:rPr>
      </w:pPr>
    </w:p>
    <w:p w14:paraId="2039D65F" w14:textId="77777777" w:rsidR="008246E9" w:rsidRPr="00E34FFD" w:rsidRDefault="00C811F3" w:rsidP="00FD5288">
      <w:pPr>
        <w:jc w:val="both"/>
        <w:rPr>
          <w:rFonts w:ascii="Book Antiqua" w:hAnsi="Book Antiqua"/>
          <w:u w:val="single"/>
        </w:rPr>
      </w:pPr>
      <w:r w:rsidRPr="00E34FFD">
        <w:rPr>
          <w:rFonts w:ascii="Book Antiqua" w:hAnsi="Book Antiqua"/>
        </w:rPr>
        <w:t xml:space="preserve">Ostatní úkony </w:t>
      </w:r>
      <w:r w:rsidR="00840652" w:rsidRPr="00E34FFD">
        <w:rPr>
          <w:rFonts w:ascii="Book Antiqua" w:hAnsi="Book Antiqua"/>
        </w:rPr>
        <w:t>správního orgánu nejsou zpoplatněny.</w:t>
      </w:r>
    </w:p>
    <w:p w14:paraId="65E1B268" w14:textId="77777777" w:rsidR="00803CCA" w:rsidRPr="00E34FFD" w:rsidRDefault="00803CCA" w:rsidP="00FD5288">
      <w:pPr>
        <w:jc w:val="both"/>
        <w:rPr>
          <w:rFonts w:ascii="Book Antiqua" w:hAnsi="Book Antiqua"/>
        </w:rPr>
      </w:pPr>
    </w:p>
    <w:p w14:paraId="1E862CF4" w14:textId="77777777" w:rsidR="00803CCA" w:rsidRPr="00E34FFD" w:rsidRDefault="000640B7" w:rsidP="00FD5288">
      <w:pPr>
        <w:jc w:val="both"/>
        <w:rPr>
          <w:rFonts w:ascii="Book Antiqua" w:hAnsi="Book Antiqua"/>
          <w:b/>
          <w:sz w:val="28"/>
          <w:szCs w:val="28"/>
        </w:rPr>
      </w:pPr>
      <w:r w:rsidRPr="00E34FFD">
        <w:rPr>
          <w:rFonts w:ascii="Book Antiqua" w:hAnsi="Book Antiqua"/>
          <w:b/>
          <w:sz w:val="28"/>
          <w:szCs w:val="28"/>
        </w:rPr>
        <w:t>Lhůty</w:t>
      </w:r>
      <w:r w:rsidR="00803CCA" w:rsidRPr="00E34FFD">
        <w:rPr>
          <w:rFonts w:ascii="Book Antiqua" w:hAnsi="Book Antiqua"/>
          <w:b/>
          <w:sz w:val="28"/>
          <w:szCs w:val="28"/>
        </w:rPr>
        <w:t xml:space="preserve"> pro vyřízení</w:t>
      </w:r>
    </w:p>
    <w:p w14:paraId="1C775912" w14:textId="77777777" w:rsidR="00803CCA" w:rsidRPr="00E34FFD" w:rsidRDefault="00803CCA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Není stanovena, ve většině případů se požadované úkony provádějí na počkání.</w:t>
      </w:r>
    </w:p>
    <w:p w14:paraId="29A0C582" w14:textId="77777777" w:rsidR="00803CCA" w:rsidRPr="00E34FFD" w:rsidRDefault="00803CCA" w:rsidP="00FD5288">
      <w:pPr>
        <w:jc w:val="both"/>
        <w:rPr>
          <w:rFonts w:ascii="Book Antiqua" w:hAnsi="Book Antiqua"/>
        </w:rPr>
      </w:pPr>
    </w:p>
    <w:p w14:paraId="5A73DF10" w14:textId="77777777" w:rsidR="00803CCA" w:rsidRPr="00E34FFD" w:rsidRDefault="00803CCA" w:rsidP="00FD5288">
      <w:pPr>
        <w:jc w:val="both"/>
        <w:rPr>
          <w:rFonts w:ascii="Book Antiqua" w:hAnsi="Book Antiqua"/>
          <w:b/>
        </w:rPr>
      </w:pPr>
    </w:p>
    <w:p w14:paraId="2A4160A0" w14:textId="77777777" w:rsidR="00803CCA" w:rsidRPr="00E34FFD" w:rsidRDefault="00803CCA" w:rsidP="00FD5288">
      <w:pPr>
        <w:jc w:val="both"/>
        <w:rPr>
          <w:rFonts w:ascii="Book Antiqua" w:hAnsi="Book Antiqua"/>
          <w:b/>
          <w:sz w:val="28"/>
          <w:szCs w:val="28"/>
        </w:rPr>
      </w:pPr>
      <w:r w:rsidRPr="00E34FFD">
        <w:rPr>
          <w:rFonts w:ascii="Book Antiqua" w:hAnsi="Book Antiqua"/>
          <w:b/>
          <w:sz w:val="28"/>
          <w:szCs w:val="28"/>
        </w:rPr>
        <w:t>Další činnosti</w:t>
      </w:r>
    </w:p>
    <w:p w14:paraId="29249E9C" w14:textId="77777777" w:rsidR="00803CCA" w:rsidRPr="00E34FFD" w:rsidRDefault="00803CCA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------</w:t>
      </w:r>
    </w:p>
    <w:p w14:paraId="7CE5A142" w14:textId="77777777" w:rsidR="00803CCA" w:rsidRPr="00E34FFD" w:rsidRDefault="00803CCA" w:rsidP="00FD5288">
      <w:pPr>
        <w:jc w:val="both"/>
        <w:rPr>
          <w:rFonts w:ascii="Book Antiqua" w:hAnsi="Book Antiqua"/>
        </w:rPr>
      </w:pPr>
    </w:p>
    <w:p w14:paraId="106851F9" w14:textId="77777777" w:rsidR="00803CCA" w:rsidRPr="00E34FFD" w:rsidRDefault="00803CCA" w:rsidP="00FD5288">
      <w:pPr>
        <w:jc w:val="both"/>
        <w:rPr>
          <w:rFonts w:ascii="Book Antiqua" w:hAnsi="Book Antiqua"/>
          <w:b/>
          <w:sz w:val="28"/>
          <w:szCs w:val="28"/>
        </w:rPr>
      </w:pPr>
      <w:r w:rsidRPr="00E34FFD">
        <w:rPr>
          <w:rFonts w:ascii="Book Antiqua" w:hAnsi="Book Antiqua"/>
          <w:b/>
          <w:sz w:val="28"/>
          <w:szCs w:val="28"/>
        </w:rPr>
        <w:t>Podle kterého právního předpisu se postupuje:</w:t>
      </w:r>
    </w:p>
    <w:p w14:paraId="0D1D6DA4" w14:textId="3240B871" w:rsidR="00CD7811" w:rsidRPr="00E34FFD" w:rsidRDefault="00E96EC8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z</w:t>
      </w:r>
      <w:r w:rsidR="00090322" w:rsidRPr="00E34FFD">
        <w:rPr>
          <w:rFonts w:ascii="Book Antiqua" w:hAnsi="Book Antiqua"/>
        </w:rPr>
        <w:t xml:space="preserve">ákon č. </w:t>
      </w:r>
      <w:r w:rsidR="00803CCA" w:rsidRPr="00E34FFD">
        <w:rPr>
          <w:rFonts w:ascii="Book Antiqua" w:hAnsi="Book Antiqua"/>
        </w:rPr>
        <w:t>365/2000 Sb., o informačních systémech veřejné správy a o změně některých dalších zákonů</w:t>
      </w:r>
      <w:r w:rsidR="00CD7811" w:rsidRPr="00E34FFD">
        <w:rPr>
          <w:rFonts w:ascii="Book Antiqua" w:hAnsi="Book Antiqua"/>
        </w:rPr>
        <w:t>,</w:t>
      </w:r>
      <w:r w:rsidR="00FA2EE0" w:rsidRPr="00E34FFD">
        <w:rPr>
          <w:rFonts w:ascii="Book Antiqua" w:hAnsi="Book Antiqua"/>
        </w:rPr>
        <w:t xml:space="preserve"> ve znění pozdějších předpisů,</w:t>
      </w:r>
    </w:p>
    <w:p w14:paraId="4B159ACA" w14:textId="1E60D8FE" w:rsidR="00053189" w:rsidRPr="00E34FFD" w:rsidRDefault="00053189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 xml:space="preserve">zákon č. 261/2021 Sb., </w:t>
      </w:r>
      <w:r w:rsidR="00FA2EE0" w:rsidRPr="00E34FFD">
        <w:rPr>
          <w:rFonts w:ascii="Book Antiqua" w:hAnsi="Book Antiqua"/>
          <w:shd w:val="clear" w:color="auto" w:fill="FFFFFF"/>
        </w:rPr>
        <w:t xml:space="preserve">kterým se mění některé zákony v souvislosti s další elektronizací postupů orgánů veřejné moci, </w:t>
      </w:r>
      <w:r w:rsidR="00FA2EE0" w:rsidRPr="00E34FFD">
        <w:rPr>
          <w:rFonts w:ascii="Book Antiqua" w:hAnsi="Book Antiqua"/>
        </w:rPr>
        <w:t>ve znění pozdějších předpisů,</w:t>
      </w:r>
    </w:p>
    <w:p w14:paraId="0A5B2067" w14:textId="7BD70414" w:rsidR="00FA2EE0" w:rsidRPr="00E34FFD" w:rsidRDefault="00FA2EE0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 xml:space="preserve">zákon č. 297/2016 Sb., </w:t>
      </w:r>
      <w:r w:rsidRPr="00E34FFD">
        <w:rPr>
          <w:rFonts w:ascii="Book Antiqua" w:hAnsi="Book Antiqua"/>
          <w:shd w:val="clear" w:color="auto" w:fill="FFFFFF"/>
        </w:rPr>
        <w:t>o službách vytvářejících důvěru pro elektronické transakce, ve znění pozdějších předpisů,</w:t>
      </w:r>
    </w:p>
    <w:p w14:paraId="6ED96D5C" w14:textId="0F4A020E" w:rsidR="0019570E" w:rsidRPr="00E34FFD" w:rsidRDefault="0019570E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  <w:shd w:val="clear" w:color="auto" w:fill="FFFFFF"/>
        </w:rPr>
        <w:t>zákon č. 298/2016 Sb., kterým se mění některé zákony v souvislosti s přijetím zákona o službách vytvářejících důvěru pro elektronické transakce, zákon č. </w:t>
      </w:r>
      <w:hyperlink r:id="rId6" w:history="1">
        <w:r w:rsidRPr="00E34FFD">
          <w:rPr>
            <w:rStyle w:val="Hypertextovodkaz"/>
            <w:rFonts w:ascii="Book Antiqua" w:hAnsi="Book Antiqua"/>
            <w:color w:val="auto"/>
            <w:u w:val="none"/>
            <w:shd w:val="clear" w:color="auto" w:fill="FFFFFF"/>
          </w:rPr>
          <w:t>106/1999 Sb.</w:t>
        </w:r>
      </w:hyperlink>
      <w:r w:rsidRPr="00E34FFD">
        <w:rPr>
          <w:rFonts w:ascii="Book Antiqua" w:hAnsi="Book Antiqua"/>
          <w:shd w:val="clear" w:color="auto" w:fill="FFFFFF"/>
        </w:rPr>
        <w:t>, o svobodném přístupu k informacím, ve znění pozdějších předpisů, a zákon č. </w:t>
      </w:r>
      <w:hyperlink r:id="rId7" w:history="1">
        <w:r w:rsidRPr="00E34FFD">
          <w:rPr>
            <w:rStyle w:val="Hypertextovodkaz"/>
            <w:rFonts w:ascii="Book Antiqua" w:hAnsi="Book Antiqua"/>
            <w:color w:val="auto"/>
            <w:u w:val="none"/>
            <w:shd w:val="clear" w:color="auto" w:fill="FFFFFF"/>
          </w:rPr>
          <w:t>121/2000 Sb.</w:t>
        </w:r>
      </w:hyperlink>
      <w:r w:rsidRPr="00E34FFD">
        <w:rPr>
          <w:rFonts w:ascii="Book Antiqua" w:hAnsi="Book Antiqua"/>
          <w:shd w:val="clear" w:color="auto" w:fill="FFFFFF"/>
        </w:rPr>
        <w:t>, o právu autorském, o právech souvisejících s právem autorským a o změně některých zákonů (</w:t>
      </w:r>
      <w:hyperlink r:id="rId8" w:history="1">
        <w:r w:rsidRPr="00E34FFD">
          <w:rPr>
            <w:rStyle w:val="Hypertextovodkaz"/>
            <w:rFonts w:ascii="Book Antiqua" w:hAnsi="Book Antiqua"/>
            <w:color w:val="auto"/>
            <w:u w:val="none"/>
            <w:shd w:val="clear" w:color="auto" w:fill="FFFFFF"/>
          </w:rPr>
          <w:t>autorský zákon</w:t>
        </w:r>
      </w:hyperlink>
      <w:r w:rsidRPr="00E34FFD">
        <w:rPr>
          <w:rFonts w:ascii="Book Antiqua" w:hAnsi="Book Antiqua"/>
          <w:shd w:val="clear" w:color="auto" w:fill="FFFFFF"/>
        </w:rPr>
        <w:t>), ve znění pozdějších předpisů,</w:t>
      </w:r>
    </w:p>
    <w:p w14:paraId="47655132" w14:textId="6323F632" w:rsidR="0019570E" w:rsidRPr="00E34FFD" w:rsidRDefault="0019570E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  <w:shd w:val="clear" w:color="auto" w:fill="FFFFFF"/>
        </w:rPr>
        <w:t>zákon č. 12/2020 Sb., o právu na digitální služby a o změně některých zákonů, ve znění pozdějších předpisů,</w:t>
      </w:r>
    </w:p>
    <w:p w14:paraId="3D03D830" w14:textId="6A678720" w:rsidR="00803CCA" w:rsidRPr="00E34FFD" w:rsidRDefault="00E96EC8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z</w:t>
      </w:r>
      <w:r w:rsidR="00803CCA" w:rsidRPr="00E34FFD">
        <w:rPr>
          <w:rFonts w:ascii="Book Antiqua" w:hAnsi="Book Antiqua"/>
        </w:rPr>
        <w:t xml:space="preserve">ákon č. 269/1994 Sb., o Rejstříku trestů, </w:t>
      </w:r>
      <w:r w:rsidR="00FA2EE0" w:rsidRPr="00E34FFD">
        <w:rPr>
          <w:rFonts w:ascii="Book Antiqua" w:hAnsi="Book Antiqua"/>
        </w:rPr>
        <w:t>ve znění pozdějších předpisů,</w:t>
      </w:r>
    </w:p>
    <w:p w14:paraId="57897856" w14:textId="6569BDAE" w:rsidR="00803CCA" w:rsidRPr="00E34FFD" w:rsidRDefault="00E96EC8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z</w:t>
      </w:r>
      <w:r w:rsidR="00803CCA" w:rsidRPr="00E34FFD">
        <w:rPr>
          <w:rFonts w:ascii="Book Antiqua" w:hAnsi="Book Antiqua"/>
        </w:rPr>
        <w:t xml:space="preserve">ákon č. 500/2004 Sb., správní řád, </w:t>
      </w:r>
      <w:r w:rsidR="00FA2EE0" w:rsidRPr="00E34FFD">
        <w:rPr>
          <w:rFonts w:ascii="Book Antiqua" w:hAnsi="Book Antiqua"/>
        </w:rPr>
        <w:t>ve znění pozdějších předpisů,</w:t>
      </w:r>
    </w:p>
    <w:p w14:paraId="4FDA5F59" w14:textId="045039F4" w:rsidR="00803CCA" w:rsidRPr="00E34FFD" w:rsidRDefault="00E96EC8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z</w:t>
      </w:r>
      <w:r w:rsidR="00803CCA" w:rsidRPr="00E34FFD">
        <w:rPr>
          <w:rFonts w:ascii="Book Antiqua" w:hAnsi="Book Antiqua"/>
        </w:rPr>
        <w:t xml:space="preserve">ákon č. 634/2004 Sb., o správních poplatcích, </w:t>
      </w:r>
      <w:r w:rsidR="00FA2EE0" w:rsidRPr="00E34FFD">
        <w:rPr>
          <w:rFonts w:ascii="Book Antiqua" w:hAnsi="Book Antiqua"/>
        </w:rPr>
        <w:t>ve znění pozdějších předpisů,</w:t>
      </w:r>
    </w:p>
    <w:p w14:paraId="0788A696" w14:textId="546D54BD" w:rsidR="00803CCA" w:rsidRPr="00E34FFD" w:rsidRDefault="00E96EC8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lastRenderedPageBreak/>
        <w:t>z</w:t>
      </w:r>
      <w:r w:rsidR="00803CCA" w:rsidRPr="00E34FFD">
        <w:rPr>
          <w:rFonts w:ascii="Book Antiqua" w:hAnsi="Book Antiqua"/>
        </w:rPr>
        <w:t>ákon č. 300/2008 Sb., o elektronických úkonech a autorizované konverzi dokumentů</w:t>
      </w:r>
      <w:r w:rsidR="00EE185C" w:rsidRPr="00E34FFD">
        <w:rPr>
          <w:rFonts w:ascii="Book Antiqua" w:hAnsi="Book Antiqua"/>
        </w:rPr>
        <w:t>,</w:t>
      </w:r>
      <w:r w:rsidR="00FA2EE0" w:rsidRPr="00E34FFD">
        <w:rPr>
          <w:rFonts w:ascii="Book Antiqua" w:hAnsi="Book Antiqua"/>
        </w:rPr>
        <w:t xml:space="preserve"> ve znění pozdějších předpisů,</w:t>
      </w:r>
    </w:p>
    <w:p w14:paraId="1084B4F6" w14:textId="77777777" w:rsidR="0019570E" w:rsidRPr="00E34FFD" w:rsidRDefault="00E96EC8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z</w:t>
      </w:r>
      <w:r w:rsidR="00803CCA" w:rsidRPr="00E34FFD">
        <w:rPr>
          <w:rFonts w:ascii="Book Antiqua" w:hAnsi="Book Antiqua"/>
        </w:rPr>
        <w:t>ákon č. 111/2009 Sb., o základních registrec</w:t>
      </w:r>
      <w:r w:rsidR="00EE185C" w:rsidRPr="00E34FFD">
        <w:rPr>
          <w:rFonts w:ascii="Book Antiqua" w:hAnsi="Book Antiqua"/>
        </w:rPr>
        <w:t xml:space="preserve">h, </w:t>
      </w:r>
      <w:r w:rsidR="00FA2EE0" w:rsidRPr="00E34FFD">
        <w:rPr>
          <w:rFonts w:ascii="Book Antiqua" w:hAnsi="Book Antiqua"/>
        </w:rPr>
        <w:t>ve znění pozdějších předpisů</w:t>
      </w:r>
      <w:r w:rsidR="0019570E" w:rsidRPr="00E34FFD">
        <w:rPr>
          <w:rFonts w:ascii="Book Antiqua" w:hAnsi="Book Antiqua"/>
        </w:rPr>
        <w:t>,</w:t>
      </w:r>
    </w:p>
    <w:p w14:paraId="206B8663" w14:textId="511AA9D5" w:rsidR="00803CCA" w:rsidRPr="00E34FFD" w:rsidRDefault="0019570E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 xml:space="preserve">vyhláška č. 553/2020 Sb., </w:t>
      </w:r>
      <w:r w:rsidRPr="00E34FFD">
        <w:rPr>
          <w:rFonts w:ascii="Book Antiqua" w:hAnsi="Book Antiqua"/>
          <w:shd w:val="clear" w:color="auto" w:fill="FFFFFF"/>
        </w:rPr>
        <w:t>o seznamu obecních úřadů a úřadů městských částí nebo městských obvodů, které jsou kontaktními místy veřejné správy, ve znění pozdějších předpisů,</w:t>
      </w:r>
    </w:p>
    <w:p w14:paraId="11A9AAC5" w14:textId="595D0C59" w:rsidR="0019570E" w:rsidRPr="00E34FFD" w:rsidRDefault="0019570E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 xml:space="preserve">vyhláška č. 193/2009 Sb., </w:t>
      </w:r>
      <w:r w:rsidRPr="00E34FFD">
        <w:rPr>
          <w:rFonts w:ascii="Book Antiqua" w:hAnsi="Book Antiqua"/>
          <w:shd w:val="clear" w:color="auto" w:fill="FFFFFF"/>
        </w:rPr>
        <w:t>o stanovení podrobností provádění autorizované konverze dokumentů, ve znění pozdějších předpisů,</w:t>
      </w:r>
    </w:p>
    <w:p w14:paraId="6C55E1EA" w14:textId="77777777" w:rsidR="005B1F62" w:rsidRPr="00E34FFD" w:rsidRDefault="0019570E" w:rsidP="00FD5288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  <w:shd w:val="clear" w:color="auto" w:fill="FFFFFF"/>
        </w:rPr>
        <w:t>vyhláška č. 194/2009 Sb., o stanovení podrobností užívání a provozování informačního systému datových schránek, ve znění pozdějších předpisů</w:t>
      </w:r>
      <w:r w:rsidR="005B1F62" w:rsidRPr="00E34FFD">
        <w:rPr>
          <w:rFonts w:ascii="Book Antiqua" w:hAnsi="Book Antiqua"/>
          <w:shd w:val="clear" w:color="auto" w:fill="FFFFFF"/>
        </w:rPr>
        <w:t>,</w:t>
      </w:r>
    </w:p>
    <w:p w14:paraId="35C8C3F2" w14:textId="4D0D9516" w:rsidR="005B1F62" w:rsidRPr="00E34FFD" w:rsidRDefault="005B1F62" w:rsidP="005B1F62">
      <w:pPr>
        <w:pStyle w:val="Odstavecseseznamem"/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zákon č. 21/2006 Sb., o ověřování shody opisu nebo kopie s listinou a o ověřování pravosti podpisu a o změně některých zákonů, ve znění pozdějších předpisů,</w:t>
      </w:r>
    </w:p>
    <w:p w14:paraId="7211F127" w14:textId="77777777" w:rsidR="005B1F62" w:rsidRPr="00E34FFD" w:rsidRDefault="005B1F62" w:rsidP="005B1F62">
      <w:pPr>
        <w:pStyle w:val="Odstavecseseznamem"/>
        <w:numPr>
          <w:ilvl w:val="0"/>
          <w:numId w:val="4"/>
        </w:num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vyhláška č. 36/2006 Sb., o ověřování shody opisu nebo kopie s listinou a o ověřování pravosti podpisu, kterou se provádí zákon o ověřování, ve znění pozdějších předpisů.</w:t>
      </w:r>
    </w:p>
    <w:p w14:paraId="5B027965" w14:textId="77777777" w:rsidR="003C48BD" w:rsidRPr="00E34FFD" w:rsidRDefault="003C48BD" w:rsidP="00FD5288">
      <w:pPr>
        <w:jc w:val="both"/>
        <w:rPr>
          <w:rFonts w:ascii="Book Antiqua" w:hAnsi="Book Antiqua"/>
          <w:b/>
        </w:rPr>
      </w:pPr>
    </w:p>
    <w:p w14:paraId="47D14A66" w14:textId="77777777" w:rsidR="0019570E" w:rsidRPr="00E34FFD" w:rsidRDefault="0019570E" w:rsidP="00FD5288">
      <w:pPr>
        <w:jc w:val="both"/>
        <w:rPr>
          <w:rFonts w:ascii="Book Antiqua" w:hAnsi="Book Antiqua"/>
          <w:b/>
        </w:rPr>
      </w:pPr>
    </w:p>
    <w:p w14:paraId="08F7F3A2" w14:textId="3A6174F9" w:rsidR="00803CCA" w:rsidRPr="00E34FFD" w:rsidRDefault="00803CCA" w:rsidP="00FD5288">
      <w:pPr>
        <w:jc w:val="both"/>
        <w:rPr>
          <w:rFonts w:ascii="Book Antiqua" w:hAnsi="Book Antiqua"/>
          <w:b/>
          <w:sz w:val="28"/>
          <w:szCs w:val="28"/>
        </w:rPr>
      </w:pPr>
      <w:r w:rsidRPr="00E34FFD">
        <w:rPr>
          <w:rFonts w:ascii="Book Antiqua" w:hAnsi="Book Antiqua"/>
          <w:b/>
          <w:sz w:val="28"/>
          <w:szCs w:val="28"/>
        </w:rPr>
        <w:t>Opravné prostředky</w:t>
      </w:r>
    </w:p>
    <w:p w14:paraId="2B4A3C75" w14:textId="77777777" w:rsidR="00C811F3" w:rsidRPr="00E34FFD" w:rsidRDefault="00C811F3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Nejsou stanoveny. Lze využít institut stížnosti dle § 175 správního řádu proti postupu správního orgánu.</w:t>
      </w:r>
    </w:p>
    <w:p w14:paraId="59FE2D98" w14:textId="77777777" w:rsidR="00891EE8" w:rsidRPr="00E34FFD" w:rsidRDefault="00891EE8" w:rsidP="00FD5288">
      <w:pPr>
        <w:jc w:val="both"/>
        <w:rPr>
          <w:rFonts w:ascii="Book Antiqua" w:hAnsi="Book Antiqua"/>
        </w:rPr>
      </w:pPr>
    </w:p>
    <w:p w14:paraId="0727F8F0" w14:textId="77777777" w:rsidR="00891EE8" w:rsidRPr="00E34FFD" w:rsidRDefault="00891EE8" w:rsidP="00891EE8">
      <w:pPr>
        <w:jc w:val="both"/>
        <w:rPr>
          <w:rFonts w:ascii="Book Antiqua" w:hAnsi="Book Antiqua"/>
          <w:b/>
          <w:sz w:val="28"/>
          <w:szCs w:val="28"/>
        </w:rPr>
      </w:pPr>
      <w:r w:rsidRPr="00E34FFD">
        <w:rPr>
          <w:rFonts w:ascii="Book Antiqua" w:hAnsi="Book Antiqua"/>
          <w:b/>
          <w:sz w:val="28"/>
          <w:szCs w:val="28"/>
        </w:rPr>
        <w:t>Sankce</w:t>
      </w:r>
    </w:p>
    <w:p w14:paraId="2385C510" w14:textId="77777777" w:rsidR="00891EE8" w:rsidRPr="00E34FFD" w:rsidRDefault="00891EE8" w:rsidP="00FD5288">
      <w:pPr>
        <w:jc w:val="both"/>
        <w:rPr>
          <w:rFonts w:ascii="Book Antiqua" w:hAnsi="Book Antiqua"/>
        </w:rPr>
      </w:pPr>
      <w:r w:rsidRPr="00E34FFD">
        <w:rPr>
          <w:rFonts w:ascii="Book Antiqua" w:hAnsi="Book Antiqua"/>
        </w:rPr>
        <w:t>-----</w:t>
      </w:r>
    </w:p>
    <w:p w14:paraId="5DE5C14A" w14:textId="77777777" w:rsidR="00803CCA" w:rsidRPr="00E34FFD" w:rsidRDefault="00803CCA" w:rsidP="00FD5288">
      <w:pPr>
        <w:jc w:val="both"/>
        <w:rPr>
          <w:rFonts w:ascii="Book Antiqua" w:hAnsi="Book Antiqua"/>
        </w:rPr>
      </w:pPr>
    </w:p>
    <w:p w14:paraId="523522DA" w14:textId="77777777" w:rsidR="00CD7811" w:rsidRPr="00E34FFD" w:rsidRDefault="00CD7811" w:rsidP="00FD5288">
      <w:pPr>
        <w:pStyle w:val="Zkladntext"/>
        <w:jc w:val="both"/>
        <w:rPr>
          <w:rFonts w:ascii="Book Antiqua" w:hAnsi="Book Antiqua" w:cs="Times New Roman"/>
          <w:b/>
        </w:rPr>
      </w:pPr>
      <w:r w:rsidRPr="00E34FFD">
        <w:rPr>
          <w:rFonts w:ascii="Book Antiqua" w:hAnsi="Book Antiqua" w:cs="Times New Roman"/>
          <w:b/>
        </w:rPr>
        <w:t>Za správnost odpovídá</w:t>
      </w:r>
    </w:p>
    <w:p w14:paraId="5B86DF68" w14:textId="41113E09" w:rsidR="00CD7811" w:rsidRPr="00E34FFD" w:rsidRDefault="00CD7811" w:rsidP="00FD5288">
      <w:pPr>
        <w:pStyle w:val="Zkladntext"/>
        <w:jc w:val="both"/>
        <w:rPr>
          <w:rFonts w:ascii="Book Antiqua" w:hAnsi="Book Antiqua" w:cs="Times New Roman"/>
        </w:rPr>
      </w:pPr>
      <w:r w:rsidRPr="00E34FFD">
        <w:rPr>
          <w:rFonts w:ascii="Book Antiqua" w:hAnsi="Book Antiqua" w:cs="Times New Roman"/>
        </w:rPr>
        <w:t xml:space="preserve">Městský úřad v Rakovníku, </w:t>
      </w:r>
      <w:r w:rsidR="006E0336" w:rsidRPr="00E34FFD">
        <w:rPr>
          <w:rFonts w:ascii="Book Antiqua" w:hAnsi="Book Antiqua" w:cs="Times New Roman"/>
        </w:rPr>
        <w:t xml:space="preserve">Správní odbor </w:t>
      </w:r>
      <w:r w:rsidRPr="00E34FFD">
        <w:rPr>
          <w:rFonts w:ascii="Book Antiqua" w:hAnsi="Book Antiqua" w:cs="Times New Roman"/>
        </w:rPr>
        <w:t>a obecní živnostenský úřad, oddělení matrik</w:t>
      </w:r>
      <w:r w:rsidR="006E0336" w:rsidRPr="00E34FFD">
        <w:rPr>
          <w:rFonts w:ascii="Book Antiqua" w:hAnsi="Book Antiqua" w:cs="Times New Roman"/>
        </w:rPr>
        <w:t>y</w:t>
      </w:r>
    </w:p>
    <w:p w14:paraId="60358D4B" w14:textId="77777777" w:rsidR="00CD7811" w:rsidRPr="00E34FFD" w:rsidRDefault="00B210CF" w:rsidP="00FD5288">
      <w:pPr>
        <w:pStyle w:val="Zkladntext"/>
        <w:jc w:val="both"/>
        <w:rPr>
          <w:rFonts w:ascii="Book Antiqua" w:hAnsi="Book Antiqua" w:cs="Times New Roman"/>
        </w:rPr>
      </w:pPr>
      <w:r w:rsidRPr="00E34FFD">
        <w:rPr>
          <w:rFonts w:ascii="Book Antiqua" w:hAnsi="Book Antiqua" w:cs="Times New Roman"/>
        </w:rPr>
        <w:t>Ing. Kateřina Engelová</w:t>
      </w:r>
    </w:p>
    <w:p w14:paraId="70206655" w14:textId="77777777" w:rsidR="00CD7811" w:rsidRPr="00E34FFD" w:rsidRDefault="00CD7811" w:rsidP="00FD5288">
      <w:pPr>
        <w:pStyle w:val="Zkladntext"/>
        <w:spacing w:after="0"/>
        <w:jc w:val="both"/>
        <w:rPr>
          <w:rFonts w:ascii="Book Antiqua" w:hAnsi="Book Antiqua" w:cs="Times New Roman"/>
        </w:rPr>
      </w:pPr>
    </w:p>
    <w:p w14:paraId="2602AD1D" w14:textId="77777777" w:rsidR="00CD7811" w:rsidRPr="00E34FFD" w:rsidRDefault="00CD7811" w:rsidP="00FD5288">
      <w:pPr>
        <w:pStyle w:val="Zkladntext"/>
        <w:spacing w:after="0"/>
        <w:jc w:val="both"/>
        <w:rPr>
          <w:rFonts w:ascii="Book Antiqua" w:hAnsi="Book Antiqua" w:cs="Times New Roman"/>
          <w:b/>
        </w:rPr>
      </w:pPr>
      <w:r w:rsidRPr="00E34FFD">
        <w:rPr>
          <w:rFonts w:ascii="Book Antiqua" w:hAnsi="Book Antiqua" w:cs="Times New Roman"/>
          <w:b/>
        </w:rPr>
        <w:t>Datum poslední aktualizace:</w:t>
      </w:r>
    </w:p>
    <w:p w14:paraId="5D9CECF7" w14:textId="7389E695" w:rsidR="00CD7811" w:rsidRPr="00E34FFD" w:rsidRDefault="00C230D1" w:rsidP="00FD5288">
      <w:pPr>
        <w:pStyle w:val="Zkladntext"/>
        <w:spacing w:after="0"/>
        <w:jc w:val="both"/>
        <w:rPr>
          <w:rFonts w:ascii="Book Antiqua" w:hAnsi="Book Antiqua" w:cs="Times New Roman"/>
        </w:rPr>
      </w:pPr>
      <w:r w:rsidRPr="00E34FFD">
        <w:rPr>
          <w:rFonts w:ascii="Book Antiqua" w:hAnsi="Book Antiqua" w:cs="Times New Roman"/>
        </w:rPr>
        <w:t>16.02.2024</w:t>
      </w:r>
    </w:p>
    <w:p w14:paraId="556D5A72" w14:textId="77777777" w:rsidR="00803CCA" w:rsidRPr="00E34FFD" w:rsidRDefault="00803CCA" w:rsidP="00FD5288">
      <w:pPr>
        <w:jc w:val="both"/>
        <w:rPr>
          <w:rFonts w:ascii="Book Antiqua" w:hAnsi="Book Antiqua"/>
        </w:rPr>
      </w:pPr>
    </w:p>
    <w:p w14:paraId="5F33B03D" w14:textId="77777777" w:rsidR="00E23C33" w:rsidRPr="00E34FFD" w:rsidRDefault="00E23C33" w:rsidP="00FD5288">
      <w:pPr>
        <w:jc w:val="both"/>
        <w:rPr>
          <w:rFonts w:ascii="Book Antiqua" w:hAnsi="Book Antiqua"/>
        </w:rPr>
      </w:pPr>
    </w:p>
    <w:p w14:paraId="5CFCF26B" w14:textId="77777777" w:rsidR="00496671" w:rsidRPr="00E34FFD" w:rsidRDefault="00496671">
      <w:pPr>
        <w:rPr>
          <w:rFonts w:ascii="Book Antiqua" w:hAnsi="Book Antiqua"/>
        </w:rPr>
      </w:pPr>
    </w:p>
    <w:sectPr w:rsidR="00496671" w:rsidRPr="00E34FFD" w:rsidSect="008B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DBD"/>
    <w:multiLevelType w:val="hybridMultilevel"/>
    <w:tmpl w:val="76FAD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4441"/>
    <w:multiLevelType w:val="hybridMultilevel"/>
    <w:tmpl w:val="7EF4D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E4596"/>
    <w:multiLevelType w:val="hybridMultilevel"/>
    <w:tmpl w:val="7ECA8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1B2E"/>
    <w:multiLevelType w:val="hybridMultilevel"/>
    <w:tmpl w:val="8B7CA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03E3"/>
    <w:multiLevelType w:val="hybridMultilevel"/>
    <w:tmpl w:val="C3006A3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2831A15"/>
    <w:multiLevelType w:val="hybridMultilevel"/>
    <w:tmpl w:val="7794F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04BAD"/>
    <w:multiLevelType w:val="hybridMultilevel"/>
    <w:tmpl w:val="F36CF5A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E990DEE"/>
    <w:multiLevelType w:val="multilevel"/>
    <w:tmpl w:val="3CE6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007993">
    <w:abstractNumId w:val="1"/>
  </w:num>
  <w:num w:numId="2" w16cid:durableId="1477649888">
    <w:abstractNumId w:val="0"/>
  </w:num>
  <w:num w:numId="3" w16cid:durableId="834690536">
    <w:abstractNumId w:val="4"/>
  </w:num>
  <w:num w:numId="4" w16cid:durableId="1297417089">
    <w:abstractNumId w:val="3"/>
  </w:num>
  <w:num w:numId="5" w16cid:durableId="926037731">
    <w:abstractNumId w:val="2"/>
  </w:num>
  <w:num w:numId="6" w16cid:durableId="940071526">
    <w:abstractNumId w:val="5"/>
  </w:num>
  <w:num w:numId="7" w16cid:durableId="227881746">
    <w:abstractNumId w:val="6"/>
  </w:num>
  <w:num w:numId="8" w16cid:durableId="944652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A"/>
    <w:rsid w:val="00011A4A"/>
    <w:rsid w:val="0001395D"/>
    <w:rsid w:val="00015F1A"/>
    <w:rsid w:val="00053189"/>
    <w:rsid w:val="000640B7"/>
    <w:rsid w:val="00090322"/>
    <w:rsid w:val="00095A59"/>
    <w:rsid w:val="000B47CF"/>
    <w:rsid w:val="000B5E03"/>
    <w:rsid w:val="000F62E8"/>
    <w:rsid w:val="00101F1F"/>
    <w:rsid w:val="00133A5A"/>
    <w:rsid w:val="001760D6"/>
    <w:rsid w:val="0019570E"/>
    <w:rsid w:val="001B33F6"/>
    <w:rsid w:val="001B4429"/>
    <w:rsid w:val="00201AB8"/>
    <w:rsid w:val="00284D00"/>
    <w:rsid w:val="00290AD2"/>
    <w:rsid w:val="002F7A69"/>
    <w:rsid w:val="00310E6F"/>
    <w:rsid w:val="00335C81"/>
    <w:rsid w:val="003943D5"/>
    <w:rsid w:val="003C48BD"/>
    <w:rsid w:val="003F01DA"/>
    <w:rsid w:val="00411C53"/>
    <w:rsid w:val="00413107"/>
    <w:rsid w:val="00413C90"/>
    <w:rsid w:val="00435B35"/>
    <w:rsid w:val="00461BFA"/>
    <w:rsid w:val="00496671"/>
    <w:rsid w:val="004D5F82"/>
    <w:rsid w:val="004E352E"/>
    <w:rsid w:val="004F553B"/>
    <w:rsid w:val="00501F67"/>
    <w:rsid w:val="00526F95"/>
    <w:rsid w:val="0057444B"/>
    <w:rsid w:val="005B1C02"/>
    <w:rsid w:val="005B1F62"/>
    <w:rsid w:val="005B6F2B"/>
    <w:rsid w:val="005D67F8"/>
    <w:rsid w:val="005F1274"/>
    <w:rsid w:val="005F4369"/>
    <w:rsid w:val="0068334C"/>
    <w:rsid w:val="006927EE"/>
    <w:rsid w:val="006E0336"/>
    <w:rsid w:val="007106F5"/>
    <w:rsid w:val="00741BE6"/>
    <w:rsid w:val="007A5F84"/>
    <w:rsid w:val="007B081C"/>
    <w:rsid w:val="007B2E6A"/>
    <w:rsid w:val="007E1864"/>
    <w:rsid w:val="007F29AB"/>
    <w:rsid w:val="00803CCA"/>
    <w:rsid w:val="008246E9"/>
    <w:rsid w:val="00840652"/>
    <w:rsid w:val="0088568E"/>
    <w:rsid w:val="00891EE8"/>
    <w:rsid w:val="00892575"/>
    <w:rsid w:val="008B511C"/>
    <w:rsid w:val="008E58A0"/>
    <w:rsid w:val="009231AC"/>
    <w:rsid w:val="009477C0"/>
    <w:rsid w:val="00965A6E"/>
    <w:rsid w:val="0097514B"/>
    <w:rsid w:val="009A4095"/>
    <w:rsid w:val="009C6395"/>
    <w:rsid w:val="00A93267"/>
    <w:rsid w:val="00AA0B91"/>
    <w:rsid w:val="00B210CF"/>
    <w:rsid w:val="00B31893"/>
    <w:rsid w:val="00B763B4"/>
    <w:rsid w:val="00B85975"/>
    <w:rsid w:val="00BB611D"/>
    <w:rsid w:val="00BC73E3"/>
    <w:rsid w:val="00C230D1"/>
    <w:rsid w:val="00C449E8"/>
    <w:rsid w:val="00C61D4F"/>
    <w:rsid w:val="00C811F3"/>
    <w:rsid w:val="00C814B2"/>
    <w:rsid w:val="00CD7811"/>
    <w:rsid w:val="00CE145E"/>
    <w:rsid w:val="00D16A45"/>
    <w:rsid w:val="00D25D20"/>
    <w:rsid w:val="00D2739D"/>
    <w:rsid w:val="00D63A07"/>
    <w:rsid w:val="00D963EA"/>
    <w:rsid w:val="00DB52F4"/>
    <w:rsid w:val="00DC3F3C"/>
    <w:rsid w:val="00DD0736"/>
    <w:rsid w:val="00DD3DA2"/>
    <w:rsid w:val="00E23C33"/>
    <w:rsid w:val="00E34FFD"/>
    <w:rsid w:val="00E54A2A"/>
    <w:rsid w:val="00E96EC8"/>
    <w:rsid w:val="00EC0407"/>
    <w:rsid w:val="00EE185C"/>
    <w:rsid w:val="00F0359D"/>
    <w:rsid w:val="00F31A0A"/>
    <w:rsid w:val="00F36234"/>
    <w:rsid w:val="00F55E04"/>
    <w:rsid w:val="00FA2EE0"/>
    <w:rsid w:val="00FD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D26D"/>
  <w15:docId w15:val="{82AB071C-A131-4D92-BD1B-64632774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D7811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D7811"/>
    <w:rPr>
      <w:rFonts w:ascii="Times New Roman" w:eastAsia="Times New Roman" w:hAnsi="Times New Roman" w:cs="Tahom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1A0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90AD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413C9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B6F2B"/>
    <w:rPr>
      <w:b/>
      <w:bCs/>
    </w:rPr>
  </w:style>
  <w:style w:type="character" w:customStyle="1" w:styleId="wk-weight-500">
    <w:name w:val="wk-weight-500"/>
    <w:basedOn w:val="Standardnpsmoodstavce"/>
    <w:rsid w:val="00FA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87077/1/ASPI%253A/121/2000%20Sb.%252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pi.cz/products/lawText/1/87077/1/ASPI%253A/121/2000%20Sb.%25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pi.cz/products/lawText/1/87077/1/ASPI%253A/106/1999%20Sb.%25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693D-CB84-469C-BF2F-C8CC4D19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1800</Words>
  <Characters>10620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jkucerova</dc:creator>
  <cp:lastModifiedBy>Chmelikova Zuzana</cp:lastModifiedBy>
  <cp:revision>2</cp:revision>
  <cp:lastPrinted>2024-02-15T11:03:00Z</cp:lastPrinted>
  <dcterms:created xsi:type="dcterms:W3CDTF">2024-02-19T14:53:00Z</dcterms:created>
  <dcterms:modified xsi:type="dcterms:W3CDTF">2024-02-19T14:53:00Z</dcterms:modified>
</cp:coreProperties>
</file>