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0B" w:rsidRPr="00B3693B" w:rsidRDefault="005D0C72">
      <w:pPr>
        <w:rPr>
          <w:rFonts w:ascii="Book Antiqua" w:hAnsi="Book Antiqua"/>
          <w:b/>
          <w:sz w:val="40"/>
          <w:szCs w:val="40"/>
        </w:rPr>
      </w:pPr>
      <w:r w:rsidRPr="00B3693B">
        <w:rPr>
          <w:rFonts w:ascii="Book Antiqua" w:hAnsi="Book Antiqua"/>
          <w:b/>
          <w:sz w:val="40"/>
          <w:szCs w:val="40"/>
        </w:rPr>
        <w:t xml:space="preserve">Zápis do </w:t>
      </w:r>
      <w:r w:rsidR="00807BB7" w:rsidRPr="00B3693B">
        <w:rPr>
          <w:rFonts w:ascii="Book Antiqua" w:hAnsi="Book Antiqua"/>
          <w:b/>
          <w:sz w:val="40"/>
          <w:szCs w:val="40"/>
        </w:rPr>
        <w:t>evidence</w:t>
      </w:r>
      <w:r w:rsidR="00B1784F" w:rsidRPr="00B3693B">
        <w:rPr>
          <w:rFonts w:ascii="Book Antiqua" w:hAnsi="Book Antiqua"/>
          <w:b/>
          <w:sz w:val="40"/>
          <w:szCs w:val="40"/>
        </w:rPr>
        <w:t xml:space="preserve"> zemědělského podnikatele</w:t>
      </w:r>
    </w:p>
    <w:p w:rsidR="00D56988" w:rsidRPr="00D56988" w:rsidRDefault="00D56988" w:rsidP="00D56988">
      <w:pPr>
        <w:spacing w:after="120" w:line="240" w:lineRule="auto"/>
        <w:jc w:val="both"/>
        <w:rPr>
          <w:rFonts w:ascii="Book Antiqua" w:hAnsi="Book Antiqua"/>
          <w:b/>
          <w:sz w:val="28"/>
          <w:szCs w:val="28"/>
        </w:rPr>
      </w:pPr>
      <w:r w:rsidRPr="00D56988">
        <w:rPr>
          <w:rFonts w:ascii="Book Antiqua" w:hAnsi="Book Antiqua"/>
          <w:b/>
          <w:sz w:val="28"/>
          <w:szCs w:val="28"/>
        </w:rPr>
        <w:t>Základní informace</w:t>
      </w:r>
    </w:p>
    <w:p w:rsidR="005D0C72" w:rsidRPr="00B3693B" w:rsidRDefault="005D0C72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 xml:space="preserve">Zemědělského podnikatele zaeviduje obecní úřad s rozšířenou působností, pokud žadatel splňuje podmínky, dle ustanovení § 2e odst. 1 zákona č. 252/1997 Sb., </w:t>
      </w:r>
      <w:r w:rsidR="003810C4" w:rsidRPr="00B3693B">
        <w:rPr>
          <w:rFonts w:ascii="Book Antiqua" w:hAnsi="Book Antiqua"/>
          <w:sz w:val="24"/>
          <w:szCs w:val="24"/>
        </w:rPr>
        <w:t xml:space="preserve">o zemědělství, </w:t>
      </w:r>
      <w:r w:rsidRPr="00B3693B">
        <w:rPr>
          <w:rFonts w:ascii="Book Antiqua" w:hAnsi="Book Antiqua"/>
          <w:sz w:val="24"/>
          <w:szCs w:val="24"/>
        </w:rPr>
        <w:t>v</w:t>
      </w:r>
      <w:r w:rsidR="003810C4" w:rsidRPr="00B3693B">
        <w:rPr>
          <w:rFonts w:ascii="Book Antiqua" w:hAnsi="Book Antiqua"/>
          <w:sz w:val="24"/>
          <w:szCs w:val="24"/>
        </w:rPr>
        <w:t xml:space="preserve"> platném znění.</w:t>
      </w:r>
    </w:p>
    <w:p w:rsidR="005D0C72" w:rsidRPr="00B3693B" w:rsidRDefault="005D0C72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Zemědělským podnikatelem je fyzická nebo právnická osoba, která hodlá provozovat zemědělskou výrobu jako soustavnou a samostatnou činnost vlastním jménem, na vlastní odpovědnost,</w:t>
      </w:r>
      <w:r w:rsidR="00853A66" w:rsidRPr="00B3693B">
        <w:rPr>
          <w:rFonts w:ascii="Book Antiqua" w:hAnsi="Book Antiqua"/>
          <w:sz w:val="24"/>
          <w:szCs w:val="24"/>
        </w:rPr>
        <w:t xml:space="preserve"> za účelem dosažení zisku</w:t>
      </w:r>
      <w:r w:rsidR="004A1D93">
        <w:rPr>
          <w:rFonts w:ascii="Book Antiqua" w:hAnsi="Book Antiqua"/>
          <w:sz w:val="24"/>
          <w:szCs w:val="24"/>
        </w:rPr>
        <w:t xml:space="preserve"> a za podmínek stanovených zákonem</w:t>
      </w:r>
      <w:r w:rsidR="00853A66" w:rsidRPr="00B3693B">
        <w:rPr>
          <w:rFonts w:ascii="Book Antiqua" w:hAnsi="Book Antiqua"/>
          <w:sz w:val="24"/>
          <w:szCs w:val="24"/>
        </w:rPr>
        <w:t>.</w:t>
      </w:r>
    </w:p>
    <w:p w:rsidR="00093B7A" w:rsidRPr="00B3693B" w:rsidRDefault="00093B7A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Zemědělský podnikatel je oprávněn rovněž poskytovat práce, výkony nebo služby, které souvisejí výhradně se zemědělskou výrobou a při kterých se využijí prostředky nebo zařízení sloužící zemědělskému podnikateli k zemědělské výrobě</w:t>
      </w:r>
      <w:r w:rsidR="00717EAE" w:rsidRPr="00B3693B">
        <w:rPr>
          <w:rFonts w:ascii="Book Antiqua" w:hAnsi="Book Antiqua"/>
          <w:sz w:val="24"/>
          <w:szCs w:val="24"/>
        </w:rPr>
        <w:t>.</w:t>
      </w:r>
      <w:r w:rsidRPr="00B3693B">
        <w:rPr>
          <w:rFonts w:ascii="Book Antiqua" w:hAnsi="Book Antiqua"/>
          <w:sz w:val="24"/>
          <w:szCs w:val="24"/>
        </w:rPr>
        <w:t xml:space="preserve"> 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2043E" w:rsidRPr="00B3693B" w:rsidRDefault="0012043E" w:rsidP="00717EAE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B3693B">
        <w:rPr>
          <w:rFonts w:ascii="Book Antiqua" w:hAnsi="Book Antiqua"/>
          <w:b/>
          <w:sz w:val="28"/>
          <w:szCs w:val="28"/>
        </w:rPr>
        <w:t>Kdo je oprávněn v této věci jednat</w:t>
      </w:r>
    </w:p>
    <w:p w:rsidR="00F377B7" w:rsidRPr="00B3693B" w:rsidRDefault="0012043E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Zemědělský podnikatel – fyzická osoba, v případě právnické osoby statutární</w:t>
      </w:r>
      <w:r w:rsidR="00F377B7" w:rsidRPr="00B3693B">
        <w:rPr>
          <w:rFonts w:ascii="Book Antiqua" w:hAnsi="Book Antiqua"/>
          <w:sz w:val="24"/>
          <w:szCs w:val="24"/>
        </w:rPr>
        <w:t xml:space="preserve"> orgán, prokurista, příp. zmocněnec</w:t>
      </w:r>
      <w:r w:rsidR="00D56988">
        <w:rPr>
          <w:rFonts w:ascii="Book Antiqua" w:hAnsi="Book Antiqua"/>
          <w:sz w:val="24"/>
          <w:szCs w:val="24"/>
        </w:rPr>
        <w:t>.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377B7" w:rsidRPr="00B3693B" w:rsidRDefault="00F377B7" w:rsidP="00717EAE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B3693B">
        <w:rPr>
          <w:rFonts w:ascii="Book Antiqua" w:hAnsi="Book Antiqua"/>
          <w:b/>
          <w:sz w:val="28"/>
          <w:szCs w:val="28"/>
        </w:rPr>
        <w:t>Za jakých podmínek můžete situaci řešit</w:t>
      </w:r>
    </w:p>
    <w:p w:rsidR="00F377B7" w:rsidRPr="00B3693B" w:rsidRDefault="00F377B7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 xml:space="preserve">Žádost o </w:t>
      </w:r>
      <w:r w:rsidR="005D0C72" w:rsidRPr="00B3693B">
        <w:rPr>
          <w:rFonts w:ascii="Book Antiqua" w:hAnsi="Book Antiqua"/>
          <w:sz w:val="24"/>
          <w:szCs w:val="24"/>
        </w:rPr>
        <w:t>zápis do evidence</w:t>
      </w:r>
      <w:r w:rsidR="00807BB7" w:rsidRPr="00B3693B">
        <w:rPr>
          <w:rFonts w:ascii="Book Antiqua" w:hAnsi="Book Antiqua"/>
          <w:sz w:val="24"/>
          <w:szCs w:val="24"/>
        </w:rPr>
        <w:t xml:space="preserve"> </w:t>
      </w:r>
      <w:r w:rsidRPr="00B3693B">
        <w:rPr>
          <w:rFonts w:ascii="Book Antiqua" w:hAnsi="Book Antiqua"/>
          <w:sz w:val="24"/>
          <w:szCs w:val="24"/>
        </w:rPr>
        <w:t>lze podat u kteréhokoli obecního úřadu obce s rozšířenou působností</w:t>
      </w:r>
      <w:r w:rsidR="00717EAE" w:rsidRPr="00B3693B">
        <w:rPr>
          <w:rFonts w:ascii="Book Antiqua" w:hAnsi="Book Antiqua"/>
          <w:sz w:val="24"/>
          <w:szCs w:val="24"/>
        </w:rPr>
        <w:t>.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377B7" w:rsidRPr="00B3693B" w:rsidRDefault="00F377B7" w:rsidP="00717EAE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B3693B">
        <w:rPr>
          <w:rFonts w:ascii="Book Antiqua" w:hAnsi="Book Antiqua"/>
          <w:b/>
          <w:sz w:val="28"/>
          <w:szCs w:val="28"/>
        </w:rPr>
        <w:t>Kde, s kým a kdy danou situaci řešit</w:t>
      </w:r>
    </w:p>
    <w:p w:rsidR="00157378" w:rsidRPr="00157378" w:rsidRDefault="00D56988" w:rsidP="00157378">
      <w:pPr>
        <w:autoSpaceDE w:val="0"/>
        <w:spacing w:after="0"/>
        <w:rPr>
          <w:rFonts w:ascii="Book Antiqua" w:eastAsia="Calibri" w:hAnsi="Book Antiqua" w:cs="TimesNewRomanPSMT"/>
          <w:color w:val="000000"/>
          <w:sz w:val="24"/>
          <w:szCs w:val="24"/>
        </w:rPr>
      </w:pPr>
      <w:r>
        <w:rPr>
          <w:rFonts w:ascii="Book Antiqua" w:eastAsia="Calibri" w:hAnsi="Book Antiqua" w:cs="TimesNewRomanPSMT"/>
          <w:color w:val="000000"/>
          <w:sz w:val="24"/>
          <w:szCs w:val="24"/>
        </w:rPr>
        <w:t>Městský úřad v Rakovníku, S</w:t>
      </w:r>
      <w:r w:rsidR="00157378" w:rsidRPr="00157378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právní odbor a obecní živnostenský úřad </w:t>
      </w:r>
    </w:p>
    <w:p w:rsidR="00157378" w:rsidRPr="00157378" w:rsidRDefault="00D56988" w:rsidP="00157378">
      <w:pPr>
        <w:autoSpaceDE w:val="0"/>
        <w:spacing w:after="0"/>
        <w:rPr>
          <w:rFonts w:ascii="Book Antiqua" w:eastAsia="Calibri" w:hAnsi="Book Antiqua" w:cs="TimesNewRomanPSMT"/>
          <w:color w:val="000000"/>
          <w:sz w:val="24"/>
          <w:szCs w:val="24"/>
          <w:u w:val="single"/>
        </w:rPr>
      </w:pPr>
      <w:r>
        <w:rPr>
          <w:rFonts w:ascii="Book Antiqua" w:eastAsia="Calibri" w:hAnsi="Book Antiqua" w:cs="TimesNewRomanPSMT"/>
          <w:color w:val="000000"/>
          <w:sz w:val="24"/>
          <w:szCs w:val="24"/>
          <w:u w:val="single"/>
        </w:rPr>
        <w:t>O</w:t>
      </w:r>
      <w:r w:rsidR="00157378" w:rsidRPr="00157378">
        <w:rPr>
          <w:rFonts w:ascii="Book Antiqua" w:eastAsia="Calibri" w:hAnsi="Book Antiqua" w:cs="TimesNewRomanPSMT"/>
          <w:color w:val="000000"/>
          <w:sz w:val="24"/>
          <w:szCs w:val="24"/>
          <w:u w:val="single"/>
        </w:rPr>
        <w:t>ddělení obecní živnostenský úřad – 3. patro,</w:t>
      </w:r>
      <w:r w:rsidR="00157378" w:rsidRPr="00157378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 dveře č. 3</w:t>
      </w:r>
      <w:r w:rsidR="004A1D93">
        <w:rPr>
          <w:rFonts w:ascii="Book Antiqua" w:eastAsia="Calibri" w:hAnsi="Book Antiqua" w:cs="TimesNewRomanPSMT"/>
          <w:color w:val="000000"/>
          <w:sz w:val="24"/>
          <w:szCs w:val="24"/>
        </w:rPr>
        <w:t>09</w:t>
      </w:r>
      <w:r w:rsidR="00157378" w:rsidRPr="00157378">
        <w:rPr>
          <w:rFonts w:ascii="Book Antiqua" w:eastAsia="Calibri" w:hAnsi="Book Antiqua" w:cs="TimesNewRomanPSMT"/>
          <w:color w:val="000000"/>
          <w:sz w:val="24"/>
          <w:szCs w:val="24"/>
        </w:rPr>
        <w:t>, 31</w:t>
      </w:r>
      <w:r w:rsidR="004A1D93">
        <w:rPr>
          <w:rFonts w:ascii="Book Antiqua" w:eastAsia="Calibri" w:hAnsi="Book Antiqua" w:cs="TimesNewRomanPSMT"/>
          <w:color w:val="000000"/>
          <w:sz w:val="24"/>
          <w:szCs w:val="24"/>
        </w:rPr>
        <w:t>5</w:t>
      </w:r>
      <w:r w:rsidR="00157378" w:rsidRPr="00157378">
        <w:rPr>
          <w:rFonts w:ascii="Book Antiqua" w:eastAsia="Calibri" w:hAnsi="Book Antiqua" w:cs="TimesNewRomanPSMT"/>
          <w:color w:val="000000"/>
          <w:sz w:val="24"/>
          <w:szCs w:val="24"/>
        </w:rPr>
        <w:t>, 31</w:t>
      </w:r>
      <w:r w:rsidR="004A1D93">
        <w:rPr>
          <w:rFonts w:ascii="Book Antiqua" w:eastAsia="Calibri" w:hAnsi="Book Antiqua" w:cs="TimesNewRomanPSMT"/>
          <w:color w:val="000000"/>
          <w:sz w:val="24"/>
          <w:szCs w:val="24"/>
        </w:rPr>
        <w:t>6</w:t>
      </w:r>
    </w:p>
    <w:p w:rsidR="00157378" w:rsidRPr="00157378" w:rsidRDefault="00157378" w:rsidP="00157378">
      <w:pPr>
        <w:autoSpaceDE w:val="0"/>
        <w:spacing w:after="0"/>
        <w:rPr>
          <w:rFonts w:ascii="Book Antiqua" w:eastAsia="Calibri" w:hAnsi="Book Antiqua" w:cs="TimesNewRomanPSMT"/>
          <w:color w:val="000000"/>
          <w:sz w:val="24"/>
          <w:szCs w:val="24"/>
        </w:rPr>
      </w:pPr>
      <w:r w:rsidRPr="00157378">
        <w:rPr>
          <w:rFonts w:ascii="Book Antiqua" w:eastAsia="Calibri" w:hAnsi="Book Antiqua" w:cs="TimesNewRomanPSMT"/>
          <w:color w:val="000000"/>
          <w:sz w:val="24"/>
          <w:szCs w:val="24"/>
        </w:rPr>
        <w:t>Na Sekyře 166/II, Rakovník</w:t>
      </w:r>
    </w:p>
    <w:p w:rsidR="00157378" w:rsidRPr="00157378" w:rsidRDefault="00157378" w:rsidP="00157378">
      <w:pPr>
        <w:autoSpaceDE w:val="0"/>
        <w:spacing w:after="0"/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</w:pPr>
      <w:r w:rsidRPr="00157378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Úřední hodiny: </w:t>
      </w:r>
      <w:r w:rsidR="00D56988">
        <w:rPr>
          <w:rFonts w:ascii="Book Antiqua" w:eastAsia="Calibri" w:hAnsi="Book Antiqua" w:cs="TimesNewRomanPSMT"/>
          <w:color w:val="000000"/>
          <w:sz w:val="24"/>
          <w:szCs w:val="24"/>
        </w:rPr>
        <w:tab/>
      </w:r>
      <w:r w:rsidRPr="00157378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 xml:space="preserve">pondělí, středa </w:t>
      </w:r>
      <w:r w:rsidRPr="00157378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  <w:t>8.00 – 17.00 hod.</w:t>
      </w:r>
    </w:p>
    <w:p w:rsidR="00157378" w:rsidRPr="00157378" w:rsidRDefault="00157378" w:rsidP="00157378">
      <w:pPr>
        <w:tabs>
          <w:tab w:val="left" w:pos="1701"/>
        </w:tabs>
        <w:autoSpaceDE w:val="0"/>
        <w:spacing w:after="0"/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</w:pPr>
      <w:r w:rsidRPr="00157378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 xml:space="preserve">                            </w:t>
      </w:r>
      <w:r w:rsidR="00D56988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</w:r>
      <w:r w:rsidR="00D56988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</w:r>
      <w:r w:rsidRPr="00157378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 xml:space="preserve">pátek   </w:t>
      </w:r>
      <w:r w:rsidRPr="00157378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</w:r>
      <w:r w:rsidRPr="00157378">
        <w:rPr>
          <w:rFonts w:ascii="Book Antiqua" w:eastAsia="Calibri" w:hAnsi="Book Antiqua" w:cs="TimesNewRomanPS-BoldMT"/>
          <w:b/>
          <w:bCs/>
          <w:color w:val="000000"/>
          <w:sz w:val="24"/>
          <w:szCs w:val="24"/>
        </w:rPr>
        <w:tab/>
        <w:t>8.00 – 12.00 hod.</w:t>
      </w:r>
    </w:p>
    <w:p w:rsidR="00157378" w:rsidRPr="00157378" w:rsidRDefault="00157378" w:rsidP="00157378">
      <w:pPr>
        <w:tabs>
          <w:tab w:val="left" w:pos="6096"/>
          <w:tab w:val="left" w:pos="6804"/>
        </w:tabs>
        <w:autoSpaceDE w:val="0"/>
        <w:spacing w:after="0"/>
        <w:rPr>
          <w:rFonts w:ascii="Book Antiqua" w:eastAsia="Calibri" w:hAnsi="Book Antiqua" w:cs="TimesNewRomanPSMT"/>
          <w:color w:val="000000"/>
          <w:sz w:val="24"/>
          <w:szCs w:val="24"/>
        </w:rPr>
      </w:pPr>
      <w:r w:rsidRPr="00157378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Pokud tomu nebrání provozní důvody, lze situaci řešit i </w:t>
      </w:r>
      <w:r w:rsidR="00D56988">
        <w:rPr>
          <w:rFonts w:ascii="Book Antiqua" w:eastAsia="Calibri" w:hAnsi="Book Antiqua" w:cs="TimesNewRomanPSMT"/>
          <w:color w:val="000000"/>
          <w:sz w:val="24"/>
          <w:szCs w:val="24"/>
        </w:rPr>
        <w:tab/>
      </w:r>
      <w:r w:rsidRPr="00157378">
        <w:rPr>
          <w:rFonts w:ascii="Book Antiqua" w:eastAsia="Calibri" w:hAnsi="Book Antiqua" w:cs="TimesNewRomanPSMT"/>
          <w:b/>
          <w:color w:val="000000"/>
          <w:sz w:val="24"/>
          <w:szCs w:val="24"/>
        </w:rPr>
        <w:t xml:space="preserve">úterý  </w:t>
      </w:r>
      <w:r w:rsidRPr="00157378">
        <w:rPr>
          <w:rFonts w:ascii="Book Antiqua" w:eastAsia="Calibri" w:hAnsi="Book Antiqua" w:cs="TimesNewRomanPSMT"/>
          <w:b/>
          <w:color w:val="000000"/>
          <w:sz w:val="24"/>
          <w:szCs w:val="24"/>
        </w:rPr>
        <w:tab/>
        <w:t>10.00 – 13.00 hod.</w:t>
      </w:r>
      <w:r w:rsidRPr="00157378">
        <w:rPr>
          <w:rFonts w:ascii="Book Antiqua" w:eastAsia="Calibri" w:hAnsi="Book Antiqua" w:cs="TimesNewRomanPSMT"/>
          <w:color w:val="000000"/>
          <w:sz w:val="24"/>
          <w:szCs w:val="24"/>
        </w:rPr>
        <w:t xml:space="preserve"> </w:t>
      </w:r>
    </w:p>
    <w:p w:rsidR="00157378" w:rsidRPr="00157378" w:rsidRDefault="00157378" w:rsidP="00D56988">
      <w:pPr>
        <w:tabs>
          <w:tab w:val="left" w:pos="6096"/>
          <w:tab w:val="left" w:pos="6946"/>
        </w:tabs>
        <w:autoSpaceDE w:val="0"/>
        <w:spacing w:after="0"/>
        <w:rPr>
          <w:rFonts w:ascii="Book Antiqua" w:eastAsia="Calibri" w:hAnsi="Book Antiqua" w:cs="TimesNewRomanPSMT"/>
          <w:b/>
          <w:color w:val="000000"/>
          <w:sz w:val="24"/>
          <w:szCs w:val="24"/>
        </w:rPr>
      </w:pPr>
      <w:r w:rsidRPr="00157378">
        <w:rPr>
          <w:rFonts w:ascii="Book Antiqua" w:eastAsia="Calibri" w:hAnsi="Book Antiqua" w:cs="TimesNewRomanPSMT"/>
          <w:b/>
          <w:color w:val="000000"/>
          <w:sz w:val="24"/>
          <w:szCs w:val="24"/>
        </w:rPr>
        <w:t xml:space="preserve">                                                                  </w:t>
      </w:r>
      <w:r w:rsidR="00D56988">
        <w:rPr>
          <w:rFonts w:ascii="Book Antiqua" w:eastAsia="Calibri" w:hAnsi="Book Antiqua" w:cs="TimesNewRomanPSMT"/>
          <w:b/>
          <w:color w:val="000000"/>
          <w:sz w:val="24"/>
          <w:szCs w:val="24"/>
        </w:rPr>
        <w:t xml:space="preserve">                       </w:t>
      </w:r>
      <w:r w:rsidR="00D56988">
        <w:rPr>
          <w:rFonts w:ascii="Book Antiqua" w:eastAsia="Calibri" w:hAnsi="Book Antiqua" w:cs="TimesNewRomanPSMT"/>
          <w:b/>
          <w:color w:val="000000"/>
          <w:sz w:val="24"/>
          <w:szCs w:val="24"/>
        </w:rPr>
        <w:tab/>
      </w:r>
      <w:r w:rsidRPr="00157378">
        <w:rPr>
          <w:rFonts w:ascii="Book Antiqua" w:eastAsia="Calibri" w:hAnsi="Book Antiqua" w:cs="TimesNewRomanPSMT"/>
          <w:b/>
          <w:color w:val="000000"/>
          <w:sz w:val="24"/>
          <w:szCs w:val="24"/>
        </w:rPr>
        <w:t xml:space="preserve">čtvrtek </w:t>
      </w:r>
      <w:r w:rsidRPr="00157378">
        <w:rPr>
          <w:rFonts w:ascii="Book Antiqua" w:eastAsia="Calibri" w:hAnsi="Book Antiqua" w:cs="TimesNewRomanPSMT"/>
          <w:b/>
          <w:color w:val="000000"/>
          <w:sz w:val="24"/>
          <w:szCs w:val="24"/>
        </w:rPr>
        <w:tab/>
        <w:t>9.00 – 12.00 hod.</w:t>
      </w:r>
    </w:p>
    <w:p w:rsidR="00157378" w:rsidRPr="00157378" w:rsidRDefault="00157378" w:rsidP="00157378">
      <w:pPr>
        <w:autoSpaceDE w:val="0"/>
        <w:spacing w:after="0" w:line="240" w:lineRule="auto"/>
        <w:rPr>
          <w:rFonts w:ascii="Book Antiqua" w:eastAsia="Calibri" w:hAnsi="Book Antiqua" w:cs="TimesNewRomanPSMT"/>
          <w:color w:val="000000"/>
          <w:sz w:val="24"/>
          <w:szCs w:val="24"/>
        </w:rPr>
      </w:pPr>
      <w:r w:rsidRPr="00157378">
        <w:rPr>
          <w:rFonts w:ascii="Book Antiqua" w:eastAsia="Calibri" w:hAnsi="Book Antiqua" w:cs="TimesNewRomanPSMT"/>
          <w:color w:val="000000"/>
          <w:sz w:val="24"/>
          <w:szCs w:val="24"/>
        </w:rPr>
        <w:t>nebo po DOHODĚ s úředníkem.</w:t>
      </w:r>
    </w:p>
    <w:p w:rsidR="00157378" w:rsidRPr="00157378" w:rsidRDefault="00157378" w:rsidP="00157378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157378">
        <w:rPr>
          <w:rFonts w:ascii="Book Antiqua" w:eastAsia="Calibri" w:hAnsi="Book Antiqua" w:cs="Times New Roman"/>
          <w:sz w:val="24"/>
          <w:szCs w:val="24"/>
        </w:rPr>
        <w:t>Telefon 313 259 212, 217, 218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2716C" w:rsidRPr="00E86943" w:rsidRDefault="00F278F5" w:rsidP="00717EAE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E86943">
        <w:rPr>
          <w:rFonts w:ascii="Book Antiqua" w:hAnsi="Book Antiqua"/>
          <w:b/>
          <w:sz w:val="28"/>
          <w:szCs w:val="28"/>
        </w:rPr>
        <w:t>Jaké doklady musíte předložit</w:t>
      </w:r>
    </w:p>
    <w:p w:rsidR="00F278F5" w:rsidRPr="00B3693B" w:rsidRDefault="00F278F5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Při jednání na obecním úřadu</w:t>
      </w:r>
      <w:r w:rsidR="000A7531" w:rsidRPr="00B3693B">
        <w:rPr>
          <w:rFonts w:ascii="Book Antiqua" w:hAnsi="Book Antiqua"/>
          <w:sz w:val="24"/>
          <w:szCs w:val="24"/>
        </w:rPr>
        <w:t xml:space="preserve"> obce </w:t>
      </w:r>
      <w:r w:rsidRPr="00B3693B">
        <w:rPr>
          <w:rFonts w:ascii="Book Antiqua" w:hAnsi="Book Antiqua"/>
          <w:sz w:val="24"/>
          <w:szCs w:val="24"/>
        </w:rPr>
        <w:t>s rozšířenou působností se podnikatel prokazuje platným průkazem totožnosti</w:t>
      </w:r>
      <w:r w:rsidR="00717EAE" w:rsidRPr="00B3693B">
        <w:rPr>
          <w:rFonts w:ascii="Book Antiqua" w:hAnsi="Book Antiqua"/>
          <w:sz w:val="24"/>
          <w:szCs w:val="24"/>
        </w:rPr>
        <w:t>.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278F5" w:rsidRPr="00E86943" w:rsidRDefault="00F278F5" w:rsidP="00717EAE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E86943">
        <w:rPr>
          <w:rFonts w:ascii="Book Antiqua" w:hAnsi="Book Antiqua"/>
          <w:b/>
          <w:sz w:val="28"/>
          <w:szCs w:val="28"/>
        </w:rPr>
        <w:t>Formuláře</w:t>
      </w:r>
    </w:p>
    <w:p w:rsidR="00717EAE" w:rsidRPr="00B3693B" w:rsidRDefault="00F278F5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Potřebn</w:t>
      </w:r>
      <w:r w:rsidR="00717EAE" w:rsidRPr="00B3693B">
        <w:rPr>
          <w:rFonts w:ascii="Book Antiqua" w:hAnsi="Book Antiqua"/>
          <w:sz w:val="24"/>
          <w:szCs w:val="24"/>
        </w:rPr>
        <w:t>ý</w:t>
      </w:r>
      <w:r w:rsidRPr="00B3693B">
        <w:rPr>
          <w:rFonts w:ascii="Book Antiqua" w:hAnsi="Book Antiqua"/>
          <w:sz w:val="24"/>
          <w:szCs w:val="24"/>
        </w:rPr>
        <w:t xml:space="preserve"> formulář lze vyzvednout na oddělení obecní živnostenský úřad</w:t>
      </w:r>
      <w:r w:rsidR="00853A66" w:rsidRPr="00B3693B">
        <w:rPr>
          <w:rFonts w:ascii="Book Antiqua" w:hAnsi="Book Antiqua"/>
          <w:sz w:val="24"/>
          <w:szCs w:val="24"/>
        </w:rPr>
        <w:t xml:space="preserve"> </w:t>
      </w:r>
      <w:r w:rsidR="00717EAE" w:rsidRPr="00B3693B">
        <w:rPr>
          <w:rFonts w:ascii="Book Antiqua" w:hAnsi="Book Antiqua"/>
          <w:sz w:val="24"/>
          <w:szCs w:val="24"/>
        </w:rPr>
        <w:t>nebo nalézt na webu Mini</w:t>
      </w:r>
      <w:r w:rsidR="00486F64" w:rsidRPr="00B3693B">
        <w:rPr>
          <w:rFonts w:ascii="Book Antiqua" w:hAnsi="Book Antiqua"/>
          <w:sz w:val="24"/>
          <w:szCs w:val="24"/>
        </w:rPr>
        <w:t>sterstva zemědělství ČR na těchto odkazech</w:t>
      </w:r>
      <w:r w:rsidR="00717EAE" w:rsidRPr="00B3693B">
        <w:rPr>
          <w:rFonts w:ascii="Book Antiqua" w:hAnsi="Book Antiqua"/>
          <w:sz w:val="24"/>
          <w:szCs w:val="24"/>
        </w:rPr>
        <w:t>:</w:t>
      </w:r>
    </w:p>
    <w:p w:rsidR="00486F64" w:rsidRPr="00E86943" w:rsidRDefault="00486F64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 w:rsidRPr="00E86943">
        <w:rPr>
          <w:rFonts w:ascii="Book Antiqua" w:hAnsi="Book Antiqua"/>
          <w:sz w:val="24"/>
          <w:szCs w:val="24"/>
          <w:u w:val="single"/>
        </w:rPr>
        <w:t>pro fyzickou osobu</w:t>
      </w:r>
    </w:p>
    <w:p w:rsidR="00486F64" w:rsidRPr="00B3693B" w:rsidRDefault="004A1D93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hyperlink r:id="rId5" w:history="1">
        <w:r w:rsidR="00486F64" w:rsidRPr="00B3693B">
          <w:rPr>
            <w:rStyle w:val="Hypertextovodkaz"/>
            <w:rFonts w:ascii="Book Antiqua" w:hAnsi="Book Antiqua"/>
            <w:sz w:val="24"/>
            <w:szCs w:val="24"/>
          </w:rPr>
          <w:t>http://eagri.cz/public/web/mze/farmar/</w:t>
        </w:r>
        <w:r w:rsidR="00486F64" w:rsidRPr="00B3693B">
          <w:rPr>
            <w:rStyle w:val="Hypertextovodkaz"/>
            <w:rFonts w:ascii="Book Antiqua" w:hAnsi="Book Antiqua"/>
            <w:sz w:val="24"/>
            <w:szCs w:val="24"/>
          </w:rPr>
          <w:t>E</w:t>
        </w:r>
        <w:r w:rsidR="00486F64" w:rsidRPr="00B3693B">
          <w:rPr>
            <w:rStyle w:val="Hypertextovodkaz"/>
            <w:rFonts w:ascii="Book Antiqua" w:hAnsi="Book Antiqua"/>
            <w:sz w:val="24"/>
            <w:szCs w:val="24"/>
          </w:rPr>
          <w:t>ZP/formulare-k-podani/zadost-o-zapis-do-ezp-fo.html</w:t>
        </w:r>
      </w:hyperlink>
    </w:p>
    <w:p w:rsidR="00486F64" w:rsidRPr="00B3693B" w:rsidRDefault="00486F64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86F64" w:rsidRPr="00E86943" w:rsidRDefault="00486F64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  <w:u w:val="single"/>
        </w:rPr>
      </w:pPr>
      <w:r w:rsidRPr="00E86943">
        <w:rPr>
          <w:rFonts w:ascii="Book Antiqua" w:hAnsi="Book Antiqua"/>
          <w:sz w:val="24"/>
          <w:szCs w:val="24"/>
          <w:u w:val="single"/>
        </w:rPr>
        <w:t>pro právnickou osobu</w:t>
      </w:r>
    </w:p>
    <w:p w:rsidR="00486F64" w:rsidRPr="00B3693B" w:rsidRDefault="004A1D93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hyperlink r:id="rId6" w:history="1">
        <w:r w:rsidR="00486F64" w:rsidRPr="00B3693B">
          <w:rPr>
            <w:rStyle w:val="Hypertextovodkaz"/>
            <w:rFonts w:ascii="Book Antiqua" w:hAnsi="Book Antiqua"/>
            <w:sz w:val="24"/>
            <w:szCs w:val="24"/>
          </w:rPr>
          <w:t>http://eagri.cz/public/web/mze/f</w:t>
        </w:r>
        <w:r w:rsidR="00486F64" w:rsidRPr="00B3693B">
          <w:rPr>
            <w:rStyle w:val="Hypertextovodkaz"/>
            <w:rFonts w:ascii="Book Antiqua" w:hAnsi="Book Antiqua"/>
            <w:sz w:val="24"/>
            <w:szCs w:val="24"/>
          </w:rPr>
          <w:t>a</w:t>
        </w:r>
        <w:r w:rsidR="00486F64" w:rsidRPr="00B3693B">
          <w:rPr>
            <w:rStyle w:val="Hypertextovodkaz"/>
            <w:rFonts w:ascii="Book Antiqua" w:hAnsi="Book Antiqua"/>
            <w:sz w:val="24"/>
            <w:szCs w:val="24"/>
          </w:rPr>
          <w:t>rmar/EZP/formulare-k-podani/zadost-o-zapis-do-ezp-po.html</w:t>
        </w:r>
      </w:hyperlink>
    </w:p>
    <w:p w:rsidR="00486F64" w:rsidRPr="00B3693B" w:rsidRDefault="00486F64" w:rsidP="00717EA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F278F5" w:rsidRPr="00E86943" w:rsidRDefault="00F278F5" w:rsidP="00717EAE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E86943">
        <w:rPr>
          <w:rFonts w:ascii="Book Antiqua" w:hAnsi="Book Antiqua"/>
          <w:b/>
          <w:sz w:val="28"/>
          <w:szCs w:val="28"/>
        </w:rPr>
        <w:t>Poplatky</w:t>
      </w:r>
    </w:p>
    <w:p w:rsidR="00717EAE" w:rsidRPr="00B3693B" w:rsidRDefault="00853A66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 xml:space="preserve">za zápis do evidence zemědělského podnikatele </w:t>
      </w:r>
      <w:r w:rsidR="00717EAE" w:rsidRPr="00B3693B">
        <w:rPr>
          <w:rFonts w:ascii="Book Antiqua" w:hAnsi="Book Antiqua"/>
          <w:sz w:val="24"/>
          <w:szCs w:val="24"/>
        </w:rPr>
        <w:tab/>
      </w:r>
      <w:r w:rsidR="00717EAE" w:rsidRPr="00B3693B">
        <w:rPr>
          <w:rFonts w:ascii="Book Antiqua" w:hAnsi="Book Antiqua"/>
          <w:sz w:val="24"/>
          <w:szCs w:val="24"/>
        </w:rPr>
        <w:tab/>
      </w:r>
      <w:r w:rsidRPr="00B3693B">
        <w:rPr>
          <w:rFonts w:ascii="Book Antiqua" w:hAnsi="Book Antiqua"/>
          <w:sz w:val="24"/>
          <w:szCs w:val="24"/>
        </w:rPr>
        <w:t>1</w:t>
      </w:r>
      <w:r w:rsidR="00E86943">
        <w:rPr>
          <w:rFonts w:ascii="Book Antiqua" w:hAnsi="Book Antiqua"/>
          <w:sz w:val="24"/>
          <w:szCs w:val="24"/>
        </w:rPr>
        <w:t xml:space="preserve"> </w:t>
      </w:r>
      <w:r w:rsidRPr="00B3693B">
        <w:rPr>
          <w:rFonts w:ascii="Book Antiqua" w:hAnsi="Book Antiqua"/>
          <w:sz w:val="24"/>
          <w:szCs w:val="24"/>
        </w:rPr>
        <w:t xml:space="preserve">000,- Kč </w:t>
      </w:r>
    </w:p>
    <w:p w:rsidR="00807BB7" w:rsidRPr="00B3693B" w:rsidRDefault="00486F64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(</w:t>
      </w:r>
      <w:r w:rsidR="00853A66" w:rsidRPr="00B3693B">
        <w:rPr>
          <w:rFonts w:ascii="Book Antiqua" w:hAnsi="Book Antiqua"/>
          <w:sz w:val="24"/>
          <w:szCs w:val="24"/>
        </w:rPr>
        <w:t>splatný při podání</w:t>
      </w:r>
      <w:r w:rsidRPr="00B3693B">
        <w:rPr>
          <w:rFonts w:ascii="Book Antiqua" w:hAnsi="Book Antiqua"/>
          <w:sz w:val="24"/>
          <w:szCs w:val="24"/>
        </w:rPr>
        <w:t xml:space="preserve"> žádosti)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F278F5" w:rsidRPr="00E86943" w:rsidRDefault="000A7531" w:rsidP="00717EAE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E86943">
        <w:rPr>
          <w:rFonts w:ascii="Book Antiqua" w:hAnsi="Book Antiqua"/>
          <w:b/>
          <w:sz w:val="28"/>
          <w:szCs w:val="28"/>
        </w:rPr>
        <w:t>Lhůty</w:t>
      </w:r>
    </w:p>
    <w:p w:rsidR="00807BB7" w:rsidRPr="00B3693B" w:rsidRDefault="00853A66" w:rsidP="00DC6642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Splňuje-li žadatel podmínky stanovené zákonem obecní úřad obce s rozšířenou působností jej do 30 dnů ode dne podání žádosti</w:t>
      </w:r>
      <w:r w:rsidR="00717EAE" w:rsidRPr="00B3693B">
        <w:rPr>
          <w:rFonts w:ascii="Book Antiqua" w:hAnsi="Book Antiqua"/>
          <w:sz w:val="24"/>
          <w:szCs w:val="24"/>
        </w:rPr>
        <w:t>,</w:t>
      </w:r>
      <w:r w:rsidRPr="00B3693B">
        <w:rPr>
          <w:rFonts w:ascii="Book Antiqua" w:hAnsi="Book Antiqua"/>
          <w:sz w:val="24"/>
          <w:szCs w:val="24"/>
        </w:rPr>
        <w:t xml:space="preserve"> zapíše do evidence zemědělského podnikatele a o zápisu vydá osvědčení</w:t>
      </w:r>
      <w:r w:rsidR="00DC6642" w:rsidRPr="00B3693B">
        <w:rPr>
          <w:rFonts w:ascii="Book Antiqua" w:hAnsi="Book Antiqua"/>
          <w:sz w:val="24"/>
          <w:szCs w:val="24"/>
        </w:rPr>
        <w:t>.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34BE9" w:rsidRPr="00E86943" w:rsidRDefault="00334BE9" w:rsidP="00486F64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E86943">
        <w:rPr>
          <w:rFonts w:ascii="Book Antiqua" w:hAnsi="Book Antiqua"/>
          <w:b/>
          <w:sz w:val="28"/>
          <w:szCs w:val="28"/>
        </w:rPr>
        <w:t>Další účastníci</w:t>
      </w:r>
    </w:p>
    <w:p w:rsidR="00334BE9" w:rsidRPr="00B3693B" w:rsidRDefault="00334BE9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Nejsou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34BE9" w:rsidRPr="00E86943" w:rsidRDefault="00334BE9" w:rsidP="00486F64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E86943">
        <w:rPr>
          <w:rFonts w:ascii="Book Antiqua" w:hAnsi="Book Antiqua"/>
          <w:b/>
          <w:sz w:val="28"/>
          <w:szCs w:val="28"/>
        </w:rPr>
        <w:t>Další činnosti</w:t>
      </w:r>
    </w:p>
    <w:p w:rsidR="00334BE9" w:rsidRPr="00B3693B" w:rsidRDefault="00334BE9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Nejsou požadovány</w:t>
      </w:r>
    </w:p>
    <w:p w:rsidR="00486F64" w:rsidRPr="00B3693B" w:rsidRDefault="00486F64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334BE9" w:rsidRPr="00E86943" w:rsidRDefault="00334BE9" w:rsidP="00486F64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E86943">
        <w:rPr>
          <w:rFonts w:ascii="Book Antiqua" w:hAnsi="Book Antiqua"/>
          <w:b/>
          <w:sz w:val="28"/>
          <w:szCs w:val="28"/>
        </w:rPr>
        <w:t>Právní předpisy</w:t>
      </w:r>
    </w:p>
    <w:p w:rsidR="00334BE9" w:rsidRPr="00B3693B" w:rsidRDefault="00334BE9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 xml:space="preserve">Zákon č. 252/1997 Sb., </w:t>
      </w:r>
      <w:r w:rsidR="003810C4" w:rsidRPr="00B3693B">
        <w:rPr>
          <w:rFonts w:ascii="Book Antiqua" w:hAnsi="Book Antiqua"/>
          <w:sz w:val="24"/>
          <w:szCs w:val="24"/>
        </w:rPr>
        <w:t xml:space="preserve">o zemědělství, </w:t>
      </w:r>
    </w:p>
    <w:p w:rsidR="00334BE9" w:rsidRPr="00B3693B" w:rsidRDefault="00334BE9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 xml:space="preserve">Zákon č. 500/2004 Sb., </w:t>
      </w:r>
      <w:r w:rsidR="003810C4" w:rsidRPr="00B3693B">
        <w:rPr>
          <w:rFonts w:ascii="Book Antiqua" w:hAnsi="Book Antiqua"/>
          <w:sz w:val="24"/>
          <w:szCs w:val="24"/>
        </w:rPr>
        <w:t xml:space="preserve">správní řád, </w:t>
      </w:r>
    </w:p>
    <w:p w:rsidR="00334BE9" w:rsidRDefault="00334BE9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 xml:space="preserve">Zákon č. 634/2004 Sb., </w:t>
      </w:r>
      <w:r w:rsidR="003810C4" w:rsidRPr="00B3693B">
        <w:rPr>
          <w:rFonts w:ascii="Book Antiqua" w:hAnsi="Book Antiqua"/>
          <w:sz w:val="24"/>
          <w:szCs w:val="24"/>
        </w:rPr>
        <w:t xml:space="preserve">o správních poplatcích, </w:t>
      </w:r>
    </w:p>
    <w:p w:rsidR="00E86943" w:rsidRPr="00E86943" w:rsidRDefault="00E86943" w:rsidP="00E86943">
      <w:pPr>
        <w:ind w:left="720" w:firstLine="696"/>
        <w:rPr>
          <w:rFonts w:ascii="Book Antiqua" w:hAnsi="Book Antiqua"/>
          <w:sz w:val="24"/>
          <w:szCs w:val="24"/>
        </w:rPr>
      </w:pPr>
      <w:r w:rsidRPr="00E86943">
        <w:rPr>
          <w:rFonts w:ascii="Book Antiqua" w:hAnsi="Book Antiqua"/>
          <w:sz w:val="24"/>
          <w:szCs w:val="24"/>
        </w:rPr>
        <w:tab/>
        <w:t>vše ve znění pozdějších předpisů</w:t>
      </w:r>
    </w:p>
    <w:p w:rsidR="00334BE9" w:rsidRPr="00E86943" w:rsidRDefault="00334BE9" w:rsidP="00486F64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E86943">
        <w:rPr>
          <w:rFonts w:ascii="Book Antiqua" w:hAnsi="Book Antiqua"/>
          <w:b/>
          <w:sz w:val="28"/>
          <w:szCs w:val="28"/>
        </w:rPr>
        <w:t>Jaké jsou opravné prostředky a jak se uplatňují</w:t>
      </w:r>
    </w:p>
    <w:p w:rsidR="007A33E1" w:rsidRPr="00B3693B" w:rsidRDefault="007A33E1" w:rsidP="00486F6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3693B">
        <w:rPr>
          <w:rFonts w:ascii="Book Antiqua" w:hAnsi="Book Antiqua"/>
          <w:sz w:val="24"/>
          <w:szCs w:val="24"/>
        </w:rPr>
        <w:t>Odvolání se podává ke Krajskému úřadu Středočeského kraje, odbor správních agend a krajský živnostenský úřad</w:t>
      </w:r>
    </w:p>
    <w:p w:rsidR="00717EAE" w:rsidRPr="00B3693B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A33E1" w:rsidRPr="00E86943" w:rsidRDefault="007A33E1" w:rsidP="00486F64">
      <w:pPr>
        <w:spacing w:after="120" w:line="240" w:lineRule="auto"/>
        <w:rPr>
          <w:rFonts w:ascii="Book Antiqua" w:hAnsi="Book Antiqua"/>
          <w:b/>
          <w:sz w:val="24"/>
          <w:szCs w:val="24"/>
        </w:rPr>
      </w:pPr>
      <w:r w:rsidRPr="00E86943">
        <w:rPr>
          <w:rFonts w:ascii="Book Antiqua" w:hAnsi="Book Antiqua"/>
          <w:b/>
          <w:sz w:val="24"/>
          <w:szCs w:val="24"/>
        </w:rPr>
        <w:t>Za správnost odpovídá</w:t>
      </w:r>
    </w:p>
    <w:p w:rsidR="007A33E1" w:rsidRPr="00E86943" w:rsidRDefault="007A33E1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86943">
        <w:rPr>
          <w:rFonts w:ascii="Book Antiqua" w:hAnsi="Book Antiqua"/>
          <w:sz w:val="24"/>
          <w:szCs w:val="24"/>
        </w:rPr>
        <w:t>Městský úřad Rakovník</w:t>
      </w:r>
    </w:p>
    <w:p w:rsidR="00157378" w:rsidRDefault="007A33E1" w:rsidP="0015737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86943">
        <w:rPr>
          <w:rFonts w:ascii="Book Antiqua" w:hAnsi="Book Antiqua"/>
          <w:sz w:val="24"/>
          <w:szCs w:val="24"/>
        </w:rPr>
        <w:t xml:space="preserve">Správní odbor a obecní živnostenský úřad, oddělení obecní živnostenský úřad, </w:t>
      </w:r>
    </w:p>
    <w:p w:rsidR="007A33E1" w:rsidRPr="00E86943" w:rsidRDefault="007A33E1" w:rsidP="0015737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86943">
        <w:rPr>
          <w:rFonts w:ascii="Book Antiqua" w:hAnsi="Book Antiqua"/>
          <w:sz w:val="24"/>
          <w:szCs w:val="24"/>
        </w:rPr>
        <w:t>Na Sekyře 166/II, Rakovník</w:t>
      </w:r>
    </w:p>
    <w:p w:rsidR="00717EAE" w:rsidRPr="00E86943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A33E1" w:rsidRPr="00E86943" w:rsidRDefault="007A33E1" w:rsidP="00486F64">
      <w:pPr>
        <w:spacing w:after="120" w:line="240" w:lineRule="auto"/>
        <w:rPr>
          <w:rFonts w:ascii="Book Antiqua" w:hAnsi="Book Antiqua"/>
          <w:b/>
          <w:sz w:val="24"/>
          <w:szCs w:val="24"/>
        </w:rPr>
      </w:pPr>
      <w:r w:rsidRPr="00E86943">
        <w:rPr>
          <w:rFonts w:ascii="Book Antiqua" w:hAnsi="Book Antiqua"/>
          <w:b/>
          <w:sz w:val="24"/>
          <w:szCs w:val="24"/>
        </w:rPr>
        <w:t>Kontaktní osoba</w:t>
      </w:r>
    </w:p>
    <w:p w:rsidR="007A33E1" w:rsidRPr="00E86943" w:rsidRDefault="007A33E1" w:rsidP="00717EA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86943">
        <w:rPr>
          <w:rFonts w:ascii="Book Antiqua" w:hAnsi="Book Antiqua"/>
          <w:sz w:val="24"/>
          <w:szCs w:val="24"/>
        </w:rPr>
        <w:t>Ing. Martina Jandová</w:t>
      </w:r>
    </w:p>
    <w:p w:rsidR="00717EAE" w:rsidRPr="00E86943" w:rsidRDefault="00717EAE" w:rsidP="00717EA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7A33E1" w:rsidRPr="00E86943" w:rsidRDefault="007A33E1" w:rsidP="00E8694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E86943">
        <w:rPr>
          <w:rFonts w:ascii="Book Antiqua" w:hAnsi="Book Antiqua"/>
          <w:b/>
          <w:sz w:val="24"/>
          <w:szCs w:val="24"/>
        </w:rPr>
        <w:t xml:space="preserve">Popis je zpracován podle právního stavu ke dni </w:t>
      </w:r>
    </w:p>
    <w:p w:rsidR="007A33E1" w:rsidRPr="00E86943" w:rsidRDefault="007A33E1" w:rsidP="00E86943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86943">
        <w:rPr>
          <w:rFonts w:ascii="Book Antiqua" w:hAnsi="Book Antiqua"/>
          <w:sz w:val="24"/>
          <w:szCs w:val="24"/>
        </w:rPr>
        <w:t>01.</w:t>
      </w:r>
      <w:r w:rsidR="00157378">
        <w:rPr>
          <w:rFonts w:ascii="Book Antiqua" w:hAnsi="Book Antiqua"/>
          <w:sz w:val="24"/>
          <w:szCs w:val="24"/>
        </w:rPr>
        <w:t xml:space="preserve"> </w:t>
      </w:r>
      <w:r w:rsidRPr="00E86943">
        <w:rPr>
          <w:rFonts w:ascii="Book Antiqua" w:hAnsi="Book Antiqua"/>
          <w:sz w:val="24"/>
          <w:szCs w:val="24"/>
        </w:rPr>
        <w:t>0</w:t>
      </w:r>
      <w:r w:rsidR="004A1D93">
        <w:rPr>
          <w:rFonts w:ascii="Book Antiqua" w:hAnsi="Book Antiqua"/>
          <w:sz w:val="24"/>
          <w:szCs w:val="24"/>
        </w:rPr>
        <w:t>2</w:t>
      </w:r>
      <w:r w:rsidRPr="00E86943">
        <w:rPr>
          <w:rFonts w:ascii="Book Antiqua" w:hAnsi="Book Antiqua"/>
          <w:sz w:val="24"/>
          <w:szCs w:val="24"/>
        </w:rPr>
        <w:t>.</w:t>
      </w:r>
      <w:r w:rsidR="00157378">
        <w:rPr>
          <w:rFonts w:ascii="Book Antiqua" w:hAnsi="Book Antiqua"/>
          <w:sz w:val="24"/>
          <w:szCs w:val="24"/>
        </w:rPr>
        <w:t xml:space="preserve"> </w:t>
      </w:r>
      <w:r w:rsidRPr="00E86943">
        <w:rPr>
          <w:rFonts w:ascii="Book Antiqua" w:hAnsi="Book Antiqua"/>
          <w:sz w:val="24"/>
          <w:szCs w:val="24"/>
        </w:rPr>
        <w:t>20</w:t>
      </w:r>
      <w:r w:rsidR="004A1D93">
        <w:rPr>
          <w:rFonts w:ascii="Book Antiqua" w:hAnsi="Book Antiqua"/>
          <w:sz w:val="24"/>
          <w:szCs w:val="24"/>
        </w:rPr>
        <w:t>21</w:t>
      </w:r>
    </w:p>
    <w:p w:rsidR="007A33E1" w:rsidRPr="00E86943" w:rsidRDefault="007A33E1" w:rsidP="00E86943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A33E1" w:rsidRPr="00E86943" w:rsidRDefault="007A33E1" w:rsidP="00E8694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E86943">
        <w:rPr>
          <w:rFonts w:ascii="Book Antiqua" w:hAnsi="Book Antiqua"/>
          <w:b/>
          <w:sz w:val="24"/>
          <w:szCs w:val="24"/>
        </w:rPr>
        <w:t>Popis byl naposledy aktualizován</w:t>
      </w:r>
    </w:p>
    <w:p w:rsidR="007A33E1" w:rsidRPr="00E86943" w:rsidRDefault="00E86943" w:rsidP="00E86943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86943">
        <w:rPr>
          <w:rFonts w:ascii="Book Antiqua" w:hAnsi="Book Antiqua"/>
          <w:sz w:val="24"/>
          <w:szCs w:val="24"/>
        </w:rPr>
        <w:t>01.</w:t>
      </w:r>
      <w:r w:rsidR="00157378">
        <w:rPr>
          <w:rFonts w:ascii="Book Antiqua" w:hAnsi="Book Antiqua"/>
          <w:sz w:val="24"/>
          <w:szCs w:val="24"/>
        </w:rPr>
        <w:t xml:space="preserve"> </w:t>
      </w:r>
      <w:r w:rsidRPr="00E86943">
        <w:rPr>
          <w:rFonts w:ascii="Book Antiqua" w:hAnsi="Book Antiqua"/>
          <w:sz w:val="24"/>
          <w:szCs w:val="24"/>
        </w:rPr>
        <w:t>0</w:t>
      </w:r>
      <w:r w:rsidR="004A1D93">
        <w:rPr>
          <w:rFonts w:ascii="Book Antiqua" w:hAnsi="Book Antiqua"/>
          <w:sz w:val="24"/>
          <w:szCs w:val="24"/>
        </w:rPr>
        <w:t>2</w:t>
      </w:r>
      <w:r w:rsidR="007A33E1" w:rsidRPr="00E86943">
        <w:rPr>
          <w:rFonts w:ascii="Book Antiqua" w:hAnsi="Book Antiqua"/>
          <w:sz w:val="24"/>
          <w:szCs w:val="24"/>
        </w:rPr>
        <w:t>.</w:t>
      </w:r>
      <w:r w:rsidR="00157378">
        <w:rPr>
          <w:rFonts w:ascii="Book Antiqua" w:hAnsi="Book Antiqua"/>
          <w:sz w:val="24"/>
          <w:szCs w:val="24"/>
        </w:rPr>
        <w:t xml:space="preserve"> </w:t>
      </w:r>
      <w:r w:rsidR="007A33E1" w:rsidRPr="00E86943">
        <w:rPr>
          <w:rFonts w:ascii="Book Antiqua" w:hAnsi="Book Antiqua"/>
          <w:sz w:val="24"/>
          <w:szCs w:val="24"/>
        </w:rPr>
        <w:t>20</w:t>
      </w:r>
      <w:r w:rsidR="004A1D93">
        <w:rPr>
          <w:rFonts w:ascii="Book Antiqua" w:hAnsi="Book Antiqua"/>
          <w:sz w:val="24"/>
          <w:szCs w:val="24"/>
        </w:rPr>
        <w:t>21</w:t>
      </w:r>
    </w:p>
    <w:p w:rsidR="007A33E1" w:rsidRPr="00E86943" w:rsidRDefault="007A33E1" w:rsidP="00E86943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1784F" w:rsidRDefault="007A33E1" w:rsidP="00E8694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E86943">
        <w:rPr>
          <w:rFonts w:ascii="Book Antiqua" w:hAnsi="Book Antiqua"/>
          <w:b/>
          <w:sz w:val="24"/>
          <w:szCs w:val="24"/>
        </w:rPr>
        <w:lastRenderedPageBreak/>
        <w:t>Datum konce platnosti popisu</w:t>
      </w:r>
    </w:p>
    <w:p w:rsidR="004A1D93" w:rsidRDefault="004A1D93" w:rsidP="004A1D93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4A1D93" w:rsidRPr="00B2091C" w:rsidRDefault="004A1D93" w:rsidP="004A1D93">
      <w:pPr>
        <w:spacing w:after="0" w:line="240" w:lineRule="auto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B2091C">
        <w:rPr>
          <w:rFonts w:ascii="Book Antiqua" w:hAnsi="Book Antiqua"/>
          <w:sz w:val="24"/>
          <w:szCs w:val="24"/>
        </w:rPr>
        <w:t>Nestanoveno</w:t>
      </w:r>
    </w:p>
    <w:p w:rsidR="004A1D93" w:rsidRPr="00E86943" w:rsidRDefault="004A1D93" w:rsidP="00E86943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4A1D93" w:rsidRPr="00E86943" w:rsidSect="00E869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4F"/>
    <w:rsid w:val="00093B7A"/>
    <w:rsid w:val="000A7531"/>
    <w:rsid w:val="0012043E"/>
    <w:rsid w:val="00157378"/>
    <w:rsid w:val="001B5DC1"/>
    <w:rsid w:val="00334BE9"/>
    <w:rsid w:val="003810C4"/>
    <w:rsid w:val="003D1995"/>
    <w:rsid w:val="00486F64"/>
    <w:rsid w:val="004A1D93"/>
    <w:rsid w:val="0052230B"/>
    <w:rsid w:val="005D0C72"/>
    <w:rsid w:val="00717EAE"/>
    <w:rsid w:val="0072716C"/>
    <w:rsid w:val="007A33E1"/>
    <w:rsid w:val="007F3E03"/>
    <w:rsid w:val="00807BB7"/>
    <w:rsid w:val="00853A66"/>
    <w:rsid w:val="00B1784F"/>
    <w:rsid w:val="00B3693B"/>
    <w:rsid w:val="00B45F37"/>
    <w:rsid w:val="00D56988"/>
    <w:rsid w:val="00DC6642"/>
    <w:rsid w:val="00E86943"/>
    <w:rsid w:val="00EE4C17"/>
    <w:rsid w:val="00F278F5"/>
    <w:rsid w:val="00F3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E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6F6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1D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E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6F6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A1D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agri.cz/public/web/mze/farmar/EZP/formulare-k-podani/zadost-o-zapis-do-ezp-po.html" TargetMode="External"/><Relationship Id="rId5" Type="http://schemas.openxmlformats.org/officeDocument/2006/relationships/hyperlink" Target="http://eagri.cz/public/web/mze/farmar/EZP/formulare-k-podani/zadost-o-zapis-do-ezp-f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Porubská Marcela</dc:creator>
  <cp:lastModifiedBy>Jandová Martina</cp:lastModifiedBy>
  <cp:revision>8</cp:revision>
  <cp:lastPrinted>2018-03-29T11:09:00Z</cp:lastPrinted>
  <dcterms:created xsi:type="dcterms:W3CDTF">2018-03-29T08:19:00Z</dcterms:created>
  <dcterms:modified xsi:type="dcterms:W3CDTF">2021-01-22T12:11:00Z</dcterms:modified>
</cp:coreProperties>
</file>