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  <w:sz w:val="40"/>
          <w:szCs w:val="40"/>
        </w:rPr>
      </w:pPr>
      <w:r w:rsidRPr="00C14E21">
        <w:rPr>
          <w:rFonts w:ascii="Book Antiqua" w:hAnsi="Book Antiqua" w:cs="TimesNewRomanPS-BoldMT"/>
          <w:b/>
          <w:bCs/>
          <w:color w:val="000000"/>
          <w:sz w:val="40"/>
          <w:szCs w:val="40"/>
        </w:rPr>
        <w:t>Cestovní doklady občanů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Základní informace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  <w:r w:rsidRPr="00C14E21">
        <w:rPr>
          <w:rFonts w:ascii="Book Antiqua" w:hAnsi="Book Antiqua" w:cs="Arial"/>
          <w:color w:val="000000"/>
        </w:rPr>
        <w:t>Cestovní doklad je veřejná listina opravňující občana k překračování státních hranic České republiky. Každý občan (i nezletilý) musí mít svůj vlastní cestovní doklad.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Kdo je oprávněn jednat</w:t>
      </w:r>
    </w:p>
    <w:p w:rsidR="001809D9" w:rsidRPr="00C14E21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za občana mladšího 15 let podává žádost zákonný zástupce</w:t>
      </w:r>
    </w:p>
    <w:p w:rsidR="001809D9" w:rsidRPr="00C14E21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občan starší 15 let a mladší 18 let žádá se souhlasem zákonného zástupce</w:t>
      </w:r>
    </w:p>
    <w:p w:rsidR="001809D9" w:rsidRPr="00C14E21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občan starší 18 let žádá osobně</w:t>
      </w:r>
    </w:p>
    <w:p w:rsidR="001809D9" w:rsidRPr="0012233F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strike/>
          <w:color w:val="000000"/>
          <w:sz w:val="28"/>
          <w:szCs w:val="28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Jak začít</w:t>
      </w:r>
    </w:p>
    <w:p w:rsidR="00E84918" w:rsidRDefault="001809D9" w:rsidP="00E84918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Osobní návštěvou </w:t>
      </w:r>
      <w:r w:rsidRPr="0071397C">
        <w:rPr>
          <w:rFonts w:ascii="Book Antiqua" w:hAnsi="Book Antiqua" w:cs="TimesNewRomanPSMT"/>
          <w:color w:val="000000"/>
        </w:rPr>
        <w:t xml:space="preserve">na  </w:t>
      </w:r>
      <w:r w:rsidRPr="0071397C">
        <w:rPr>
          <w:rFonts w:ascii="Book Antiqua" w:hAnsi="Book Antiqua" w:cs="TimesNewRomanPSMT"/>
          <w:color w:val="000000"/>
          <w:u w:val="single"/>
        </w:rPr>
        <w:t>kterémkoliv</w:t>
      </w:r>
      <w:r w:rsidRPr="0071397C"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 xml:space="preserve"> obecním úřadě obce s rozšířenou působností</w:t>
      </w:r>
      <w:r w:rsidR="00E84918" w:rsidRPr="00E84918">
        <w:rPr>
          <w:rFonts w:ascii="Book Antiqua" w:hAnsi="Book Antiqua" w:cs="TimesNewRomanPSMT"/>
          <w:color w:val="000000"/>
        </w:rPr>
        <w:t xml:space="preserve"> </w:t>
      </w:r>
      <w:r w:rsidR="00E84918">
        <w:rPr>
          <w:rFonts w:ascii="Book Antiqua" w:hAnsi="Book Antiqua" w:cs="TimesNewRomanPSMT"/>
          <w:color w:val="000000"/>
        </w:rPr>
        <w:t>působností, nebo u Ministerstva vnitra, pokud se jedná o cestovní pas vydávaný ve zkrácené lhůtě (v pracovních dnech do 24 hodin nebo do 5 pracovních dnů)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Městský úřad v Rakovníku, Na Sekyře 166/II, přízemí, dveře č. 16.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Úřední hodiny: </w:t>
      </w:r>
      <w:r w:rsidRPr="00C14E21"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 w:rsidRPr="00C14E21"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:rsidR="001809D9" w:rsidRPr="00C14E21" w:rsidRDefault="001809D9" w:rsidP="001809D9">
      <w:pPr>
        <w:tabs>
          <w:tab w:val="left" w:pos="1701"/>
        </w:tabs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-BoldMT"/>
          <w:b/>
          <w:bCs/>
          <w:color w:val="000000"/>
        </w:rPr>
        <w:t xml:space="preserve">                        </w:t>
      </w:r>
      <w:r w:rsidRPr="00C14E21"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 w:rsidRPr="00C14E21">
        <w:rPr>
          <w:rFonts w:ascii="Book Antiqua" w:hAnsi="Book Antiqua" w:cs="TimesNewRomanPS-BoldMT"/>
          <w:b/>
          <w:bCs/>
          <w:color w:val="000000"/>
        </w:rPr>
        <w:tab/>
      </w:r>
      <w:r w:rsidRPr="00C14E21"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:rsidR="001809D9" w:rsidRPr="00C14E21" w:rsidRDefault="001809D9" w:rsidP="001809D9">
      <w:pPr>
        <w:tabs>
          <w:tab w:val="left" w:pos="680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Pokud tomu nebrání provozní důvody</w:t>
      </w:r>
      <w:r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lze situaci řešit i  </w:t>
      </w:r>
      <w:r w:rsidRPr="00C14E21">
        <w:rPr>
          <w:rFonts w:ascii="Book Antiqua" w:hAnsi="Book Antiqua" w:cs="TimesNewRomanPSMT"/>
          <w:b/>
          <w:color w:val="000000"/>
        </w:rPr>
        <w:t xml:space="preserve">úterý  </w:t>
      </w:r>
      <w:r w:rsidRPr="00C14E21">
        <w:rPr>
          <w:rFonts w:ascii="Book Antiqua" w:hAnsi="Book Antiqua" w:cs="TimesNewRomanPSMT"/>
          <w:b/>
          <w:color w:val="000000"/>
        </w:rPr>
        <w:tab/>
        <w:t>10.00 – 13.00 hod.</w:t>
      </w:r>
      <w:r w:rsidRPr="00C14E21">
        <w:rPr>
          <w:rFonts w:ascii="Book Antiqua" w:hAnsi="Book Antiqua" w:cs="TimesNewRomanPSMT"/>
          <w:color w:val="000000"/>
        </w:rPr>
        <w:t xml:space="preserve"> </w:t>
      </w:r>
    </w:p>
    <w:p w:rsidR="001809D9" w:rsidRPr="00C14E21" w:rsidRDefault="001809D9" w:rsidP="001809D9">
      <w:pPr>
        <w:tabs>
          <w:tab w:val="left" w:pos="6096"/>
          <w:tab w:val="left" w:pos="6946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 w:rsidRPr="00C14E21">
        <w:rPr>
          <w:rFonts w:ascii="Book Antiqua" w:hAnsi="Book Antiqua" w:cs="TimesNewRomanPSMT"/>
          <w:b/>
          <w:color w:val="000000"/>
        </w:rPr>
        <w:t xml:space="preserve">                                                                                         </w:t>
      </w:r>
      <w:r>
        <w:rPr>
          <w:rFonts w:ascii="Book Antiqua" w:hAnsi="Book Antiqua" w:cs="TimesNewRomanPSMT"/>
          <w:b/>
          <w:color w:val="000000"/>
        </w:rPr>
        <w:tab/>
        <w:t xml:space="preserve">čtvrtek </w:t>
      </w:r>
      <w:r w:rsidRPr="00C14E21">
        <w:rPr>
          <w:rFonts w:ascii="Book Antiqua" w:hAnsi="Book Antiqua" w:cs="TimesNewRomanPSMT"/>
          <w:b/>
          <w:color w:val="000000"/>
        </w:rPr>
        <w:t>9.00 – 12.00 hod.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nebo po  DOHODĚ s úředníkem.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857297" w:rsidRDefault="001809D9" w:rsidP="001809D9">
      <w:pPr>
        <w:rPr>
          <w:rFonts w:ascii="Book Antiqua" w:hAnsi="Book Antiqua"/>
        </w:rPr>
      </w:pPr>
      <w:r w:rsidRPr="00857297">
        <w:rPr>
          <w:rFonts w:ascii="Book Antiqua" w:hAnsi="Book Antiqua"/>
        </w:rPr>
        <w:t>telefon 313</w:t>
      </w:r>
      <w:r>
        <w:rPr>
          <w:rFonts w:ascii="Book Antiqua" w:hAnsi="Book Antiqua"/>
        </w:rPr>
        <w:t> </w:t>
      </w:r>
      <w:r w:rsidRPr="00857297">
        <w:rPr>
          <w:rFonts w:ascii="Book Antiqua" w:hAnsi="Book Antiqua"/>
        </w:rPr>
        <w:t>259</w:t>
      </w:r>
      <w:r>
        <w:rPr>
          <w:rFonts w:ascii="Book Antiqua" w:hAnsi="Book Antiqua"/>
        </w:rPr>
        <w:t> </w:t>
      </w:r>
      <w:r w:rsidRPr="00857297">
        <w:rPr>
          <w:rFonts w:ascii="Book Antiqua" w:hAnsi="Book Antiqua"/>
        </w:rPr>
        <w:t>2</w:t>
      </w:r>
      <w:r>
        <w:rPr>
          <w:rFonts w:ascii="Book Antiqua" w:hAnsi="Book Antiqua"/>
        </w:rPr>
        <w:t>82, 284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Co musíte předložit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-BoldMT"/>
          <w:b/>
          <w:bCs/>
          <w:color w:val="000000"/>
        </w:rPr>
        <w:t>Pro vydání cestovního pasu se strojově čitelnými a biometrickými údaji:</w:t>
      </w:r>
    </w:p>
    <w:p w:rsidR="001809D9" w:rsidRPr="00C14E21" w:rsidRDefault="00E84918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>občan mladší</w:t>
      </w:r>
      <w:r w:rsidR="001809D9" w:rsidRPr="00C14E21">
        <w:rPr>
          <w:rFonts w:ascii="Book Antiqua" w:hAnsi="Book Antiqua" w:cs="TimesNewRomanPS-BoldMT"/>
          <w:b/>
          <w:bCs/>
          <w:color w:val="000000"/>
        </w:rPr>
        <w:t xml:space="preserve"> 15 let</w:t>
      </w:r>
    </w:p>
    <w:p w:rsidR="001809D9" w:rsidRPr="00C14E21" w:rsidRDefault="001809D9" w:rsidP="001809D9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rodný list nezletilého (originál nebo ověřená kopie)</w:t>
      </w:r>
    </w:p>
    <w:p w:rsidR="001809D9" w:rsidRDefault="001809D9" w:rsidP="001809D9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1A788D">
        <w:rPr>
          <w:rFonts w:ascii="Book Antiqua" w:hAnsi="Book Antiqua" w:cs="TimesNewRomanPS-BoldMT"/>
          <w:bCs/>
          <w:color w:val="000000"/>
        </w:rPr>
        <w:t>-</w:t>
      </w:r>
      <w:r w:rsidRPr="00C14E21">
        <w:rPr>
          <w:rFonts w:ascii="Book Antiqua" w:hAnsi="Book Antiqua" w:cs="TimesNewRomanPS-BoldMT"/>
          <w:b/>
          <w:bCs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ab/>
        <w:t>p</w:t>
      </w:r>
      <w:r w:rsidRPr="00C14E21">
        <w:rPr>
          <w:rFonts w:ascii="Book Antiqua" w:hAnsi="Book Antiqua" w:cs="TimesNewRomanPSMT"/>
          <w:color w:val="000000"/>
        </w:rPr>
        <w:t>latný občanský průkaz zákonného zástupce</w:t>
      </w:r>
    </w:p>
    <w:p w:rsidR="001809D9" w:rsidRPr="00C14E21" w:rsidRDefault="001809D9" w:rsidP="001809D9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cestovní pas, pokud byl nezletilý jeho držitelem</w:t>
      </w:r>
    </w:p>
    <w:p w:rsidR="001809D9" w:rsidRPr="00C14E21" w:rsidRDefault="00E84918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>občan starší 15 let a mladší</w:t>
      </w:r>
      <w:r w:rsidR="001809D9" w:rsidRPr="00C14E21">
        <w:rPr>
          <w:rFonts w:ascii="Book Antiqua" w:hAnsi="Book Antiqua" w:cs="TimesNewRomanPS-BoldMT"/>
          <w:b/>
          <w:bCs/>
          <w:color w:val="000000"/>
        </w:rPr>
        <w:t xml:space="preserve"> 18 let</w:t>
      </w:r>
    </w:p>
    <w:p w:rsidR="001809D9" w:rsidRPr="00C14E21" w:rsidRDefault="001809D9" w:rsidP="001809D9">
      <w:p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platný občanský průkaz nezletilého</w:t>
      </w:r>
    </w:p>
    <w:p w:rsidR="001809D9" w:rsidRPr="00C14E21" w:rsidRDefault="001809D9" w:rsidP="001809D9">
      <w:p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platný občanský průkaz zákonného zástupce</w:t>
      </w:r>
    </w:p>
    <w:p w:rsidR="001809D9" w:rsidRPr="00C14E21" w:rsidRDefault="001809D9" w:rsidP="001809D9">
      <w:p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-</w:t>
      </w:r>
      <w:r>
        <w:rPr>
          <w:rFonts w:ascii="Book Antiqua" w:hAnsi="Book Antiqua" w:cs="TimesNewRomanPSMT"/>
          <w:color w:val="000000"/>
        </w:rPr>
        <w:t xml:space="preserve"> 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cestovní pas, pokud byl nezletilý jeho držitelem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-BoldMT"/>
          <w:b/>
          <w:bCs/>
          <w:color w:val="000000"/>
        </w:rPr>
        <w:t>občan</w:t>
      </w:r>
      <w:r w:rsidR="00E84918">
        <w:rPr>
          <w:rFonts w:ascii="Book Antiqua" w:hAnsi="Book Antiqua" w:cs="TimesNewRomanPS-BoldMT"/>
          <w:b/>
          <w:bCs/>
          <w:color w:val="000000"/>
        </w:rPr>
        <w:t xml:space="preserve"> starší</w:t>
      </w:r>
      <w:r w:rsidRPr="00C14E21">
        <w:rPr>
          <w:rFonts w:ascii="Book Antiqua" w:hAnsi="Book Antiqua" w:cs="TimesNewRomanPS-BoldMT"/>
          <w:b/>
          <w:bCs/>
          <w:color w:val="000000"/>
        </w:rPr>
        <w:t xml:space="preserve"> 18 let</w:t>
      </w:r>
    </w:p>
    <w:p w:rsidR="001809D9" w:rsidRPr="00C14E21" w:rsidRDefault="001809D9" w:rsidP="001809D9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1A788D">
        <w:rPr>
          <w:rFonts w:ascii="Book Antiqua" w:hAnsi="Book Antiqua" w:cs="TimesNewRomanPS-BoldMT"/>
          <w:bCs/>
          <w:color w:val="000000"/>
        </w:rPr>
        <w:t>-</w:t>
      </w:r>
      <w:r>
        <w:rPr>
          <w:rFonts w:ascii="Book Antiqua" w:hAnsi="Book Antiqua" w:cs="TimesNewRomanPS-BoldMT"/>
          <w:b/>
          <w:bCs/>
          <w:color w:val="000000"/>
        </w:rPr>
        <w:t xml:space="preserve"> </w:t>
      </w:r>
      <w:r>
        <w:rPr>
          <w:rFonts w:ascii="Book Antiqua" w:hAnsi="Book Antiqua" w:cs="TimesNewRomanPS-BoldMT"/>
          <w:b/>
          <w:bCs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platný občanský průkaz</w:t>
      </w:r>
    </w:p>
    <w:p w:rsidR="001809D9" w:rsidRPr="00C14E21" w:rsidRDefault="001809D9" w:rsidP="001809D9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cestovní pas, pokud byl žadatel jeho držitelem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/>
          <w:b/>
          <w:color w:val="000000"/>
          <w:sz w:val="28"/>
          <w:szCs w:val="28"/>
        </w:rPr>
      </w:pPr>
      <w:r w:rsidRPr="00C14E21">
        <w:rPr>
          <w:rFonts w:ascii="Book Antiqua" w:hAnsi="Book Antiqua"/>
          <w:b/>
          <w:color w:val="000000"/>
          <w:sz w:val="28"/>
          <w:szCs w:val="28"/>
        </w:rPr>
        <w:t>Doklad o státním občanství  předkládá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/>
          <w:b/>
          <w:color w:val="000000"/>
        </w:rPr>
      </w:pPr>
      <w:r w:rsidRPr="001A788D">
        <w:rPr>
          <w:rFonts w:ascii="Book Antiqua" w:hAnsi="Book Antiqua"/>
          <w:color w:val="000000"/>
        </w:rPr>
        <w:t>-</w:t>
      </w:r>
      <w:r w:rsidRPr="00C14E21">
        <w:rPr>
          <w:rFonts w:ascii="Book Antiqua" w:hAnsi="Book Antiqua"/>
          <w:color w:val="000000"/>
        </w:rPr>
        <w:t xml:space="preserve">  občan, který žádá o první CP a nemá trvalý pobyt na území ČR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  <w:r w:rsidRPr="00C14E21">
        <w:rPr>
          <w:rFonts w:ascii="Book Antiqua" w:hAnsi="Book Antiqua"/>
          <w:color w:val="000000"/>
        </w:rPr>
        <w:t>-  u ostatních občanů se vyžaduje, vzniknou-li důvodné pochybnosti o tomto údaji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475F6C">
        <w:rPr>
          <w:rFonts w:ascii="Book Antiqua" w:hAnsi="Book Antiqua" w:cs="TimesNewRomanPSMT"/>
          <w:b/>
          <w:color w:val="000000"/>
          <w:sz w:val="28"/>
          <w:szCs w:val="28"/>
        </w:rPr>
        <w:t>Formuláře</w:t>
      </w:r>
    </w:p>
    <w:p w:rsidR="001809D9" w:rsidRPr="00475F6C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nejsou</w:t>
      </w:r>
    </w:p>
    <w:p w:rsidR="001809D9" w:rsidRPr="00475F6C" w:rsidRDefault="001809D9" w:rsidP="00E84918">
      <w:pPr>
        <w:autoSpaceDE w:val="0"/>
        <w:autoSpaceDN w:val="0"/>
        <w:adjustRightInd w:val="0"/>
        <w:jc w:val="both"/>
        <w:rPr>
          <w:rFonts w:ascii="Book Antiqua" w:hAnsi="Book Antiqua" w:cs="TimesNewRomanPS-BoldMT"/>
          <w:bCs/>
          <w:color w:val="000000"/>
        </w:rPr>
      </w:pPr>
      <w:r w:rsidRPr="00475F6C">
        <w:rPr>
          <w:rFonts w:ascii="Book Antiqua" w:hAnsi="Book Antiqua" w:cs="TimesNewRomanPS-BoldMT"/>
          <w:bCs/>
          <w:color w:val="000000"/>
        </w:rPr>
        <w:lastRenderedPageBreak/>
        <w:t>Podání žádosti o vydání cestovního pasu se strojově čitelnými údaji a s nosičem dat s biometrickými údaji:</w:t>
      </w:r>
    </w:p>
    <w:p w:rsidR="001809D9" w:rsidRDefault="001809D9" w:rsidP="00E84918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 xml:space="preserve">žádost </w:t>
      </w:r>
      <w:r w:rsidRPr="00E84918">
        <w:rPr>
          <w:rFonts w:ascii="Book Antiqua" w:hAnsi="Book Antiqua" w:cs="TimesNewRomanPSMT"/>
          <w:color w:val="000000"/>
          <w:u w:val="single"/>
        </w:rPr>
        <w:t>se nevypisuje</w:t>
      </w:r>
      <w:r w:rsidRPr="00B07B85">
        <w:rPr>
          <w:rFonts w:ascii="Book Antiqua" w:hAnsi="Book Antiqua" w:cs="TimesNewRomanPSMT"/>
          <w:color w:val="000000"/>
        </w:rPr>
        <w:t>, je vytištěna úředníkem, občan u příslušného úřadu pouze předloží doklady potřebné k vydání cestovního pasu</w:t>
      </w:r>
      <w:r>
        <w:rPr>
          <w:rFonts w:ascii="Book Antiqua" w:hAnsi="Book Antiqua" w:cs="TimesNewRomanPSMT"/>
          <w:color w:val="000000"/>
        </w:rPr>
        <w:t>,</w:t>
      </w:r>
    </w:p>
    <w:p w:rsidR="001809D9" w:rsidRPr="00B07B85" w:rsidRDefault="001809D9" w:rsidP="00E84918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 xml:space="preserve">fotografii pořizuje příslušný úřad při podání žádosti, proto se občan musí  dostavit osobně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OpenSymbol"/>
          <w:color w:val="000000"/>
          <w:sz w:val="18"/>
          <w:szCs w:val="18"/>
        </w:rPr>
        <w:t xml:space="preserve">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Kdo může převzít doklad</w:t>
      </w:r>
    </w:p>
    <w:p w:rsidR="001809D9" w:rsidRPr="00B07B85" w:rsidRDefault="001809D9" w:rsidP="001809D9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hanging="720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 xml:space="preserve">vyžaduje se </w:t>
      </w:r>
      <w:r w:rsidRPr="00B07B85">
        <w:rPr>
          <w:rFonts w:ascii="Book Antiqua" w:hAnsi="Book Antiqua" w:cs="TimesNewRomanPSMT"/>
          <w:b/>
          <w:color w:val="000000"/>
        </w:rPr>
        <w:t>osobní</w:t>
      </w:r>
      <w:r w:rsidRPr="00B07B85">
        <w:rPr>
          <w:rFonts w:ascii="Book Antiqua" w:hAnsi="Book Antiqua" w:cs="TimesNewRomanPSMT"/>
          <w:color w:val="000000"/>
        </w:rPr>
        <w:t xml:space="preserve"> převzetí cestovního pasu občanem, jemuž se CP vydává,</w:t>
      </w:r>
    </w:p>
    <w:p w:rsidR="001809D9" w:rsidRPr="00C14E21" w:rsidRDefault="001809D9" w:rsidP="001809D9">
      <w:pPr>
        <w:autoSpaceDE w:val="0"/>
        <w:autoSpaceDN w:val="0"/>
        <w:adjustRightInd w:val="0"/>
        <w:ind w:left="284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nebo zákonným zástupcem an</w:t>
      </w:r>
      <w:r>
        <w:rPr>
          <w:rFonts w:ascii="Book Antiqua" w:hAnsi="Book Antiqua" w:cs="TimesNewRomanPSMT"/>
          <w:color w:val="000000"/>
        </w:rPr>
        <w:t xml:space="preserve">ebo osobou, která podala žádost, </w:t>
      </w:r>
      <w:r w:rsidRPr="00C14E21">
        <w:rPr>
          <w:rFonts w:ascii="Book Antiqua" w:hAnsi="Book Antiqua" w:cs="TimesNewRomanPSMT"/>
          <w:color w:val="000000"/>
        </w:rPr>
        <w:t>např: pěstoun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Kde převzít  doklad</w:t>
      </w:r>
    </w:p>
    <w:p w:rsidR="001809D9" w:rsidRPr="00C14E21" w:rsidRDefault="001809D9" w:rsidP="007139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na úřadu obce s rozšířenou působností, u kterého byla podána žádost</w:t>
      </w:r>
      <w:r w:rsidR="00BE36C4"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</w:t>
      </w:r>
    </w:p>
    <w:p w:rsidR="001809D9" w:rsidRDefault="001809D9" w:rsidP="0071397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-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MT"/>
          <w:color w:val="000000"/>
        </w:rPr>
        <w:t>na</w:t>
      </w:r>
      <w:r>
        <w:rPr>
          <w:rFonts w:ascii="Book Antiqua" w:hAnsi="Book Antiqua" w:cs="TimesNewRomanPSMT"/>
          <w:color w:val="000000"/>
        </w:rPr>
        <w:t xml:space="preserve"> jiném</w:t>
      </w:r>
      <w:r w:rsidRPr="00C14E21">
        <w:rPr>
          <w:rFonts w:ascii="Book Antiqua" w:hAnsi="Book Antiqua" w:cs="TimesNewRomanPSMT"/>
          <w:color w:val="000000"/>
        </w:rPr>
        <w:t xml:space="preserve"> úřadu obce s rozšířenou působností, který </w:t>
      </w:r>
      <w:r>
        <w:rPr>
          <w:rFonts w:ascii="Book Antiqua" w:hAnsi="Book Antiqua" w:cs="TimesNewRomanPSMT"/>
          <w:color w:val="000000"/>
        </w:rPr>
        <w:t xml:space="preserve">si </w:t>
      </w:r>
      <w:r w:rsidRPr="00C14E21">
        <w:rPr>
          <w:rFonts w:ascii="Book Antiqua" w:hAnsi="Book Antiqua" w:cs="TimesNewRomanPSMT"/>
          <w:color w:val="000000"/>
        </w:rPr>
        <w:t>občan sám zvolil</w:t>
      </w:r>
      <w:r>
        <w:rPr>
          <w:rFonts w:ascii="Book Antiqua" w:hAnsi="Book Antiqua" w:cs="TimesNewRomanPSMT"/>
          <w:color w:val="000000"/>
        </w:rPr>
        <w:t xml:space="preserve"> jako místo, kde si doklad vyzvedne</w:t>
      </w:r>
      <w:r w:rsidR="00BE36C4"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a </w:t>
      </w:r>
      <w:r>
        <w:rPr>
          <w:rFonts w:ascii="Book Antiqua" w:hAnsi="Book Antiqua" w:cs="TimesNewRomanPSMT"/>
          <w:color w:val="000000"/>
        </w:rPr>
        <w:t xml:space="preserve">tento </w:t>
      </w:r>
      <w:r w:rsidRPr="00C14E21">
        <w:rPr>
          <w:rFonts w:ascii="Book Antiqua" w:hAnsi="Book Antiqua" w:cs="TimesNewRomanPSMT"/>
          <w:color w:val="000000"/>
        </w:rPr>
        <w:t>uvedl v žádosti  (</w:t>
      </w:r>
      <w:r>
        <w:rPr>
          <w:rFonts w:ascii="Book Antiqua" w:hAnsi="Book Antiqua" w:cs="TimesNewRomanPSMT"/>
          <w:color w:val="000000"/>
        </w:rPr>
        <w:t xml:space="preserve">za </w:t>
      </w:r>
      <w:r w:rsidRPr="00C14E21">
        <w:rPr>
          <w:rFonts w:ascii="Book Antiqua" w:hAnsi="Book Antiqua" w:cs="TimesNewRomanPSMT"/>
          <w:color w:val="000000"/>
        </w:rPr>
        <w:t>správní poplatek 100,-- Kč)</w:t>
      </w:r>
      <w:r w:rsidR="00BE36C4">
        <w:rPr>
          <w:rFonts w:ascii="Book Antiqua" w:hAnsi="Book Antiqua" w:cs="TimesNewRomanPSMT"/>
          <w:color w:val="000000"/>
        </w:rPr>
        <w:t>,</w:t>
      </w:r>
    </w:p>
    <w:p w:rsidR="00E84918" w:rsidRDefault="00E84918" w:rsidP="0071397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</w:t>
      </w:r>
      <w:r w:rsidR="0071397C"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>cestovní pas vydaný ve zkrácené lhůtě</w:t>
      </w:r>
      <w:r w:rsidR="0071397C">
        <w:rPr>
          <w:rFonts w:ascii="Book Antiqua" w:hAnsi="Book Antiqua" w:cs="TimesNewRomanPSMT"/>
          <w:color w:val="000000"/>
        </w:rPr>
        <w:t xml:space="preserve"> (tzn. do 5 prac. dnů)</w:t>
      </w:r>
      <w:r>
        <w:rPr>
          <w:rFonts w:ascii="Book Antiqua" w:hAnsi="Book Antiqua" w:cs="TimesNewRomanPSMT"/>
          <w:color w:val="000000"/>
        </w:rPr>
        <w:t xml:space="preserve">: </w:t>
      </w:r>
      <w:r w:rsidRPr="0071397C">
        <w:rPr>
          <w:rFonts w:ascii="Book Antiqua" w:hAnsi="Book Antiqua" w:cs="TimesNewRomanPSMT"/>
          <w:color w:val="000000"/>
        </w:rPr>
        <w:t xml:space="preserve">převzetí u </w:t>
      </w:r>
      <w:r w:rsidR="0071397C">
        <w:rPr>
          <w:rFonts w:ascii="Book Antiqua" w:hAnsi="Book Antiqua" w:cs="TimesNewRomanPSMT"/>
          <w:color w:val="000000"/>
        </w:rPr>
        <w:t xml:space="preserve">obce s rozšířenou působností, u které byla žádost podána; příp. u </w:t>
      </w:r>
      <w:r w:rsidRPr="0071397C">
        <w:rPr>
          <w:rFonts w:ascii="Book Antiqua" w:hAnsi="Book Antiqua" w:cs="TimesNewRomanPSMT"/>
          <w:color w:val="000000"/>
        </w:rPr>
        <w:t>Ministerstv</w:t>
      </w:r>
      <w:r w:rsidR="0071397C">
        <w:rPr>
          <w:rFonts w:ascii="Book Antiqua" w:hAnsi="Book Antiqua" w:cs="TimesNewRomanPSMT"/>
          <w:color w:val="000000"/>
        </w:rPr>
        <w:t>u</w:t>
      </w:r>
      <w:r w:rsidRPr="0071397C">
        <w:rPr>
          <w:rFonts w:ascii="Book Antiqua" w:hAnsi="Book Antiqua" w:cs="TimesNewRomanPSMT"/>
          <w:color w:val="000000"/>
        </w:rPr>
        <w:t xml:space="preserve"> vnitra</w:t>
      </w:r>
      <w:r w:rsidR="0071397C">
        <w:rPr>
          <w:rFonts w:ascii="Book Antiqua" w:hAnsi="Book Antiqua" w:cs="TimesNewRomanPSMT"/>
          <w:color w:val="000000"/>
        </w:rPr>
        <w:t xml:space="preserve"> (požadavek nutno uvést v žádosti)</w:t>
      </w:r>
      <w:r w:rsidR="00BE36C4">
        <w:rPr>
          <w:rFonts w:ascii="Book Antiqua" w:hAnsi="Book Antiqua" w:cs="TimesNewRomanPSMT"/>
          <w:color w:val="000000"/>
        </w:rPr>
        <w:t>,</w:t>
      </w:r>
    </w:p>
    <w:p w:rsidR="00E84918" w:rsidRPr="00965117" w:rsidRDefault="00E84918" w:rsidP="0071397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 </w:t>
      </w:r>
      <w:r w:rsidR="0071397C"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 xml:space="preserve">cestovní pas vydaný do 24 hodin: </w:t>
      </w:r>
      <w:r w:rsidRPr="00965117">
        <w:rPr>
          <w:rFonts w:ascii="Book Antiqua" w:hAnsi="Book Antiqua" w:cs="TimesNewRomanPSMT"/>
          <w:b/>
          <w:color w:val="000000"/>
        </w:rPr>
        <w:t>převzetí pouze u Ministerstva vnitra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Správní poplatky</w:t>
      </w:r>
    </w:p>
    <w:p w:rsidR="001809D9" w:rsidRPr="00F67FCD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Správní poplatky se platí při podání žádosti.</w:t>
      </w:r>
    </w:p>
    <w:p w:rsidR="00BE36C4" w:rsidRDefault="00BE36C4" w:rsidP="00BE36C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OpenSymbol"/>
          <w:color w:val="000000"/>
        </w:rPr>
        <w:t>V</w:t>
      </w:r>
      <w:r w:rsidRPr="00C14E21">
        <w:rPr>
          <w:rFonts w:ascii="Book Antiqua" w:hAnsi="Book Antiqua" w:cs="TimesNewRomanPSMT"/>
          <w:color w:val="000000"/>
        </w:rPr>
        <w:t xml:space="preserve">ydání cestovního pasu se strojově </w:t>
      </w:r>
      <w:r>
        <w:rPr>
          <w:rFonts w:ascii="Book Antiqua" w:hAnsi="Book Antiqua" w:cs="TimesNewRomanPSMT"/>
          <w:color w:val="000000"/>
        </w:rPr>
        <w:t xml:space="preserve">čitelnými údaji a s nosičem dat s biometrickými </w:t>
      </w:r>
    </w:p>
    <w:p w:rsidR="00BE36C4" w:rsidRPr="001A788D" w:rsidRDefault="00BE36C4" w:rsidP="00BE36C4">
      <w:pPr>
        <w:tabs>
          <w:tab w:val="left" w:pos="284"/>
          <w:tab w:val="left" w:pos="7797"/>
        </w:tabs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údaji: občan starší 15 let</w:t>
      </w:r>
      <w:r w:rsidRPr="00C14E21">
        <w:rPr>
          <w:rFonts w:ascii="Book Antiqua" w:hAnsi="Book Antiqua" w:cs="TimesNewRomanPSMT"/>
          <w:color w:val="000000"/>
        </w:rPr>
        <w:t xml:space="preserve">                                  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-BoldMT"/>
          <w:b/>
          <w:bCs/>
          <w:color w:val="000000"/>
        </w:rPr>
        <w:t xml:space="preserve">600,- </w:t>
      </w:r>
      <w:r>
        <w:rPr>
          <w:rFonts w:ascii="Book Antiqua" w:hAnsi="Book Antiqua" w:cs="TimesNewRomanPS-BoldMT"/>
          <w:b/>
          <w:bCs/>
          <w:color w:val="000000"/>
        </w:rPr>
        <w:t xml:space="preserve"> Kč</w:t>
      </w:r>
      <w:r>
        <w:rPr>
          <w:rFonts w:ascii="Book Antiqua" w:hAnsi="Book Antiqua" w:cs="TimesNewRomanPSMT"/>
          <w:b/>
          <w:color w:val="000000"/>
        </w:rPr>
        <w:t xml:space="preserve"> </w:t>
      </w:r>
    </w:p>
    <w:p w:rsidR="00BE36C4" w:rsidRDefault="00BE36C4" w:rsidP="00BE36C4">
      <w:pPr>
        <w:tabs>
          <w:tab w:val="left" w:pos="284"/>
          <w:tab w:val="left" w:pos="7797"/>
        </w:tabs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  </w:t>
      </w:r>
      <w:r>
        <w:rPr>
          <w:rFonts w:ascii="Book Antiqua" w:hAnsi="Book Antiqua" w:cs="TimesNewRomanPSMT"/>
          <w:color w:val="000000"/>
        </w:rPr>
        <w:tab/>
        <w:t xml:space="preserve">      občan mladší</w:t>
      </w:r>
      <w:r w:rsidRPr="00C14E21">
        <w:rPr>
          <w:rFonts w:ascii="Book Antiqua" w:hAnsi="Book Antiqua" w:cs="TimesNewRomanPSMT"/>
          <w:color w:val="000000"/>
        </w:rPr>
        <w:t xml:space="preserve"> 15 let    </w:t>
      </w:r>
      <w:r>
        <w:rPr>
          <w:rFonts w:ascii="Book Antiqua" w:hAnsi="Book Antiqua" w:cs="TimesNewRomanPSMT"/>
          <w:color w:val="000000"/>
        </w:rPr>
        <w:tab/>
      </w:r>
      <w:r w:rsidRPr="00C14E21">
        <w:rPr>
          <w:rFonts w:ascii="Book Antiqua" w:hAnsi="Book Antiqua" w:cs="TimesNewRomanPS-BoldMT"/>
          <w:b/>
          <w:bCs/>
          <w:color w:val="000000"/>
        </w:rPr>
        <w:t>100,-</w:t>
      </w:r>
      <w:r>
        <w:rPr>
          <w:rFonts w:ascii="Book Antiqua" w:hAnsi="Book Antiqua" w:cs="TimesNewRomanPS-BoldMT"/>
          <w:b/>
          <w:bCs/>
          <w:color w:val="000000"/>
        </w:rPr>
        <w:t xml:space="preserve">  Kč</w:t>
      </w:r>
    </w:p>
    <w:p w:rsidR="00BE36C4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>P</w:t>
      </w:r>
      <w:r w:rsidRPr="00C14E21">
        <w:rPr>
          <w:rFonts w:ascii="Book Antiqua" w:hAnsi="Book Antiqua" w:cs="TimesNewRomanPSMT"/>
          <w:color w:val="000000"/>
        </w:rPr>
        <w:t xml:space="preserve">řevzetí cestovního pasu u úřadu, který si občan uvedl na žádosti   </w:t>
      </w:r>
      <w:r>
        <w:rPr>
          <w:rFonts w:ascii="Book Antiqua" w:hAnsi="Book Antiqua" w:cs="TimesNewRomanPSMT"/>
          <w:color w:val="000000"/>
        </w:rPr>
        <w:t xml:space="preserve">    </w:t>
      </w:r>
      <w:r w:rsidRPr="00C14E21"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b/>
          <w:color w:val="000000"/>
        </w:rPr>
        <w:t xml:space="preserve"> </w:t>
      </w:r>
      <w:r>
        <w:rPr>
          <w:rFonts w:ascii="Book Antiqua" w:hAnsi="Book Antiqua" w:cs="TimesNewRomanPSMT"/>
          <w:b/>
          <w:color w:val="000000"/>
        </w:rPr>
        <w:tab/>
      </w:r>
      <w:r w:rsidRPr="00C14E21">
        <w:rPr>
          <w:rFonts w:ascii="Book Antiqua" w:hAnsi="Book Antiqua" w:cs="TimesNewRomanPSMT"/>
          <w:b/>
          <w:color w:val="000000"/>
        </w:rPr>
        <w:t>100,-</w:t>
      </w:r>
      <w:r w:rsidRPr="00C14E21">
        <w:rPr>
          <w:rFonts w:ascii="Book Antiqua" w:hAnsi="Book Antiqua" w:cs="TimesNewRomanPSMT"/>
          <w:color w:val="000000"/>
        </w:rPr>
        <w:t xml:space="preserve">  </w:t>
      </w:r>
      <w:r w:rsidRPr="00A927CF">
        <w:rPr>
          <w:rFonts w:ascii="Book Antiqua" w:hAnsi="Book Antiqua" w:cs="TimesNewRomanPSMT"/>
          <w:b/>
          <w:color w:val="000000"/>
        </w:rPr>
        <w:t xml:space="preserve">Kč </w:t>
      </w:r>
    </w:p>
    <w:p w:rsidR="00BE36C4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</w:p>
    <w:p w:rsidR="00BE36C4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Vydání cestovního pasu ve zkrácené lhůtě </w:t>
      </w:r>
      <w:r w:rsidRPr="00537FC6">
        <w:rPr>
          <w:rFonts w:ascii="Book Antiqua" w:hAnsi="Book Antiqua" w:cs="TimesNewRomanPSMT"/>
          <w:b/>
          <w:color w:val="000000"/>
        </w:rPr>
        <w:t>do 5 pracovních dnů</w:t>
      </w:r>
      <w:r>
        <w:rPr>
          <w:rFonts w:ascii="Book Antiqua" w:hAnsi="Book Antiqua" w:cs="TimesNewRomanPSMT"/>
          <w:color w:val="000000"/>
        </w:rPr>
        <w:t xml:space="preserve"> </w:t>
      </w:r>
    </w:p>
    <w:p w:rsidR="00BE36C4" w:rsidRPr="001D0E58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-BoldMT"/>
          <w:bCs/>
          <w:color w:val="000000"/>
        </w:rPr>
      </w:pPr>
      <w:r>
        <w:rPr>
          <w:rFonts w:ascii="Book Antiqua" w:hAnsi="Book Antiqua" w:cs="TimesNewRomanPSMT"/>
          <w:color w:val="000000"/>
        </w:rPr>
        <w:t>Občan starší 15 let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Ministerstva vnitra                             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3.000,-  Kč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 u obecního úřadu obce s rozšířenou působností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2.000,-  Kč</w:t>
      </w:r>
    </w:p>
    <w:p w:rsidR="00BE36C4" w:rsidRDefault="00BE36C4" w:rsidP="00042A4E">
      <w:pPr>
        <w:tabs>
          <w:tab w:val="left" w:pos="284"/>
          <w:tab w:val="left" w:pos="7655"/>
        </w:tabs>
        <w:autoSpaceDE w:val="0"/>
        <w:autoSpaceDN w:val="0"/>
        <w:adjustRightInd w:val="0"/>
        <w:ind w:left="567" w:hanging="567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ab/>
      </w:r>
      <w:r>
        <w:rPr>
          <w:rFonts w:ascii="Book Antiqua" w:hAnsi="Book Antiqua" w:cs="TimesNewRomanPSMT"/>
          <w:color w:val="000000"/>
        </w:rPr>
        <w:t xml:space="preserve">-  </w:t>
      </w:r>
      <w:r w:rsidR="00042A4E">
        <w:rPr>
          <w:rFonts w:ascii="Book Antiqua" w:hAnsi="Book Antiqua" w:cs="TimesNewRomanPSMT"/>
          <w:color w:val="000000"/>
        </w:rPr>
        <w:t>další poplatek</w:t>
      </w:r>
      <w:r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color w:val="000000"/>
        </w:rPr>
        <w:t xml:space="preserve">při převzetí u Ministerstva vnitra                                 </w:t>
      </w:r>
      <w:r w:rsidR="00042A4E">
        <w:rPr>
          <w:rFonts w:ascii="Book Antiqua" w:hAnsi="Book Antiqua" w:cs="TimesNewRomanPSMT"/>
          <w:color w:val="000000"/>
        </w:rPr>
        <w:t xml:space="preserve"> </w:t>
      </w:r>
      <w:r w:rsidR="00042A4E"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1.000,-  Kč</w:t>
      </w:r>
    </w:p>
    <w:p w:rsidR="00BE36C4" w:rsidRDefault="00BE36C4" w:rsidP="00BE36C4">
      <w:pPr>
        <w:tabs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stejného obecního úřadu obce (ORP)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3.000,-  Kč</w:t>
      </w:r>
    </w:p>
    <w:p w:rsidR="00BE36C4" w:rsidRDefault="00BE36C4" w:rsidP="00BE36C4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Občan mladší 15 let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Ministerstva vnitra                             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1.000,-  Kč</w:t>
      </w:r>
    </w:p>
    <w:p w:rsidR="00BE36C4" w:rsidRDefault="00BE36C4" w:rsidP="00BE36C4">
      <w:pPr>
        <w:tabs>
          <w:tab w:val="left" w:pos="284"/>
          <w:tab w:val="left" w:pos="7797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 u obecního úřadu obce s rozšířenou působností   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500,-  Kč</w:t>
      </w:r>
      <w:r>
        <w:rPr>
          <w:rFonts w:ascii="Book Antiqua" w:hAnsi="Book Antiqua" w:cs="TimesNewRomanPSMT"/>
          <w:color w:val="000000"/>
        </w:rPr>
        <w:t xml:space="preserve"> </w:t>
      </w:r>
    </w:p>
    <w:p w:rsidR="00042A4E" w:rsidRDefault="00042A4E" w:rsidP="00042A4E">
      <w:pPr>
        <w:tabs>
          <w:tab w:val="left" w:pos="284"/>
          <w:tab w:val="left" w:pos="7655"/>
          <w:tab w:val="left" w:pos="7797"/>
        </w:tabs>
        <w:autoSpaceDE w:val="0"/>
        <w:autoSpaceDN w:val="0"/>
        <w:adjustRightInd w:val="0"/>
        <w:ind w:left="567" w:hanging="567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ab/>
        <w:t xml:space="preserve">-  další poplatek při převzetí u Ministerstva vnitra                                  </w:t>
      </w:r>
      <w:r>
        <w:rPr>
          <w:rFonts w:ascii="Book Antiqua" w:hAnsi="Book Antiqua" w:cs="TimesNewRomanPSMT"/>
          <w:color w:val="000000"/>
        </w:rPr>
        <w:tab/>
      </w:r>
      <w:r>
        <w:rPr>
          <w:rFonts w:ascii="Book Antiqua" w:hAnsi="Book Antiqua" w:cs="TimesNewRomanPSMT"/>
          <w:color w:val="000000"/>
        </w:rPr>
        <w:tab/>
      </w:r>
      <w:r>
        <w:rPr>
          <w:rFonts w:ascii="Book Antiqua" w:hAnsi="Book Antiqua" w:cs="TimesNewRomanPSMT"/>
          <w:b/>
          <w:color w:val="000000"/>
        </w:rPr>
        <w:t>500</w:t>
      </w:r>
      <w:r w:rsidRPr="00DA6258">
        <w:rPr>
          <w:rFonts w:ascii="Book Antiqua" w:hAnsi="Book Antiqua" w:cs="TimesNewRomanPSMT"/>
          <w:b/>
          <w:color w:val="000000"/>
        </w:rPr>
        <w:t>,-  Kč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stejného obecního úřadu obce (ORP)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1.000,-  Kč</w:t>
      </w:r>
      <w:r>
        <w:rPr>
          <w:rFonts w:ascii="Book Antiqua" w:hAnsi="Book Antiqua" w:cs="TimesNewRomanPSMT"/>
          <w:color w:val="000000"/>
        </w:rPr>
        <w:t xml:space="preserve"> 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BE36C4" w:rsidRPr="00537FC6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Vydání cestovního pasu ve zkrácené lhůtě </w:t>
      </w:r>
      <w:r w:rsidRPr="00537FC6">
        <w:rPr>
          <w:rFonts w:ascii="Book Antiqua" w:hAnsi="Book Antiqua" w:cs="TimesNewRomanPSMT"/>
          <w:b/>
          <w:color w:val="000000"/>
        </w:rPr>
        <w:t>do 24 hodin pracovního dne:</w:t>
      </w:r>
    </w:p>
    <w:p w:rsidR="00BE36C4" w:rsidRPr="00537FC6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537FC6">
        <w:rPr>
          <w:rFonts w:ascii="Book Antiqua" w:hAnsi="Book Antiqua" w:cs="TimesNewRomanPSMT"/>
          <w:color w:val="000000"/>
        </w:rPr>
        <w:t>Občan starší 15 let</w:t>
      </w:r>
    </w:p>
    <w:p w:rsidR="00BE36C4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Ministerstva vnitra                             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6.000,-  Kč</w:t>
      </w:r>
    </w:p>
    <w:p w:rsidR="00BE36C4" w:rsidRPr="00DA6258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 u obecního úřadu obce s rozšířenou působností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4.000,-  Kč</w:t>
      </w:r>
    </w:p>
    <w:p w:rsidR="00042A4E" w:rsidRDefault="00042A4E" w:rsidP="00042A4E">
      <w:pPr>
        <w:tabs>
          <w:tab w:val="left" w:pos="284"/>
          <w:tab w:val="left" w:pos="7655"/>
        </w:tabs>
        <w:autoSpaceDE w:val="0"/>
        <w:autoSpaceDN w:val="0"/>
        <w:adjustRightInd w:val="0"/>
        <w:ind w:left="567" w:hanging="567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ab/>
        <w:t xml:space="preserve">-  další poplatek při převzetí u Ministerstva vnitra                                  </w:t>
      </w:r>
      <w:r>
        <w:rPr>
          <w:rFonts w:ascii="Book Antiqua" w:hAnsi="Book Antiqua" w:cs="TimesNewRomanPSMT"/>
          <w:color w:val="000000"/>
        </w:rPr>
        <w:tab/>
      </w:r>
      <w:r>
        <w:rPr>
          <w:rFonts w:ascii="Book Antiqua" w:hAnsi="Book Antiqua" w:cs="TimesNewRomanPSMT"/>
          <w:b/>
          <w:color w:val="000000"/>
        </w:rPr>
        <w:t>2</w:t>
      </w:r>
      <w:r w:rsidRPr="00DA6258">
        <w:rPr>
          <w:rFonts w:ascii="Book Antiqua" w:hAnsi="Book Antiqua" w:cs="TimesNewRomanPSMT"/>
          <w:b/>
          <w:color w:val="000000"/>
        </w:rPr>
        <w:t>.000,-  Kč</w:t>
      </w:r>
    </w:p>
    <w:p w:rsidR="00BE36C4" w:rsidRDefault="00BE36C4" w:rsidP="00BE36C4">
      <w:pPr>
        <w:tabs>
          <w:tab w:val="left" w:pos="284"/>
        </w:tabs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Občan mladší 15 let</w:t>
      </w:r>
    </w:p>
    <w:p w:rsidR="00BE36C4" w:rsidRPr="00DA6258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a převzetí u Ministerstva vnitra                                               </w:t>
      </w:r>
      <w:r>
        <w:rPr>
          <w:rFonts w:ascii="Book Antiqua" w:hAnsi="Book Antiqua" w:cs="TimesNewRomanPSMT"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2.000,-  Kč</w:t>
      </w:r>
    </w:p>
    <w:p w:rsidR="00BE36C4" w:rsidRPr="00DA6258" w:rsidRDefault="00BE36C4" w:rsidP="00BE36C4">
      <w:pPr>
        <w:tabs>
          <w:tab w:val="left" w:pos="284"/>
          <w:tab w:val="left" w:pos="7655"/>
        </w:tabs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-  při podání  u obecního úřadu obce s rozšířenou působností                 </w:t>
      </w:r>
      <w:r w:rsidRPr="00DA6258">
        <w:rPr>
          <w:rFonts w:ascii="Book Antiqua" w:hAnsi="Book Antiqua" w:cs="TimesNewRomanPSMT"/>
          <w:b/>
          <w:color w:val="000000"/>
        </w:rPr>
        <w:t xml:space="preserve"> </w:t>
      </w:r>
      <w:r>
        <w:rPr>
          <w:rFonts w:ascii="Book Antiqua" w:hAnsi="Book Antiqua" w:cs="TimesNewRomanPSMT"/>
          <w:b/>
          <w:color w:val="000000"/>
        </w:rPr>
        <w:tab/>
      </w:r>
      <w:r w:rsidRPr="00DA6258">
        <w:rPr>
          <w:rFonts w:ascii="Book Antiqua" w:hAnsi="Book Antiqua" w:cs="TimesNewRomanPSMT"/>
          <w:b/>
          <w:color w:val="000000"/>
        </w:rPr>
        <w:t>1.500,-  Kč</w:t>
      </w:r>
    </w:p>
    <w:p w:rsidR="00042A4E" w:rsidRDefault="00042A4E" w:rsidP="00042A4E">
      <w:pPr>
        <w:tabs>
          <w:tab w:val="left" w:pos="284"/>
          <w:tab w:val="left" w:pos="7797"/>
        </w:tabs>
        <w:autoSpaceDE w:val="0"/>
        <w:autoSpaceDN w:val="0"/>
        <w:adjustRightInd w:val="0"/>
        <w:ind w:left="567" w:hanging="567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lastRenderedPageBreak/>
        <w:tab/>
        <w:t xml:space="preserve">-  další poplatek při převzetí u Ministerstva vnitra                                  </w:t>
      </w:r>
      <w:r>
        <w:rPr>
          <w:rFonts w:ascii="Book Antiqua" w:hAnsi="Book Antiqua" w:cs="TimesNewRomanPSMT"/>
          <w:color w:val="000000"/>
        </w:rPr>
        <w:tab/>
      </w:r>
      <w:r>
        <w:rPr>
          <w:rFonts w:ascii="Book Antiqua" w:hAnsi="Book Antiqua" w:cs="TimesNewRomanPSMT"/>
          <w:b/>
          <w:color w:val="000000"/>
        </w:rPr>
        <w:t>500</w:t>
      </w:r>
      <w:r w:rsidRPr="00DA6258">
        <w:rPr>
          <w:rFonts w:ascii="Book Antiqua" w:hAnsi="Book Antiqua" w:cs="TimesNewRomanPSMT"/>
          <w:b/>
          <w:color w:val="000000"/>
        </w:rPr>
        <w:t>,-  Kč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  <w:sz w:val="28"/>
          <w:szCs w:val="28"/>
        </w:rPr>
        <w:t>Lhůty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16"/>
          <w:szCs w:val="16"/>
        </w:rPr>
      </w:pPr>
    </w:p>
    <w:p w:rsidR="001809D9" w:rsidRPr="00042A4E" w:rsidRDefault="001809D9" w:rsidP="00042A4E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7A3550">
        <w:rPr>
          <w:rFonts w:ascii="Book Antiqua" w:hAnsi="Book Antiqua" w:cs="TimesNewRomanPS-BoldMT"/>
          <w:b/>
          <w:bCs/>
          <w:color w:val="000000"/>
        </w:rPr>
        <w:t>Cestovní pas se strojově čitelnými údaji a s nosičem dat s biometrickými údaji</w:t>
      </w:r>
      <w:r w:rsidRPr="00C14E21">
        <w:rPr>
          <w:rFonts w:ascii="Book Antiqua" w:hAnsi="Book Antiqua" w:cs="TimesNewRomanPS-BoldMT"/>
          <w:b/>
          <w:bCs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>se vydává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 xml:space="preserve">všem občanům </w:t>
      </w:r>
      <w:r w:rsidRPr="00C14E21">
        <w:rPr>
          <w:rFonts w:ascii="Book Antiqua" w:hAnsi="Book Antiqua" w:cs="TimesNewRomanPSMT"/>
          <w:b/>
          <w:color w:val="000000"/>
          <w:u w:val="single"/>
        </w:rPr>
        <w:t xml:space="preserve">ve lhůtě </w:t>
      </w:r>
      <w:r>
        <w:rPr>
          <w:rFonts w:ascii="Book Antiqua" w:hAnsi="Book Antiqua" w:cs="TimesNewRomanPSMT"/>
          <w:b/>
          <w:color w:val="000000"/>
          <w:u w:val="single"/>
        </w:rPr>
        <w:t xml:space="preserve">do </w:t>
      </w:r>
      <w:r w:rsidRPr="00C14E21">
        <w:rPr>
          <w:rFonts w:ascii="Book Antiqua" w:hAnsi="Book Antiqua" w:cs="TimesNewRomanPSMT"/>
          <w:b/>
          <w:color w:val="000000"/>
          <w:u w:val="single"/>
        </w:rPr>
        <w:t>30 dnů</w:t>
      </w:r>
      <w:r w:rsidR="00042A4E">
        <w:rPr>
          <w:rFonts w:ascii="Book Antiqua" w:hAnsi="Book Antiqua" w:cs="TimesNewRomanPSMT"/>
          <w:b/>
          <w:color w:val="000000"/>
          <w:u w:val="single"/>
        </w:rPr>
        <w:t xml:space="preserve"> </w:t>
      </w:r>
      <w:r w:rsidR="00042A4E">
        <w:rPr>
          <w:rFonts w:ascii="Book Antiqua" w:hAnsi="Book Antiqua" w:cs="TimesNewRomanPSMT"/>
          <w:color w:val="000000"/>
        </w:rPr>
        <w:t>(u zastupitelského úřadu ve lhůtě 120 dnů)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</w:p>
    <w:p w:rsidR="00042A4E" w:rsidRPr="007D4CB6" w:rsidRDefault="00042A4E" w:rsidP="00042A4E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color w:val="000000"/>
        </w:rPr>
        <w:t xml:space="preserve">Občan může požádat o vydání cestovního </w:t>
      </w:r>
      <w:r w:rsidRPr="007D4CB6">
        <w:rPr>
          <w:rFonts w:ascii="Book Antiqua" w:hAnsi="Book Antiqua" w:cs="TimesNewRomanPSMT"/>
          <w:b/>
          <w:color w:val="000000"/>
        </w:rPr>
        <w:t>pasu ve zkrácené lhůtě:</w:t>
      </w:r>
    </w:p>
    <w:p w:rsidR="00042A4E" w:rsidRPr="007D4CB6" w:rsidRDefault="00042A4E" w:rsidP="00042A4E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 w:rsidRPr="007D4CB6">
        <w:rPr>
          <w:rFonts w:ascii="Book Antiqua" w:hAnsi="Book Antiqua" w:cs="TimesNewRomanPSMT"/>
          <w:color w:val="000000"/>
        </w:rPr>
        <w:t>-   v pracovních dnech do 24 hodin</w:t>
      </w:r>
      <w:r>
        <w:rPr>
          <w:rFonts w:ascii="Book Antiqua" w:hAnsi="Book Antiqua" w:cs="TimesNewRomanPSMT"/>
          <w:color w:val="000000"/>
        </w:rPr>
        <w:tab/>
        <w:t>nebo</w:t>
      </w:r>
    </w:p>
    <w:p w:rsidR="00042A4E" w:rsidRDefault="00042A4E" w:rsidP="00042A4E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-   do 5 pracovních dnů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0"/>
          <w:szCs w:val="20"/>
        </w:rPr>
      </w:pPr>
    </w:p>
    <w:p w:rsidR="001809D9" w:rsidRPr="00475F6C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  <w:r w:rsidRPr="00475F6C">
        <w:rPr>
          <w:rFonts w:ascii="Book Antiqua" w:hAnsi="Book Antiqua" w:cs="TimesNewRomanPSMT"/>
          <w:b/>
          <w:color w:val="000000"/>
          <w:sz w:val="28"/>
          <w:szCs w:val="28"/>
        </w:rPr>
        <w:t>Platnost</w:t>
      </w:r>
    </w:p>
    <w:p w:rsidR="001809D9" w:rsidRPr="00983731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983731">
        <w:rPr>
          <w:rFonts w:ascii="Book Antiqua" w:hAnsi="Book Antiqua" w:cs="TimesNewRomanPSMT"/>
          <w:color w:val="000000"/>
        </w:rPr>
        <w:t xml:space="preserve">občanům do 15 let s dobou platnosti na </w:t>
      </w:r>
      <w:r w:rsidRPr="00983731">
        <w:rPr>
          <w:rFonts w:ascii="Book Antiqua" w:hAnsi="Book Antiqua" w:cs="TimesNewRomanPSMT"/>
          <w:b/>
          <w:color w:val="000000"/>
        </w:rPr>
        <w:t>5 let,</w:t>
      </w:r>
    </w:p>
    <w:p w:rsidR="001809D9" w:rsidRPr="00983731" w:rsidRDefault="001809D9" w:rsidP="001809D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Book Antiqua" w:hAnsi="Book Antiqua" w:cs="TimesNewRomanPSMT"/>
          <w:color w:val="000000"/>
        </w:rPr>
      </w:pPr>
      <w:r w:rsidRPr="00983731">
        <w:rPr>
          <w:rFonts w:ascii="Book Antiqua" w:hAnsi="Book Antiqua" w:cs="TimesNewRomanPSMT"/>
          <w:color w:val="000000"/>
        </w:rPr>
        <w:t xml:space="preserve">občanům starším 15 let s dobou platnosti na </w:t>
      </w:r>
      <w:r w:rsidRPr="00983731">
        <w:rPr>
          <w:rFonts w:ascii="Book Antiqua" w:hAnsi="Book Antiqua" w:cs="TimesNewRomanPSMT"/>
          <w:b/>
          <w:color w:val="000000"/>
        </w:rPr>
        <w:t>10 let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  <w:u w:val="single"/>
        </w:rPr>
        <w:t xml:space="preserve">dobu </w:t>
      </w:r>
      <w:r w:rsidRPr="00C14E21">
        <w:rPr>
          <w:rFonts w:ascii="Book Antiqua" w:hAnsi="Book Antiqua" w:cs="TimesNewRomanPSMT"/>
          <w:color w:val="000000"/>
          <w:u w:val="single"/>
        </w:rPr>
        <w:t>platnosti nelze prodloužit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</w:p>
    <w:p w:rsidR="001809D9" w:rsidRPr="00475F6C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475F6C">
        <w:rPr>
          <w:rFonts w:ascii="Book Antiqua" w:hAnsi="Book Antiqua" w:cs="TimesNewRomanPSMT"/>
          <w:b/>
          <w:color w:val="000000"/>
          <w:sz w:val="28"/>
          <w:szCs w:val="28"/>
        </w:rPr>
        <w:t>Další účastníci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Žádní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</w:p>
    <w:p w:rsidR="001809D9" w:rsidRPr="00475F6C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475F6C">
        <w:rPr>
          <w:rFonts w:ascii="Book Antiqua" w:hAnsi="Book Antiqua" w:cs="TimesNewRomanPSMT"/>
          <w:b/>
          <w:color w:val="000000"/>
          <w:sz w:val="28"/>
          <w:szCs w:val="28"/>
        </w:rPr>
        <w:t>Další činnosti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Žádné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</w:p>
    <w:p w:rsidR="001809D9" w:rsidRPr="00475F6C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475F6C">
        <w:rPr>
          <w:rFonts w:ascii="Book Antiqua" w:hAnsi="Book Antiqua" w:cs="TimesNewRomanPSMT"/>
          <w:b/>
          <w:color w:val="000000"/>
          <w:sz w:val="28"/>
          <w:szCs w:val="28"/>
        </w:rPr>
        <w:t>Elektronická forma služby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Elek</w:t>
      </w:r>
      <w:r>
        <w:rPr>
          <w:rFonts w:ascii="Book Antiqua" w:hAnsi="Book Antiqua" w:cs="TimesNewRomanPSMT"/>
          <w:color w:val="000000"/>
        </w:rPr>
        <w:t>tronická forma služby není možná</w:t>
      </w:r>
    </w:p>
    <w:p w:rsidR="001809D9" w:rsidRPr="007A3550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</w:p>
    <w:p w:rsidR="001809D9" w:rsidRPr="0098373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983731">
        <w:rPr>
          <w:rFonts w:ascii="Book Antiqua" w:hAnsi="Book Antiqua" w:cs="TimesNewRomanPSMT"/>
          <w:b/>
          <w:color w:val="000000"/>
          <w:sz w:val="28"/>
          <w:szCs w:val="28"/>
        </w:rPr>
        <w:t>Právní předpisy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Zákon č. 329/</w:t>
      </w:r>
      <w:r w:rsidRPr="00C14E21">
        <w:rPr>
          <w:rFonts w:ascii="Book Antiqua" w:hAnsi="Book Antiqua" w:cs="TimesNewRomanPSMT"/>
          <w:color w:val="000000"/>
        </w:rPr>
        <w:t>1999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 xml:space="preserve"> Sb.</w:t>
      </w:r>
      <w:r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o cestovních dokladech</w:t>
      </w:r>
      <w:r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Zákon č. 500/2004 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>Sb.</w:t>
      </w:r>
      <w:r>
        <w:rPr>
          <w:rFonts w:ascii="Book Antiqua" w:hAnsi="Book Antiqua" w:cs="TimesNewRomanPSMT"/>
          <w:color w:val="000000"/>
        </w:rPr>
        <w:t xml:space="preserve">, </w:t>
      </w:r>
      <w:r w:rsidRPr="00C14E21">
        <w:rPr>
          <w:rFonts w:ascii="Book Antiqua" w:hAnsi="Book Antiqua" w:cs="TimesNewRomanPSMT"/>
          <w:color w:val="000000"/>
        </w:rPr>
        <w:t xml:space="preserve"> správní řád</w:t>
      </w:r>
      <w:r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Zákon č. 634/2004 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>Sb.</w:t>
      </w:r>
      <w:r>
        <w:rPr>
          <w:rFonts w:ascii="Book Antiqua" w:hAnsi="Book Antiqua" w:cs="TimesNewRomanPSMT"/>
          <w:color w:val="000000"/>
        </w:rPr>
        <w:t xml:space="preserve">, </w:t>
      </w:r>
      <w:r w:rsidRPr="00C14E21">
        <w:rPr>
          <w:rFonts w:ascii="Book Antiqua" w:hAnsi="Book Antiqua" w:cs="TimesNewRomanPSMT"/>
          <w:color w:val="000000"/>
        </w:rPr>
        <w:t xml:space="preserve"> o správních poplatcích</w:t>
      </w:r>
      <w:r>
        <w:rPr>
          <w:rFonts w:ascii="Book Antiqua" w:hAnsi="Book Antiqua" w:cs="TimesNewRomanPSMT"/>
          <w:color w:val="000000"/>
        </w:rPr>
        <w:t>,</w:t>
      </w:r>
      <w:r w:rsidRPr="00C14E21">
        <w:rPr>
          <w:rFonts w:ascii="Book Antiqua" w:hAnsi="Book Antiqua" w:cs="TimesNewRomanPSMT"/>
          <w:color w:val="000000"/>
        </w:rPr>
        <w:t xml:space="preserve"> </w:t>
      </w:r>
    </w:p>
    <w:p w:rsidR="001809D9" w:rsidRDefault="001809D9" w:rsidP="001809D9">
      <w:pPr>
        <w:autoSpaceDE w:val="0"/>
        <w:autoSpaceDN w:val="0"/>
        <w:adjustRightInd w:val="0"/>
        <w:ind w:left="708" w:firstLine="708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vše </w:t>
      </w:r>
      <w:r w:rsidRPr="00C14E21">
        <w:rPr>
          <w:rFonts w:ascii="Book Antiqua" w:hAnsi="Book Antiqua" w:cs="TimesNewRomanPSMT"/>
          <w:color w:val="000000"/>
        </w:rPr>
        <w:t>ve znění pozdějších předpisů</w:t>
      </w:r>
    </w:p>
    <w:p w:rsidR="001809D9" w:rsidRPr="00C14E21" w:rsidRDefault="001809D9" w:rsidP="001809D9">
      <w:pPr>
        <w:autoSpaceDE w:val="0"/>
        <w:autoSpaceDN w:val="0"/>
        <w:adjustRightInd w:val="0"/>
        <w:ind w:left="708" w:firstLine="708"/>
        <w:rPr>
          <w:rFonts w:ascii="Book Antiqua" w:hAnsi="Book Antiqua" w:cs="TimesNewRomanPSMT"/>
          <w:color w:val="000000"/>
        </w:rPr>
      </w:pPr>
    </w:p>
    <w:p w:rsidR="001809D9" w:rsidRPr="0098373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983731">
        <w:rPr>
          <w:rFonts w:ascii="Book Antiqua" w:hAnsi="Book Antiqua" w:cs="TimesNewRomanPSMT"/>
          <w:b/>
          <w:color w:val="000000"/>
          <w:sz w:val="28"/>
          <w:szCs w:val="28"/>
        </w:rPr>
        <w:t>Opravné prostředky</w:t>
      </w:r>
    </w:p>
    <w:p w:rsidR="001809D9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Cestovní doklady se vydávají ve správním řízení, vedeném podle </w:t>
      </w:r>
      <w:r>
        <w:rPr>
          <w:rFonts w:ascii="Book Antiqua" w:hAnsi="Book Antiqua" w:cs="TimesNewRomanPSMT"/>
          <w:color w:val="000000"/>
        </w:rPr>
        <w:t>správního řádu.</w:t>
      </w:r>
    </w:p>
    <w:p w:rsidR="001809D9" w:rsidRPr="00C14E21" w:rsidRDefault="001809D9" w:rsidP="001809D9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Proti rozhodnutím ve věcech cestovních dokladů (např. proti rozhodnutí o odepření vydání cestovního dokladu) lze podat odvolání ke Krajskému úřadu Středočeského kraje v Praze prostřednictvím Městského úřadu v Rakovníku, který napadené rozhodnutí vydal.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0"/>
          <w:szCs w:val="20"/>
        </w:rPr>
      </w:pPr>
    </w:p>
    <w:p w:rsidR="001809D9" w:rsidRPr="0098373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983731">
        <w:rPr>
          <w:rFonts w:ascii="Book Antiqua" w:hAnsi="Book Antiqua" w:cs="TimesNewRomanPSMT"/>
          <w:b/>
          <w:color w:val="000000"/>
          <w:sz w:val="28"/>
          <w:szCs w:val="28"/>
        </w:rPr>
        <w:t>Sankce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-BoldMT"/>
          <w:b/>
          <w:bCs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Za přestupek na úseku cestovních dokladů lze uložit pokutu </w:t>
      </w:r>
      <w:r w:rsidRPr="00C14E21">
        <w:rPr>
          <w:rFonts w:ascii="Book Antiqua" w:hAnsi="Book Antiqua" w:cs="TimesNewRomanPS-BoldMT"/>
          <w:b/>
          <w:bCs/>
          <w:color w:val="000000"/>
        </w:rPr>
        <w:t>do 10 000,- Kč.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2"/>
          <w:szCs w:val="22"/>
        </w:rPr>
      </w:pPr>
    </w:p>
    <w:p w:rsidR="001809D9" w:rsidRPr="00B07B85" w:rsidRDefault="001809D9" w:rsidP="001809D9">
      <w:pPr>
        <w:autoSpaceDE w:val="0"/>
        <w:autoSpaceDN w:val="0"/>
        <w:adjustRightInd w:val="0"/>
        <w:jc w:val="center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B07B85">
        <w:rPr>
          <w:rFonts w:ascii="Book Antiqua" w:hAnsi="Book Antiqua" w:cs="TimesNewRomanPSMT"/>
          <w:b/>
          <w:color w:val="000000"/>
          <w:sz w:val="28"/>
          <w:szCs w:val="28"/>
        </w:rPr>
        <w:t>Související informace</w:t>
      </w:r>
    </w:p>
    <w:p w:rsidR="001809D9" w:rsidRPr="00C14E21" w:rsidRDefault="001809D9" w:rsidP="001809D9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15344F">
        <w:rPr>
          <w:rFonts w:ascii="Book Antiqua" w:hAnsi="Book Antiqua" w:cs="TimesNewRomanPSMT"/>
          <w:color w:val="000000"/>
          <w:u w:val="single"/>
        </w:rPr>
        <w:t>Před cestou do zahraničí si pečlivě zkontrolujte, zda máte platný cestovní doklad.</w:t>
      </w:r>
      <w:r w:rsidRPr="00C14E21">
        <w:rPr>
          <w:rFonts w:ascii="Book Antiqua" w:hAnsi="Book Antiqua" w:cs="TimesNewRomanPSMT"/>
          <w:color w:val="000000"/>
        </w:rPr>
        <w:t xml:space="preserve"> Držitel cestovního pasu se strojově čitelnými údaji a s nosičem dat s biometrickými údaji je podle zákona o cestovních dokladech oprávněn požádat u orgánu </w:t>
      </w:r>
      <w:r w:rsidRPr="00C14E21">
        <w:rPr>
          <w:rFonts w:ascii="Book Antiqua" w:hAnsi="Book Antiqua" w:cs="TimesNewRomanPSMT"/>
          <w:color w:val="000000"/>
        </w:rPr>
        <w:lastRenderedPageBreak/>
        <w:t>oprávněného k vydání tohoto pasu o ověření funkčnosti nosiče dat a správnosti údajů v něm zpracovaných biometrických údajů a osobních údajů.</w:t>
      </w:r>
    </w:p>
    <w:p w:rsidR="001809D9" w:rsidRDefault="001809D9" w:rsidP="001809D9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 xml:space="preserve">Dále je třeba zjistit podmínky vstupu a pobytu v daném státě. Cestujete-li </w:t>
      </w:r>
      <w:r w:rsidRPr="00B07B85">
        <w:rPr>
          <w:rFonts w:ascii="Book Antiqua" w:hAnsi="Book Antiqua" w:cs="TimesNewRomanPSMT"/>
          <w:b/>
          <w:color w:val="000000"/>
        </w:rPr>
        <w:t>do členských států Evropské unie</w:t>
      </w:r>
      <w:r w:rsidRPr="00C14E21">
        <w:rPr>
          <w:rFonts w:ascii="Book Antiqua" w:hAnsi="Book Antiqua" w:cs="TimesNewRomanPSMT"/>
          <w:color w:val="000000"/>
        </w:rPr>
        <w:t xml:space="preserve">, postačuje ke vstupu a pobytu na území těchto států platný cestovní doklad nebo občanský průkaz se strojově čitelnými údaji. </w:t>
      </w:r>
    </w:p>
    <w:p w:rsidR="001809D9" w:rsidRDefault="001809D9" w:rsidP="001809D9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b/>
          <w:color w:val="000000"/>
        </w:rPr>
        <w:t>Při cestě do ostatních států</w:t>
      </w:r>
      <w:r w:rsidRPr="00C14E21">
        <w:rPr>
          <w:rFonts w:ascii="Book Antiqua" w:hAnsi="Book Antiqua" w:cs="TimesNewRomanPSMT"/>
          <w:color w:val="000000"/>
        </w:rPr>
        <w:t xml:space="preserve"> je třeba zjistit, zda se kromě platného cestovního dokladu uplatňují další podmínky vstupu a pobytu. Bližší informace získáte na stránkách Ministerstva zahraničních věcí </w:t>
      </w:r>
      <w:hyperlink r:id="rId6" w:history="1">
        <w:r w:rsidRPr="00C14E21">
          <w:rPr>
            <w:rStyle w:val="Hypertextovodkaz"/>
            <w:rFonts w:ascii="Book Antiqua" w:hAnsi="Book Antiqua" w:cs="TimesNewRomanPSMT"/>
          </w:rPr>
          <w:t>www.mzv.cz</w:t>
        </w:r>
      </w:hyperlink>
      <w:r w:rsidRPr="00C14E21">
        <w:rPr>
          <w:rFonts w:ascii="Book Antiqua" w:hAnsi="Book Antiqua" w:cs="TimesNewRomanPSMT"/>
          <w:color w:val="000000"/>
        </w:rPr>
        <w:t xml:space="preserve">. </w:t>
      </w:r>
    </w:p>
    <w:p w:rsidR="001809D9" w:rsidRPr="00C14E21" w:rsidRDefault="001809D9" w:rsidP="001809D9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</w:rPr>
      </w:pPr>
    </w:p>
    <w:p w:rsidR="001809D9" w:rsidRPr="00B07B85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B07B85">
        <w:rPr>
          <w:rFonts w:ascii="Book Antiqua" w:hAnsi="Book Antiqua" w:cs="TimesNewRomanPSMT"/>
          <w:b/>
          <w:color w:val="000000"/>
          <w:sz w:val="28"/>
          <w:szCs w:val="28"/>
        </w:rPr>
        <w:t>Skončení platnosti cestovního dokladu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  <w:u w:val="single"/>
        </w:rPr>
        <w:t>Platnost cestovního dokladu skončí</w:t>
      </w:r>
      <w:r w:rsidRPr="00C14E21">
        <w:rPr>
          <w:rFonts w:ascii="Book Antiqua" w:hAnsi="Book Antiqua" w:cs="TimesNewRomanPSMT"/>
          <w:color w:val="000000"/>
        </w:rPr>
        <w:t>:</w:t>
      </w:r>
    </w:p>
    <w:p w:rsidR="001809D9" w:rsidRPr="00B07B85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uplynutím doby v něm vyznačené</w:t>
      </w:r>
    </w:p>
    <w:p w:rsidR="001809D9" w:rsidRPr="00B07B85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ohlášením jeho ztráty nebo odcizení</w:t>
      </w:r>
    </w:p>
    <w:p w:rsidR="001809D9" w:rsidRPr="00B07B85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uplynutím 3 měsíců ode dne změny příjmení občana, pokud k ní došlo v souvislosti s uzavřením manželství občana</w:t>
      </w:r>
    </w:p>
    <w:p w:rsidR="001809D9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pozbytím státního občanství, úmrtím nebo nabytím právní moci rozhodnutí soudu o</w:t>
      </w:r>
      <w:r>
        <w:rPr>
          <w:rFonts w:ascii="Book Antiqua" w:hAnsi="Book Antiqua" w:cs="TimesNewRomanPSMT"/>
          <w:color w:val="000000"/>
        </w:rPr>
        <w:t xml:space="preserve"> </w:t>
      </w:r>
      <w:r w:rsidRPr="00B07B85">
        <w:rPr>
          <w:rFonts w:ascii="Book Antiqua" w:hAnsi="Book Antiqua" w:cs="TimesNewRomanPSMT"/>
          <w:color w:val="000000"/>
        </w:rPr>
        <w:t>prohlášení držitele cestovního dokladu za mrtvého</w:t>
      </w:r>
    </w:p>
    <w:p w:rsidR="001809D9" w:rsidRPr="00B07B85" w:rsidRDefault="001809D9" w:rsidP="001809D9">
      <w:pPr>
        <w:pStyle w:val="Odstavecseseznamem"/>
        <w:autoSpaceDE w:val="0"/>
        <w:autoSpaceDN w:val="0"/>
        <w:adjustRightInd w:val="0"/>
        <w:ind w:left="284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u w:val="single"/>
        </w:rPr>
      </w:pPr>
      <w:r w:rsidRPr="00C14E21">
        <w:rPr>
          <w:rFonts w:ascii="Book Antiqua" w:hAnsi="Book Antiqua" w:cs="TimesNewRomanPSMT"/>
          <w:color w:val="000000"/>
          <w:u w:val="single"/>
        </w:rPr>
        <w:t>Orgán příslušný k vydání cestovního dokladu rozhodne o skončení jeho platnosti, jestliže:</w:t>
      </w:r>
    </w:p>
    <w:p w:rsidR="001809D9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OpenSymbol"/>
          <w:color w:val="000000"/>
          <w:sz w:val="18"/>
          <w:szCs w:val="18"/>
        </w:rPr>
        <w:t xml:space="preserve"> </w:t>
      </w:r>
      <w:r w:rsidRPr="00B07B85">
        <w:rPr>
          <w:rFonts w:ascii="Book Antiqua" w:hAnsi="Book Antiqua" w:cs="TimesNewRomanPSMT"/>
          <w:color w:val="000000"/>
        </w:rPr>
        <w:t>je poškozen tak, že zápisy v něm uvedené jsou nečitelné nebo je porušena jeho celistvost</w:t>
      </w:r>
    </w:p>
    <w:p w:rsidR="001809D9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obsahuje nesprávné údaje nebo neoprávněně provedené změny s výjimkou nesprávného údaje o aktuálním příjmení občana, pokud ke změně příjmení došlo v souvislosti s uzavřením manželství občana</w:t>
      </w:r>
    </w:p>
    <w:p w:rsidR="001809D9" w:rsidRDefault="001809D9" w:rsidP="001534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TimesNewRomanPSMT"/>
          <w:color w:val="000000"/>
        </w:rPr>
      </w:pPr>
      <w:r w:rsidRPr="00B07B85">
        <w:rPr>
          <w:rFonts w:ascii="Book Antiqua" w:hAnsi="Book Antiqua" w:cs="TimesNewRomanPSMT"/>
          <w:color w:val="000000"/>
        </w:rPr>
        <w:t>jeho držitel podstatně změnil podobu</w:t>
      </w:r>
    </w:p>
    <w:p w:rsidR="001809D9" w:rsidRPr="00F67FCD" w:rsidRDefault="001809D9" w:rsidP="001809D9">
      <w:pPr>
        <w:pStyle w:val="Odstavecseseznamem"/>
        <w:autoSpaceDE w:val="0"/>
        <w:autoSpaceDN w:val="0"/>
        <w:adjustRightInd w:val="0"/>
        <w:ind w:left="284"/>
        <w:rPr>
          <w:rFonts w:ascii="Book Antiqua" w:hAnsi="Book Antiqua" w:cs="TimesNewRomanPSMT"/>
          <w:color w:val="000000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b/>
          <w:color w:val="000000"/>
        </w:rPr>
        <w:t>Za správnost odpovídá</w:t>
      </w:r>
      <w:r w:rsidRPr="00C14E21">
        <w:rPr>
          <w:rFonts w:ascii="Book Antiqua" w:hAnsi="Book Antiqua" w:cs="TimesNewRomanPSMT"/>
          <w:color w:val="000000"/>
          <w:sz w:val="28"/>
          <w:szCs w:val="28"/>
        </w:rPr>
        <w:t>: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color w:val="000000"/>
        </w:rPr>
        <w:t>Městský úřad v Rakovníku, odbor správní</w:t>
      </w:r>
      <w:r>
        <w:rPr>
          <w:rFonts w:ascii="Book Antiqua" w:hAnsi="Book Antiqua" w:cs="TimesNewRomanPSMT"/>
          <w:color w:val="000000"/>
        </w:rPr>
        <w:t xml:space="preserve"> a obecní živnostenský úřad</w:t>
      </w:r>
      <w:r w:rsidRPr="00C14E21">
        <w:rPr>
          <w:rFonts w:ascii="Book Antiqua" w:hAnsi="Book Antiqua" w:cs="TimesNewRomanPSMT"/>
          <w:color w:val="000000"/>
        </w:rPr>
        <w:t xml:space="preserve">, oddělení </w:t>
      </w:r>
      <w:r>
        <w:rPr>
          <w:rFonts w:ascii="Book Antiqua" w:hAnsi="Book Antiqua" w:cs="TimesNewRomanPSMT"/>
          <w:color w:val="000000"/>
        </w:rPr>
        <w:t xml:space="preserve">  </w:t>
      </w:r>
      <w:r w:rsidRPr="00C14E21">
        <w:rPr>
          <w:rFonts w:ascii="Book Antiqua" w:hAnsi="Book Antiqua" w:cs="TimesNewRomanPSMT"/>
          <w:color w:val="000000"/>
        </w:rPr>
        <w:t xml:space="preserve">EO, OP a CD, </w:t>
      </w:r>
      <w:r>
        <w:rPr>
          <w:rFonts w:ascii="Book Antiqua" w:hAnsi="Book Antiqua" w:cs="TimesNewRomanPSMT"/>
          <w:color w:val="000000"/>
        </w:rPr>
        <w:t xml:space="preserve"> </w:t>
      </w:r>
      <w:r w:rsidRPr="00C14E21">
        <w:rPr>
          <w:rFonts w:ascii="Book Antiqua" w:hAnsi="Book Antiqua" w:cs="TimesNewRomanPSMT"/>
          <w:color w:val="000000"/>
        </w:rPr>
        <w:t>Na Sekyře 166/II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Alena Zemanová 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16"/>
          <w:szCs w:val="16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 w:rsidRPr="00C14E21">
        <w:rPr>
          <w:rFonts w:ascii="Book Antiqua" w:hAnsi="Book Antiqua" w:cs="TimesNewRomanPSMT"/>
          <w:b/>
          <w:color w:val="000000"/>
        </w:rPr>
        <w:t>Zpracování podle právního stavu ke dni:</w:t>
      </w:r>
    </w:p>
    <w:p w:rsidR="001809D9" w:rsidRPr="00C14E21" w:rsidRDefault="0015344F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01.07.2018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16"/>
          <w:szCs w:val="16"/>
        </w:rPr>
      </w:pP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 w:rsidRPr="00C14E21">
        <w:rPr>
          <w:rFonts w:ascii="Book Antiqua" w:hAnsi="Book Antiqua" w:cs="TimesNewRomanPSMT"/>
          <w:b/>
          <w:color w:val="000000"/>
        </w:rPr>
        <w:t>Datum poslední aktualizace:</w:t>
      </w:r>
    </w:p>
    <w:p w:rsidR="001809D9" w:rsidRDefault="0015344F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23.10.2018</w:t>
      </w:r>
    </w:p>
    <w:p w:rsidR="0015344F" w:rsidRPr="00C14E21" w:rsidRDefault="0015344F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16"/>
          <w:szCs w:val="16"/>
        </w:rPr>
      </w:pPr>
      <w:bookmarkStart w:id="0" w:name="_GoBack"/>
      <w:bookmarkEnd w:id="0"/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b/>
          <w:color w:val="000000"/>
        </w:rPr>
      </w:pPr>
      <w:r w:rsidRPr="00C14E21">
        <w:rPr>
          <w:rFonts w:ascii="Book Antiqua" w:hAnsi="Book Antiqua" w:cs="TimesNewRomanPSMT"/>
          <w:b/>
          <w:color w:val="000000"/>
        </w:rPr>
        <w:t>Datum konce platnosti:</w:t>
      </w:r>
    </w:p>
    <w:p w:rsidR="001809D9" w:rsidRPr="00C14E21" w:rsidRDefault="001809D9" w:rsidP="001809D9">
      <w:pPr>
        <w:autoSpaceDE w:val="0"/>
        <w:autoSpaceDN w:val="0"/>
        <w:adjustRightInd w:val="0"/>
        <w:rPr>
          <w:rFonts w:ascii="Book Antiqua" w:hAnsi="Book Antiqua" w:cs="TimesNewRomanPSMT"/>
          <w:color w:val="000000"/>
          <w:sz w:val="28"/>
          <w:szCs w:val="28"/>
        </w:rPr>
      </w:pPr>
      <w:r w:rsidRPr="00C14E21">
        <w:rPr>
          <w:rFonts w:ascii="Book Antiqua" w:hAnsi="Book Antiqua" w:cs="TimesNewRomanPSMT"/>
          <w:color w:val="000000"/>
        </w:rPr>
        <w:t>Neurčeno</w:t>
      </w:r>
    </w:p>
    <w:p w:rsidR="001809D9" w:rsidRPr="00C14E21" w:rsidRDefault="001809D9" w:rsidP="001809D9">
      <w:pPr>
        <w:rPr>
          <w:rFonts w:ascii="Book Antiqua" w:hAnsi="Book Antiqua" w:cs="TimesNewRomanPSMT"/>
          <w:color w:val="000000"/>
          <w:sz w:val="16"/>
          <w:szCs w:val="16"/>
        </w:rPr>
      </w:pPr>
    </w:p>
    <w:p w:rsidR="001809D9" w:rsidRPr="00C14E21" w:rsidRDefault="001809D9" w:rsidP="001809D9">
      <w:pPr>
        <w:rPr>
          <w:rFonts w:ascii="Book Antiqua" w:hAnsi="Book Antiqua" w:cs="TimesNewRomanPSMT"/>
          <w:color w:val="000000"/>
        </w:rPr>
      </w:pPr>
      <w:r w:rsidRPr="00C14E21">
        <w:rPr>
          <w:rFonts w:ascii="Book Antiqua" w:hAnsi="Book Antiqua" w:cs="TimesNewRomanPSMT"/>
          <w:b/>
          <w:color w:val="000000"/>
          <w:u w:val="single"/>
        </w:rPr>
        <w:t xml:space="preserve"> </w:t>
      </w:r>
    </w:p>
    <w:p w:rsidR="00E764C4" w:rsidRPr="001809D9" w:rsidRDefault="00E764C4" w:rsidP="001809D9"/>
    <w:sectPr w:rsidR="00E764C4" w:rsidRPr="001809D9" w:rsidSect="00475F6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C5A"/>
    <w:multiLevelType w:val="hybridMultilevel"/>
    <w:tmpl w:val="753E56F6"/>
    <w:lvl w:ilvl="0" w:tplc="B3A2D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BBC"/>
    <w:multiLevelType w:val="hybridMultilevel"/>
    <w:tmpl w:val="7E1C9F2E"/>
    <w:lvl w:ilvl="0" w:tplc="13FAE20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53AFD"/>
    <w:multiLevelType w:val="hybridMultilevel"/>
    <w:tmpl w:val="1108BF0A"/>
    <w:lvl w:ilvl="0" w:tplc="EAEE5832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D0EC6"/>
    <w:multiLevelType w:val="hybridMultilevel"/>
    <w:tmpl w:val="129E8C12"/>
    <w:lvl w:ilvl="0" w:tplc="D430D490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Open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17125"/>
    <w:multiLevelType w:val="hybridMultilevel"/>
    <w:tmpl w:val="D2685504"/>
    <w:lvl w:ilvl="0" w:tplc="23362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773AC"/>
    <w:multiLevelType w:val="hybridMultilevel"/>
    <w:tmpl w:val="9F04E1BC"/>
    <w:lvl w:ilvl="0" w:tplc="10563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57"/>
    <w:rsid w:val="00040747"/>
    <w:rsid w:val="00042A4E"/>
    <w:rsid w:val="00114731"/>
    <w:rsid w:val="00122B78"/>
    <w:rsid w:val="0015344F"/>
    <w:rsid w:val="00155542"/>
    <w:rsid w:val="00174BE9"/>
    <w:rsid w:val="001809D9"/>
    <w:rsid w:val="001A72A2"/>
    <w:rsid w:val="001A788D"/>
    <w:rsid w:val="001D467B"/>
    <w:rsid w:val="002A4C7E"/>
    <w:rsid w:val="002D480E"/>
    <w:rsid w:val="003317DF"/>
    <w:rsid w:val="003E15F8"/>
    <w:rsid w:val="00577911"/>
    <w:rsid w:val="006A761A"/>
    <w:rsid w:val="0071397C"/>
    <w:rsid w:val="007A3550"/>
    <w:rsid w:val="007B3C4B"/>
    <w:rsid w:val="007C7AFB"/>
    <w:rsid w:val="008339D4"/>
    <w:rsid w:val="0087682C"/>
    <w:rsid w:val="00890C17"/>
    <w:rsid w:val="008E1212"/>
    <w:rsid w:val="008F076A"/>
    <w:rsid w:val="009200BF"/>
    <w:rsid w:val="00954A78"/>
    <w:rsid w:val="00983731"/>
    <w:rsid w:val="00AD2836"/>
    <w:rsid w:val="00AF2CB7"/>
    <w:rsid w:val="00B07B85"/>
    <w:rsid w:val="00B2204A"/>
    <w:rsid w:val="00B476DF"/>
    <w:rsid w:val="00B67EE7"/>
    <w:rsid w:val="00BB4FE9"/>
    <w:rsid w:val="00BE36C4"/>
    <w:rsid w:val="00BF7B57"/>
    <w:rsid w:val="00C14717"/>
    <w:rsid w:val="00C14E21"/>
    <w:rsid w:val="00C41347"/>
    <w:rsid w:val="00D46E1A"/>
    <w:rsid w:val="00D64B0F"/>
    <w:rsid w:val="00D93E6B"/>
    <w:rsid w:val="00DA530D"/>
    <w:rsid w:val="00DB6FEC"/>
    <w:rsid w:val="00DC1902"/>
    <w:rsid w:val="00E53BC3"/>
    <w:rsid w:val="00E764C4"/>
    <w:rsid w:val="00E84918"/>
    <w:rsid w:val="00E930DF"/>
    <w:rsid w:val="00EA5CCA"/>
    <w:rsid w:val="00F30910"/>
    <w:rsid w:val="00FD1DF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4C4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F309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910"/>
    <w:rPr>
      <w:b/>
      <w:bCs/>
      <w:i/>
      <w:iCs/>
      <w:color w:val="4F81BD" w:themeColor="accent1"/>
      <w:sz w:val="24"/>
      <w:szCs w:val="24"/>
    </w:rPr>
  </w:style>
  <w:style w:type="character" w:styleId="Hypertextovodkaz">
    <w:name w:val="Hyperlink"/>
    <w:basedOn w:val="Standardnpsmoodstavce"/>
    <w:rsid w:val="00BB4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4C4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F309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910"/>
    <w:rPr>
      <w:b/>
      <w:bCs/>
      <w:i/>
      <w:iCs/>
      <w:color w:val="4F81BD" w:themeColor="accent1"/>
      <w:sz w:val="24"/>
      <w:szCs w:val="24"/>
    </w:rPr>
  </w:style>
  <w:style w:type="character" w:styleId="Hypertextovodkaz">
    <w:name w:val="Hyperlink"/>
    <w:basedOn w:val="Standardnpsmoodstavce"/>
    <w:rsid w:val="00BB4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azemanova</dc:creator>
  <cp:lastModifiedBy>Chmelikova Zuzana</cp:lastModifiedBy>
  <cp:revision>2</cp:revision>
  <cp:lastPrinted>2018-03-21T08:57:00Z</cp:lastPrinted>
  <dcterms:created xsi:type="dcterms:W3CDTF">2018-10-29T08:40:00Z</dcterms:created>
  <dcterms:modified xsi:type="dcterms:W3CDTF">2018-10-29T08:40:00Z</dcterms:modified>
</cp:coreProperties>
</file>