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9CD2" w14:textId="77777777" w:rsidR="001F5A76" w:rsidRPr="003D5B87" w:rsidRDefault="001F5A76" w:rsidP="001F5A76">
      <w:pPr>
        <w:rPr>
          <w:rFonts w:ascii="Book Antiqua" w:hAnsi="Book Antiqua"/>
          <w:b/>
          <w:sz w:val="40"/>
          <w:szCs w:val="40"/>
        </w:rPr>
      </w:pPr>
      <w:r w:rsidRPr="003D5B87">
        <w:rPr>
          <w:rFonts w:ascii="Book Antiqua" w:hAnsi="Book Antiqua"/>
          <w:b/>
          <w:sz w:val="40"/>
          <w:szCs w:val="40"/>
        </w:rPr>
        <w:t>Prohlášení o volbě druhého jména</w:t>
      </w:r>
    </w:p>
    <w:p w14:paraId="17D2241F" w14:textId="77777777" w:rsidR="005B278E" w:rsidRPr="003D5B87" w:rsidRDefault="005B278E" w:rsidP="001F5A76">
      <w:pPr>
        <w:rPr>
          <w:rFonts w:ascii="Book Antiqua" w:hAnsi="Book Antiqua"/>
          <w:b/>
        </w:rPr>
      </w:pPr>
    </w:p>
    <w:p w14:paraId="73C0683D" w14:textId="767C8627" w:rsidR="004E3D89" w:rsidRPr="003D5B87" w:rsidRDefault="004E3D89" w:rsidP="004E3D89">
      <w:pPr>
        <w:shd w:val="clear" w:color="auto" w:fill="FFFFFF"/>
        <w:spacing w:after="408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Fyzická osoba, která má v matriční knize </w:t>
      </w:r>
      <w:r w:rsidR="00FD6578" w:rsidRPr="003D5B87">
        <w:rPr>
          <w:rFonts w:ascii="Book Antiqua" w:hAnsi="Book Antiqua"/>
        </w:rPr>
        <w:t xml:space="preserve">narození </w:t>
      </w:r>
      <w:r w:rsidRPr="003D5B87">
        <w:rPr>
          <w:rFonts w:ascii="Book Antiqua" w:hAnsi="Book Antiqua"/>
        </w:rPr>
        <w:t xml:space="preserve">zapsáno jedno jméno, může před </w:t>
      </w:r>
      <w:r w:rsidR="00FD6578" w:rsidRPr="003D5B87">
        <w:rPr>
          <w:rFonts w:ascii="Book Antiqua" w:hAnsi="Book Antiqua"/>
        </w:rPr>
        <w:t xml:space="preserve">kterýmkoli </w:t>
      </w:r>
      <w:r w:rsidRPr="003D5B87">
        <w:rPr>
          <w:rFonts w:ascii="Book Antiqua" w:hAnsi="Book Antiqua"/>
        </w:rPr>
        <w:t>matričním úřadem prohlásit, že bude užívat dvě jména. Do matriční knihy lze na pozici druhého jména zapsat jakékoliv existující jméno, a to ve správné pravopisné podobě. Nelze zapsat jména zkomolená</w:t>
      </w:r>
      <w:r w:rsidR="00FD6578" w:rsidRPr="003D5B87">
        <w:rPr>
          <w:rFonts w:ascii="Book Antiqua" w:hAnsi="Book Antiqua"/>
        </w:rPr>
        <w:t>. Matriční úřad dále nezapíše jméno, pokud je mu známo, že toto jméno užívá žijící sourozenec, mají-li sourozenci společné rodiče</w:t>
      </w:r>
      <w:r w:rsidRPr="003D5B87">
        <w:rPr>
          <w:rFonts w:ascii="Book Antiqua" w:hAnsi="Book Antiqua"/>
        </w:rPr>
        <w:t xml:space="preserve">. Zapsaná dvě jména nesmí být stejná. Fyzické osobě mužského pohlaví nelze zapsat jméno ženské a naopak. Vzniknou-li pochybnosti o existenci jména nebo jeho správné podobě, je občan povinen předložit </w:t>
      </w:r>
      <w:r w:rsidR="00B111ED" w:rsidRPr="003D5B87">
        <w:rPr>
          <w:rFonts w:ascii="Book Antiqua" w:hAnsi="Book Antiqua"/>
        </w:rPr>
        <w:t>matričnímu úřadu odborné podklady od veřejné výzkumné instituce, jejímž předmětem činnosti je výzkum v oblasti jazykovědy, nebo znalecký posudek.</w:t>
      </w:r>
    </w:p>
    <w:p w14:paraId="376BE818" w14:textId="5D9195CF" w:rsidR="001F5A76" w:rsidRPr="003D5B87" w:rsidRDefault="004E3D89" w:rsidP="001434ED">
      <w:pPr>
        <w:shd w:val="clear" w:color="auto" w:fill="FFFFFF"/>
        <w:spacing w:after="408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J</w:t>
      </w:r>
      <w:r w:rsidR="00084CB3" w:rsidRPr="003D5B87">
        <w:rPr>
          <w:rFonts w:ascii="Book Antiqua" w:hAnsi="Book Antiqua"/>
        </w:rPr>
        <w:t>d</w:t>
      </w:r>
      <w:r w:rsidRPr="003D5B87">
        <w:rPr>
          <w:rFonts w:ascii="Book Antiqua" w:hAnsi="Book Antiqua"/>
        </w:rPr>
        <w:t xml:space="preserve">e-li </w:t>
      </w:r>
      <w:r w:rsidR="00084CB3" w:rsidRPr="003D5B87">
        <w:rPr>
          <w:rFonts w:ascii="Book Antiqua" w:hAnsi="Book Antiqua"/>
        </w:rPr>
        <w:t xml:space="preserve">o zápis </w:t>
      </w:r>
      <w:r w:rsidRPr="003D5B87">
        <w:rPr>
          <w:rFonts w:ascii="Book Antiqua" w:hAnsi="Book Antiqua"/>
        </w:rPr>
        <w:t>narození</w:t>
      </w:r>
      <w:r w:rsidR="00084CB3" w:rsidRPr="003D5B87">
        <w:rPr>
          <w:rFonts w:ascii="Book Antiqua" w:hAnsi="Book Antiqua"/>
        </w:rPr>
        <w:t xml:space="preserve"> </w:t>
      </w:r>
      <w:r w:rsidRPr="003D5B87">
        <w:rPr>
          <w:rFonts w:ascii="Book Antiqua" w:hAnsi="Book Antiqua"/>
        </w:rPr>
        <w:t>do zvláštní matriky (zvláštní matrika</w:t>
      </w:r>
      <w:r w:rsidR="0007712A" w:rsidRPr="003D5B87">
        <w:rPr>
          <w:rFonts w:ascii="Book Antiqua" w:hAnsi="Book Antiqua"/>
        </w:rPr>
        <w:t>,</w:t>
      </w:r>
      <w:r w:rsidRPr="003D5B87">
        <w:rPr>
          <w:rFonts w:ascii="Book Antiqua" w:hAnsi="Book Antiqua"/>
        </w:rPr>
        <w:t xml:space="preserve"> tj. Úřad městské části Brno-střed, který je příslušný k zápisu státního občana České republiky narozeného v cizině) </w:t>
      </w:r>
      <w:r w:rsidR="00084CB3" w:rsidRPr="003D5B87">
        <w:rPr>
          <w:rFonts w:ascii="Book Antiqua" w:hAnsi="Book Antiqua"/>
        </w:rPr>
        <w:t>a jsou-li na cizozemském matričním dokladu uvedena více než dvě jména</w:t>
      </w:r>
      <w:r w:rsidRPr="003D5B87">
        <w:rPr>
          <w:rFonts w:ascii="Book Antiqua" w:hAnsi="Book Antiqua"/>
        </w:rPr>
        <w:t xml:space="preserve">, může </w:t>
      </w:r>
      <w:r w:rsidR="00084CB3" w:rsidRPr="003D5B87">
        <w:rPr>
          <w:rFonts w:ascii="Book Antiqua" w:hAnsi="Book Antiqua"/>
        </w:rPr>
        <w:t xml:space="preserve">občan učinit </w:t>
      </w:r>
      <w:r w:rsidRPr="003D5B87">
        <w:rPr>
          <w:rFonts w:ascii="Book Antiqua" w:hAnsi="Book Antiqua"/>
        </w:rPr>
        <w:t>prohlá</w:t>
      </w:r>
      <w:r w:rsidR="00084CB3" w:rsidRPr="003D5B87">
        <w:rPr>
          <w:rFonts w:ascii="Book Antiqua" w:hAnsi="Book Antiqua"/>
        </w:rPr>
        <w:t>šení</w:t>
      </w:r>
      <w:r w:rsidRPr="003D5B87">
        <w:rPr>
          <w:rFonts w:ascii="Book Antiqua" w:hAnsi="Book Antiqua"/>
        </w:rPr>
        <w:t xml:space="preserve"> (za nezletilé</w:t>
      </w:r>
      <w:r w:rsidR="00084CB3" w:rsidRPr="003D5B87">
        <w:rPr>
          <w:rFonts w:ascii="Book Antiqua" w:hAnsi="Book Antiqua"/>
        </w:rPr>
        <w:t xml:space="preserve"> dítě</w:t>
      </w:r>
      <w:r w:rsidRPr="003D5B87">
        <w:rPr>
          <w:rFonts w:ascii="Book Antiqua" w:hAnsi="Book Antiqua"/>
        </w:rPr>
        <w:t xml:space="preserve"> učiní prohlášení jeho zákonní zástupci), které z nich, popřípadě, která dvě z nich bude užívat. </w:t>
      </w:r>
    </w:p>
    <w:p w14:paraId="76D9A25F" w14:textId="7E17DF8E" w:rsidR="00D32DB8" w:rsidRPr="003D5B87" w:rsidRDefault="00EC3325" w:rsidP="00D32DB8">
      <w:pPr>
        <w:shd w:val="clear" w:color="auto" w:fill="FFFFFF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P</w:t>
      </w:r>
      <w:r w:rsidR="001F5A76" w:rsidRPr="003D5B87">
        <w:rPr>
          <w:rFonts w:ascii="Book Antiqua" w:hAnsi="Book Antiqua"/>
        </w:rPr>
        <w:t>rohlášením o volbě druhého jména</w:t>
      </w:r>
      <w:r w:rsidRPr="003D5B87">
        <w:rPr>
          <w:rFonts w:ascii="Book Antiqua" w:hAnsi="Book Antiqua"/>
        </w:rPr>
        <w:t xml:space="preserve"> </w:t>
      </w:r>
      <w:r w:rsidR="001F5A76" w:rsidRPr="003D5B87">
        <w:rPr>
          <w:rFonts w:ascii="Book Antiqua" w:hAnsi="Book Antiqua"/>
        </w:rPr>
        <w:t>není časově omezeno, nepodléhá správnímu poplatku, lze je učinit pouze jednou a nelze je vzít zpět.</w:t>
      </w:r>
      <w:r w:rsidR="001434ED" w:rsidRPr="003D5B87">
        <w:rPr>
          <w:rFonts w:ascii="Book Antiqua" w:hAnsi="Book Antiqua"/>
        </w:rPr>
        <w:t xml:space="preserve"> </w:t>
      </w:r>
      <w:r w:rsidR="00506FEE" w:rsidRPr="003D5B87">
        <w:rPr>
          <w:rFonts w:ascii="Book Antiqua" w:hAnsi="Book Antiqua"/>
        </w:rPr>
        <w:t xml:space="preserve">Za nezletilé dítě učiní toto prohlášení jeho zákonní zástupci. </w:t>
      </w:r>
    </w:p>
    <w:p w14:paraId="5148F68C" w14:textId="77777777" w:rsidR="00D32DB8" w:rsidRPr="003D5B87" w:rsidRDefault="00D32DB8" w:rsidP="00D32DB8">
      <w:pPr>
        <w:shd w:val="clear" w:color="auto" w:fill="FFFFFF"/>
        <w:jc w:val="both"/>
        <w:rPr>
          <w:rFonts w:ascii="Book Antiqua" w:hAnsi="Book Antiqua"/>
        </w:rPr>
      </w:pPr>
    </w:p>
    <w:p w14:paraId="0BDB1835" w14:textId="6776AEA8" w:rsidR="00D32DB8" w:rsidRPr="003D5B87" w:rsidRDefault="00D32DB8" w:rsidP="00D32DB8">
      <w:pPr>
        <w:shd w:val="clear" w:color="auto" w:fill="FFFFFF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Fyzická osoba, která má v matriční knize narození zapsána více než dvě jména a která nabude státní občanství České republiky, může před krajským úřadem učinit při převzetí listiny o nabytí státního občanství České republiky nebo listiny o udělení státního občanství České republiky prohlášení, které z nich, popřípadě která dvě z nich, bude v úředním styku užívat. Neučiní-li tak před krajským úřadem, může toto prohlášení učinit před kterýmkoli matričním úřadem, a to ve lhůtě do 30 dnů od nabytí státního občanství České republiky. Za nezletilé dítě učiní toto prohlášení jeho zákonní zástupci. </w:t>
      </w:r>
    </w:p>
    <w:p w14:paraId="5093A87D" w14:textId="77777777" w:rsidR="00D32DB8" w:rsidRPr="003D5B87" w:rsidRDefault="00D32DB8" w:rsidP="00D32DB8">
      <w:pPr>
        <w:shd w:val="clear" w:color="auto" w:fill="FFFFFF"/>
        <w:jc w:val="both"/>
        <w:rPr>
          <w:rFonts w:ascii="Book Antiqua" w:hAnsi="Book Antiqua"/>
        </w:rPr>
      </w:pPr>
    </w:p>
    <w:p w14:paraId="6F3C72E8" w14:textId="4A83FD4D" w:rsidR="00D32DB8" w:rsidRPr="003D5B87" w:rsidRDefault="00D32DB8" w:rsidP="00D32DB8">
      <w:pPr>
        <w:shd w:val="clear" w:color="auto" w:fill="FFFFFF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Fyzická osoba, která má v matriční knize narození zapsáno jméno a jméno po otci na pozici druhého jména a která nabude státní občanství České republiky, může před krajským úřadem učinit při převzetí listiny o nabytí státního občanství nebo listiny o udělení státního občanství České republiky prohlášení, zda bude jméno po otci v úředním styku užívat. Neučiní-li tak před krajským úřadem, může toto prohlášení učinit před kterýmkoli matričním úřadem, a to ve lhůtě do 30 dnů od nabytí státního občanství České republiky. Za nezletilé dítě učiní toto prohlášení jeho zákonní zástupci. Pozdější žádost o upuštění od užívání jména po otci je posuzována jako žádost o změnu jména.</w:t>
      </w:r>
    </w:p>
    <w:p w14:paraId="3AB03644" w14:textId="77777777" w:rsidR="00D32DB8" w:rsidRPr="003D5B87" w:rsidRDefault="00D32DB8" w:rsidP="00D32DB8">
      <w:pPr>
        <w:shd w:val="clear" w:color="auto" w:fill="FFFFFF"/>
        <w:jc w:val="both"/>
        <w:rPr>
          <w:rFonts w:ascii="Book Antiqua" w:hAnsi="Book Antiqua"/>
        </w:rPr>
      </w:pPr>
    </w:p>
    <w:p w14:paraId="52448464" w14:textId="0945BD63" w:rsidR="00D32DB8" w:rsidRPr="003D5B87" w:rsidRDefault="00D32DB8" w:rsidP="00F601FC">
      <w:pPr>
        <w:shd w:val="clear" w:color="auto" w:fill="FFFFFF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U všech těchto prohlášení </w:t>
      </w:r>
      <w:r w:rsidR="00CC1EBF" w:rsidRPr="003D5B87">
        <w:rPr>
          <w:rFonts w:ascii="Book Antiqua" w:hAnsi="Book Antiqua"/>
        </w:rPr>
        <w:t>týkajících se nezletilého dítěte staršího 12 let musí být připojen jeho souhlas.</w:t>
      </w:r>
    </w:p>
    <w:p w14:paraId="53F5313F" w14:textId="77777777" w:rsidR="00F601FC" w:rsidRPr="003D5B87" w:rsidRDefault="00F601FC" w:rsidP="00F601FC">
      <w:pPr>
        <w:shd w:val="clear" w:color="auto" w:fill="FFFFFF"/>
        <w:jc w:val="both"/>
        <w:rPr>
          <w:rFonts w:ascii="Book Antiqua" w:hAnsi="Book Antiqua"/>
        </w:rPr>
      </w:pPr>
    </w:p>
    <w:p w14:paraId="23CCF6DE" w14:textId="77777777" w:rsidR="00123581" w:rsidRPr="003D5B87" w:rsidRDefault="001434ED" w:rsidP="001434ED">
      <w:pPr>
        <w:shd w:val="clear" w:color="auto" w:fill="FFFFFF"/>
        <w:spacing w:after="408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Fyzická osoba, která má v matriční knize zapsána k 31. 12. 1949 dvě jména, může před matričním úřadem prohlásit, že bude tato jména užívat. Má-li v této matriční knize </w:t>
      </w:r>
      <w:r w:rsidRPr="003D5B87">
        <w:rPr>
          <w:rFonts w:ascii="Book Antiqua" w:hAnsi="Book Antiqua"/>
        </w:rPr>
        <w:lastRenderedPageBreak/>
        <w:t>zapsána více než dvě jména, může před matričním úřadem prohlásit, které jméno z těchto zapsaných jmen bude užívat jako druhé.</w:t>
      </w:r>
    </w:p>
    <w:p w14:paraId="092779A5" w14:textId="006F1110" w:rsidR="00F13CB6" w:rsidRPr="003D5B87" w:rsidRDefault="00F13CB6" w:rsidP="00F13CB6">
      <w:p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Fyzická osoba je povinna užívat v úředním styku dvě jména, jsou-li zapsána v matriční knize vedené matričním úřadem.</w:t>
      </w:r>
      <w:r w:rsidR="001434ED" w:rsidRPr="003D5B87">
        <w:rPr>
          <w:rFonts w:ascii="Book Antiqua" w:hAnsi="Book Antiqua"/>
        </w:rPr>
        <w:t xml:space="preserve"> </w:t>
      </w:r>
      <w:r w:rsidRPr="003D5B87">
        <w:rPr>
          <w:rFonts w:ascii="Book Antiqua" w:hAnsi="Book Antiqua"/>
        </w:rPr>
        <w:t>Užívání dvou jmen prokazuje občan ČR rodným listem.</w:t>
      </w:r>
    </w:p>
    <w:p w14:paraId="4A725DFF" w14:textId="77777777" w:rsidR="00F13CB6" w:rsidRPr="003D5B87" w:rsidRDefault="00F13CB6" w:rsidP="00F13CB6">
      <w:pPr>
        <w:shd w:val="clear" w:color="auto" w:fill="FFFFFF"/>
        <w:jc w:val="both"/>
        <w:rPr>
          <w:rFonts w:ascii="Book Antiqua" w:hAnsi="Book Antiqua"/>
        </w:rPr>
      </w:pPr>
    </w:p>
    <w:p w14:paraId="06E743BB" w14:textId="74C420A8" w:rsidR="005B278E" w:rsidRPr="003D5B87" w:rsidRDefault="001F5A76" w:rsidP="001F5A76">
      <w:pPr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t xml:space="preserve">Kdo </w:t>
      </w:r>
      <w:r w:rsidR="00617A25" w:rsidRPr="003D5B87">
        <w:rPr>
          <w:rFonts w:ascii="Book Antiqua" w:hAnsi="Book Antiqua"/>
          <w:b/>
          <w:sz w:val="28"/>
          <w:szCs w:val="28"/>
        </w:rPr>
        <w:t>činí prohlášení</w:t>
      </w:r>
    </w:p>
    <w:p w14:paraId="29B03A96" w14:textId="391A0156" w:rsidR="001F5A76" w:rsidRPr="003D5B87" w:rsidRDefault="0007257F" w:rsidP="0007257F">
      <w:p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Fyzická osoba, popřípadě zákonní zástupci nezletilé fyzické osoby, již se prohlášení o volbě druhého jména týká. U nezletilého</w:t>
      </w:r>
      <w:r w:rsidR="00617A25" w:rsidRPr="003D5B87">
        <w:rPr>
          <w:rFonts w:ascii="Book Antiqua" w:hAnsi="Book Antiqua"/>
        </w:rPr>
        <w:t xml:space="preserve"> dítěte</w:t>
      </w:r>
      <w:r w:rsidRPr="003D5B87">
        <w:rPr>
          <w:rFonts w:ascii="Book Antiqua" w:hAnsi="Book Antiqua"/>
        </w:rPr>
        <w:t xml:space="preserve"> staršího 12 let připojí k prohlášení jeho souhlas, bez něhož nemůže ke zvolení jména, resp. jmen dojít.</w:t>
      </w:r>
    </w:p>
    <w:p w14:paraId="7FB56E73" w14:textId="77777777" w:rsidR="0007257F" w:rsidRPr="003D5B87" w:rsidRDefault="0007257F" w:rsidP="001F5A76">
      <w:pPr>
        <w:rPr>
          <w:rFonts w:ascii="Book Antiqua" w:hAnsi="Book Antiqua"/>
        </w:rPr>
      </w:pPr>
    </w:p>
    <w:p w14:paraId="68C44BA8" w14:textId="77777777" w:rsidR="005B278E" w:rsidRPr="003D5B87" w:rsidRDefault="001F5A76" w:rsidP="001F5A76">
      <w:pPr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t>Jak a kam se obrátit</w:t>
      </w:r>
    </w:p>
    <w:p w14:paraId="4D974A97" w14:textId="001222E1" w:rsidR="001F5A76" w:rsidRPr="003D5B87" w:rsidRDefault="001F5A76" w:rsidP="001F5A76">
      <w:pPr>
        <w:numPr>
          <w:ilvl w:val="0"/>
          <w:numId w:val="1"/>
        </w:numPr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na </w:t>
      </w:r>
      <w:r w:rsidR="00506FEE" w:rsidRPr="003D5B87">
        <w:rPr>
          <w:rFonts w:ascii="Book Antiqua" w:hAnsi="Book Antiqua"/>
        </w:rPr>
        <w:t xml:space="preserve">kterýkoli </w:t>
      </w:r>
      <w:r w:rsidRPr="003D5B87">
        <w:rPr>
          <w:rFonts w:ascii="Book Antiqua" w:hAnsi="Book Antiqua"/>
        </w:rPr>
        <w:t xml:space="preserve">matriční úřad </w:t>
      </w:r>
    </w:p>
    <w:p w14:paraId="5E9D3DFD" w14:textId="2F2DC0AF" w:rsidR="00F601FC" w:rsidRPr="003D5B87" w:rsidRDefault="00F601FC" w:rsidP="00F601FC">
      <w:pPr>
        <w:numPr>
          <w:ilvl w:val="0"/>
          <w:numId w:val="1"/>
        </w:numPr>
        <w:shd w:val="clear" w:color="auto" w:fill="FFFFFF"/>
        <w:spacing w:after="75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v případě nabytí státního občanství České republiky se prohlášení činí před krajským úřadem, neučiní-li prohlášení před krajským úřadem, může prohlášení učinit před kterýmkoli matričním úřadem, a to ve lhůtě do 30 dnů od nabytí státního občanství České republiky.</w:t>
      </w:r>
    </w:p>
    <w:p w14:paraId="7537A623" w14:textId="77777777" w:rsidR="00F601FC" w:rsidRPr="003D5B87" w:rsidRDefault="00F601FC" w:rsidP="00F601FC">
      <w:pPr>
        <w:ind w:left="720"/>
        <w:rPr>
          <w:rFonts w:ascii="Book Antiqua" w:hAnsi="Book Antiqua"/>
        </w:rPr>
      </w:pPr>
    </w:p>
    <w:p w14:paraId="79E2A3BE" w14:textId="77777777" w:rsidR="003D5B87" w:rsidRDefault="003D5B87" w:rsidP="003D5B87">
      <w:pPr>
        <w:autoSpaceDE w:val="0"/>
        <w:rPr>
          <w:rFonts w:ascii="Book Antiqua" w:hAnsi="Book Antiqua" w:cs="TimesNewRomanPSMT"/>
          <w:b/>
          <w:color w:val="000000"/>
          <w:sz w:val="28"/>
          <w:szCs w:val="28"/>
        </w:rPr>
      </w:pPr>
      <w:r>
        <w:rPr>
          <w:rFonts w:ascii="Book Antiqua" w:hAnsi="Book Antiqua" w:cs="TimesNewRomanPSMT"/>
          <w:b/>
          <w:color w:val="000000"/>
          <w:sz w:val="28"/>
          <w:szCs w:val="28"/>
        </w:rPr>
        <w:t>Kde můžete danou situaci řešit v Rakovníku</w:t>
      </w:r>
    </w:p>
    <w:p w14:paraId="06B0B7B9" w14:textId="77777777" w:rsidR="003D5B87" w:rsidRDefault="003D5B87" w:rsidP="003D5B87">
      <w:pPr>
        <w:autoSpaceDE w:val="0"/>
        <w:rPr>
          <w:rFonts w:ascii="Book Antiqua" w:hAnsi="Book Antiqua" w:cs="TimesNewRomanPSMT"/>
          <w:color w:val="000000"/>
          <w:u w:val="single"/>
        </w:rPr>
      </w:pPr>
      <w:r>
        <w:rPr>
          <w:rFonts w:ascii="Book Antiqua" w:hAnsi="Book Antiqua" w:cs="TimesNewRomanPSMT"/>
          <w:color w:val="000000"/>
        </w:rPr>
        <w:t xml:space="preserve">Městský úřad v Rakovníku, správní odbor a obecní živnostenský úřad, </w:t>
      </w:r>
      <w:r>
        <w:rPr>
          <w:rFonts w:ascii="Book Antiqua" w:hAnsi="Book Antiqua" w:cs="TimesNewRomanPSMT"/>
          <w:color w:val="000000"/>
          <w:u w:val="single"/>
        </w:rPr>
        <w:t>oddělení matrika</w:t>
      </w:r>
    </w:p>
    <w:p w14:paraId="4484E5E2" w14:textId="77777777" w:rsidR="003D5B87" w:rsidRDefault="003D5B87" w:rsidP="003D5B87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Husovo nám. 27, 1. patro, dveře č. 16</w:t>
      </w:r>
    </w:p>
    <w:p w14:paraId="3973F95A" w14:textId="77777777" w:rsidR="003D5B87" w:rsidRDefault="003D5B87" w:rsidP="003D5B87">
      <w:pPr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MT"/>
          <w:color w:val="000000"/>
        </w:rPr>
        <w:t xml:space="preserve">Úřední hodiny: </w:t>
      </w:r>
      <w:r>
        <w:rPr>
          <w:rFonts w:ascii="Book Antiqua" w:hAnsi="Book Antiqua" w:cs="TimesNewRomanPS-BoldMT"/>
          <w:b/>
          <w:bCs/>
          <w:color w:val="000000"/>
        </w:rPr>
        <w:t xml:space="preserve">pondělí, středa </w:t>
      </w:r>
      <w:r>
        <w:rPr>
          <w:rFonts w:ascii="Book Antiqua" w:hAnsi="Book Antiqua" w:cs="TimesNewRomanPS-BoldMT"/>
          <w:b/>
          <w:bCs/>
          <w:color w:val="000000"/>
        </w:rPr>
        <w:tab/>
        <w:t>8.00 – 17.00 hod.</w:t>
      </w:r>
    </w:p>
    <w:p w14:paraId="3131BAE7" w14:textId="77777777" w:rsidR="003D5B87" w:rsidRDefault="003D5B87" w:rsidP="003D5B87">
      <w:pPr>
        <w:tabs>
          <w:tab w:val="left" w:pos="1701"/>
        </w:tabs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-BoldMT"/>
          <w:b/>
          <w:bCs/>
          <w:color w:val="000000"/>
        </w:rPr>
        <w:tab/>
        <w:t xml:space="preserve">pátek   </w:t>
      </w:r>
      <w:r>
        <w:rPr>
          <w:rFonts w:ascii="Book Antiqua" w:hAnsi="Book Antiqua" w:cs="TimesNewRomanPS-BoldMT"/>
          <w:b/>
          <w:bCs/>
          <w:color w:val="000000"/>
        </w:rPr>
        <w:tab/>
      </w:r>
      <w:r>
        <w:rPr>
          <w:rFonts w:ascii="Book Antiqua" w:hAnsi="Book Antiqua" w:cs="TimesNewRomanPS-BoldMT"/>
          <w:b/>
          <w:bCs/>
          <w:color w:val="000000"/>
        </w:rPr>
        <w:tab/>
        <w:t>8.00 – 12.00 hod.</w:t>
      </w:r>
    </w:p>
    <w:p w14:paraId="5BDBF526" w14:textId="77777777" w:rsidR="003D5B87" w:rsidRDefault="003D5B87" w:rsidP="003D5B87">
      <w:pPr>
        <w:tabs>
          <w:tab w:val="left" w:pos="6804"/>
        </w:tabs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Pokud tomu nebrání provozní důvody, lze situaci řešit </w:t>
      </w:r>
      <w:proofErr w:type="gramStart"/>
      <w:r>
        <w:rPr>
          <w:rFonts w:ascii="Book Antiqua" w:hAnsi="Book Antiqua" w:cs="TimesNewRomanPSMT"/>
          <w:color w:val="000000"/>
        </w:rPr>
        <w:t xml:space="preserve">i  </w:t>
      </w:r>
      <w:r>
        <w:rPr>
          <w:rFonts w:ascii="Book Antiqua" w:hAnsi="Book Antiqua" w:cs="TimesNewRomanPSMT"/>
          <w:b/>
          <w:color w:val="000000"/>
        </w:rPr>
        <w:t>úterý</w:t>
      </w:r>
      <w:proofErr w:type="gramEnd"/>
      <w:r>
        <w:rPr>
          <w:rFonts w:ascii="Book Antiqua" w:hAnsi="Book Antiqua" w:cs="TimesNewRomanPSMT"/>
          <w:b/>
          <w:color w:val="000000"/>
        </w:rPr>
        <w:tab/>
        <w:t>10.00 – 13.00 hod.</w:t>
      </w:r>
    </w:p>
    <w:p w14:paraId="2058ACB7" w14:textId="77777777" w:rsidR="003D5B87" w:rsidRDefault="003D5B87" w:rsidP="003D5B87">
      <w:pPr>
        <w:tabs>
          <w:tab w:val="left" w:pos="6096"/>
          <w:tab w:val="left" w:pos="6946"/>
        </w:tabs>
        <w:autoSpaceDE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b/>
          <w:color w:val="000000"/>
        </w:rPr>
        <w:tab/>
        <w:t>čtvrtek 9.00 – 12.00 hod.</w:t>
      </w:r>
    </w:p>
    <w:p w14:paraId="04E6B044" w14:textId="77777777" w:rsidR="003D5B87" w:rsidRDefault="003D5B87" w:rsidP="003D5B87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nebo po DOHODĚ s úředníkem.</w:t>
      </w:r>
    </w:p>
    <w:p w14:paraId="2104D4A1" w14:textId="77777777" w:rsidR="003D5B87" w:rsidRDefault="003D5B87" w:rsidP="003D5B87">
      <w:pPr>
        <w:autoSpaceDE w:val="0"/>
        <w:rPr>
          <w:rFonts w:ascii="Book Antiqua" w:hAnsi="Book Antiqua" w:cs="TimesNewRomanPSMT"/>
          <w:color w:val="000000"/>
        </w:rPr>
      </w:pPr>
    </w:p>
    <w:p w14:paraId="515DF99B" w14:textId="77777777" w:rsidR="003D5B87" w:rsidRDefault="003D5B87" w:rsidP="003D5B8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Telefon: +420 313 259 102, 103, 112</w:t>
      </w:r>
    </w:p>
    <w:p w14:paraId="1D3D9656" w14:textId="2855F5E3" w:rsidR="003D5B87" w:rsidRDefault="003D5B87" w:rsidP="003D5B8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Mobil: +420 727 871 003, +420 727 871</w:t>
      </w:r>
      <w:r>
        <w:rPr>
          <w:rFonts w:ascii="Book Antiqua" w:hAnsi="Book Antiqua"/>
        </w:rPr>
        <w:t> </w:t>
      </w:r>
      <w:r>
        <w:rPr>
          <w:rFonts w:ascii="Book Antiqua" w:hAnsi="Book Antiqua"/>
        </w:rPr>
        <w:t>014</w:t>
      </w:r>
    </w:p>
    <w:p w14:paraId="2EBA60BB" w14:textId="77777777" w:rsidR="001F5A76" w:rsidRPr="003D5B87" w:rsidRDefault="001F5A76" w:rsidP="001F5A76">
      <w:pPr>
        <w:rPr>
          <w:rFonts w:ascii="Book Antiqua" w:hAnsi="Book Antiqua"/>
        </w:rPr>
      </w:pPr>
    </w:p>
    <w:p w14:paraId="3F1DB176" w14:textId="77777777" w:rsidR="005B278E" w:rsidRPr="003D5B87" w:rsidRDefault="001F5A76" w:rsidP="001F5A76">
      <w:pPr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t>Co musíte předložit</w:t>
      </w:r>
    </w:p>
    <w:p w14:paraId="712DD94D" w14:textId="77777777" w:rsidR="001F5A76" w:rsidRPr="003D5B87" w:rsidRDefault="001F5A76" w:rsidP="001F5A76">
      <w:pPr>
        <w:rPr>
          <w:rFonts w:ascii="Book Antiqua" w:hAnsi="Book Antiqua"/>
        </w:rPr>
      </w:pPr>
      <w:r w:rsidRPr="003D5B87">
        <w:rPr>
          <w:rFonts w:ascii="Book Antiqua" w:hAnsi="Book Antiqua"/>
        </w:rPr>
        <w:t>Písemné prohlášení o zvolení jména, které obsahuje:</w:t>
      </w:r>
    </w:p>
    <w:p w14:paraId="06F64C39" w14:textId="77777777" w:rsidR="001F5A76" w:rsidRPr="003D5B87" w:rsidRDefault="00134EE6" w:rsidP="00A1050D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jméno(a), </w:t>
      </w:r>
      <w:r w:rsidR="001F5A76" w:rsidRPr="003D5B87">
        <w:rPr>
          <w:rFonts w:ascii="Book Antiqua" w:hAnsi="Book Antiqua"/>
        </w:rPr>
        <w:t>p</w:t>
      </w:r>
      <w:r w:rsidR="00F13CB6" w:rsidRPr="003D5B87">
        <w:rPr>
          <w:rFonts w:ascii="Book Antiqua" w:hAnsi="Book Antiqua"/>
        </w:rPr>
        <w:t xml:space="preserve">říjmení, datum </w:t>
      </w:r>
      <w:r w:rsidR="001F5A76" w:rsidRPr="003D5B87">
        <w:rPr>
          <w:rFonts w:ascii="Book Antiqua" w:hAnsi="Book Antiqua"/>
        </w:rPr>
        <w:t>a rodné číslo osoby, jejíhož jména se prohlášení týká,</w:t>
      </w:r>
    </w:p>
    <w:p w14:paraId="31D6D3E4" w14:textId="77777777" w:rsidR="001F5A76" w:rsidRPr="003D5B87" w:rsidRDefault="001F5A76" w:rsidP="00A1050D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místo narození osoby, jejíhož jména se prohlášení týká,</w:t>
      </w:r>
    </w:p>
    <w:p w14:paraId="198B999D" w14:textId="02B1DE44" w:rsidR="001F5A76" w:rsidRPr="003D5B87" w:rsidRDefault="000E13DF" w:rsidP="00A1050D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jméno(a), </w:t>
      </w:r>
      <w:r w:rsidR="001F5A76" w:rsidRPr="003D5B87">
        <w:rPr>
          <w:rFonts w:ascii="Book Antiqua" w:hAnsi="Book Antiqua"/>
        </w:rPr>
        <w:t>příjmení, popřípadě rodná příjmení a datum narození fyzických osob činících prohlášení za nezletil</w:t>
      </w:r>
      <w:r w:rsidR="004D7F3D" w:rsidRPr="003D5B87">
        <w:rPr>
          <w:rFonts w:ascii="Book Antiqua" w:hAnsi="Book Antiqua"/>
        </w:rPr>
        <w:t>é dítě</w:t>
      </w:r>
      <w:r w:rsidR="001F5A76" w:rsidRPr="003D5B87">
        <w:rPr>
          <w:rFonts w:ascii="Book Antiqua" w:hAnsi="Book Antiqua"/>
        </w:rPr>
        <w:t>,</w:t>
      </w:r>
    </w:p>
    <w:p w14:paraId="1B90CFF7" w14:textId="77777777" w:rsidR="001F5A76" w:rsidRPr="003D5B87" w:rsidRDefault="001F5A76" w:rsidP="00A1050D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jméno, popřípadě jména, která si zvolí,</w:t>
      </w:r>
    </w:p>
    <w:p w14:paraId="684E3DF2" w14:textId="60D1DB8C" w:rsidR="004D7F3D" w:rsidRPr="003D5B87" w:rsidRDefault="004D7F3D" w:rsidP="00A1050D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úředně ověření podpis </w:t>
      </w:r>
      <w:proofErr w:type="spellStart"/>
      <w:r w:rsidRPr="003D5B87">
        <w:rPr>
          <w:rFonts w:ascii="Book Antiqua" w:hAnsi="Book Antiqua"/>
        </w:rPr>
        <w:t>prohlašovatelů</w:t>
      </w:r>
      <w:proofErr w:type="spellEnd"/>
      <w:r w:rsidRPr="003D5B87">
        <w:rPr>
          <w:rFonts w:ascii="Book Antiqua" w:hAnsi="Book Antiqua"/>
        </w:rPr>
        <w:t>; úředně ověřený podpis se nevyžaduje, jestliže je prohlášení podepsáno před matrikářem,</w:t>
      </w:r>
    </w:p>
    <w:p w14:paraId="5B1EAD12" w14:textId="44FB74E8" w:rsidR="001F5A76" w:rsidRPr="003D5B87" w:rsidRDefault="001F5A76" w:rsidP="00A1050D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případně souhlas nezletilého </w:t>
      </w:r>
      <w:r w:rsidR="00617A25" w:rsidRPr="003D5B87">
        <w:rPr>
          <w:rFonts w:ascii="Book Antiqua" w:hAnsi="Book Antiqua"/>
        </w:rPr>
        <w:t xml:space="preserve">dítěte </w:t>
      </w:r>
      <w:r w:rsidRPr="003D5B87">
        <w:rPr>
          <w:rFonts w:ascii="Book Antiqua" w:hAnsi="Book Antiqua"/>
        </w:rPr>
        <w:t>staršího 1</w:t>
      </w:r>
      <w:r w:rsidR="00506FEE" w:rsidRPr="003D5B87">
        <w:rPr>
          <w:rFonts w:ascii="Book Antiqua" w:hAnsi="Book Antiqua"/>
        </w:rPr>
        <w:t>2</w:t>
      </w:r>
      <w:r w:rsidRPr="003D5B87">
        <w:rPr>
          <w:rFonts w:ascii="Book Antiqua" w:hAnsi="Book Antiqua"/>
        </w:rPr>
        <w:t xml:space="preserve"> let s prohlášením o </w:t>
      </w:r>
      <w:r w:rsidR="004D7F3D" w:rsidRPr="003D5B87">
        <w:rPr>
          <w:rFonts w:ascii="Book Antiqua" w:hAnsi="Book Antiqua"/>
        </w:rPr>
        <w:t xml:space="preserve">zvolení </w:t>
      </w:r>
      <w:r w:rsidRPr="003D5B87">
        <w:rPr>
          <w:rFonts w:ascii="Book Antiqua" w:hAnsi="Book Antiqua"/>
        </w:rPr>
        <w:t>druhého jména.</w:t>
      </w:r>
    </w:p>
    <w:p w14:paraId="42E28260" w14:textId="77777777" w:rsidR="001F5A76" w:rsidRDefault="001F5A76" w:rsidP="001F5A76">
      <w:pPr>
        <w:rPr>
          <w:rFonts w:ascii="Book Antiqua" w:hAnsi="Book Antiqua"/>
        </w:rPr>
      </w:pPr>
    </w:p>
    <w:p w14:paraId="4C3A4D93" w14:textId="77777777" w:rsidR="003D5B87" w:rsidRDefault="003D5B87" w:rsidP="001F5A76">
      <w:pPr>
        <w:rPr>
          <w:rFonts w:ascii="Book Antiqua" w:hAnsi="Book Antiqua"/>
        </w:rPr>
      </w:pPr>
    </w:p>
    <w:p w14:paraId="7E2B92A5" w14:textId="77777777" w:rsidR="003D5B87" w:rsidRDefault="003D5B87" w:rsidP="001F5A76">
      <w:pPr>
        <w:rPr>
          <w:rFonts w:ascii="Book Antiqua" w:hAnsi="Book Antiqua"/>
        </w:rPr>
      </w:pPr>
    </w:p>
    <w:p w14:paraId="3B0389F2" w14:textId="77777777" w:rsidR="003D5B87" w:rsidRPr="003D5B87" w:rsidRDefault="003D5B87" w:rsidP="001F5A76">
      <w:pPr>
        <w:rPr>
          <w:rFonts w:ascii="Book Antiqua" w:hAnsi="Book Antiqua"/>
        </w:rPr>
      </w:pPr>
    </w:p>
    <w:p w14:paraId="06B079DD" w14:textId="77777777" w:rsidR="001F5A76" w:rsidRPr="003D5B87" w:rsidRDefault="001F5A76" w:rsidP="001F5A76">
      <w:pPr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lastRenderedPageBreak/>
        <w:t>K prohlášení se připojí:</w:t>
      </w:r>
    </w:p>
    <w:p w14:paraId="3B3FD6B9" w14:textId="77777777" w:rsidR="001F5A76" w:rsidRPr="003D5B87" w:rsidRDefault="001F5A76" w:rsidP="001F5A76">
      <w:pPr>
        <w:numPr>
          <w:ilvl w:val="0"/>
          <w:numId w:val="3"/>
        </w:numPr>
        <w:rPr>
          <w:rFonts w:ascii="Book Antiqua" w:hAnsi="Book Antiqua"/>
        </w:rPr>
      </w:pPr>
      <w:r w:rsidRPr="003D5B87">
        <w:rPr>
          <w:rFonts w:ascii="Book Antiqua" w:hAnsi="Book Antiqua"/>
        </w:rPr>
        <w:t>rodný list osoby, jejíhož jména se prohlášení týká</w:t>
      </w:r>
      <w:r w:rsidR="008D0640" w:rsidRPr="003D5B87">
        <w:rPr>
          <w:rFonts w:ascii="Book Antiqua" w:hAnsi="Book Antiqua"/>
        </w:rPr>
        <w:t>,</w:t>
      </w:r>
    </w:p>
    <w:p w14:paraId="4BB8ADB1" w14:textId="77777777" w:rsidR="008D0640" w:rsidRPr="003D5B87" w:rsidRDefault="008D0640" w:rsidP="008D0640">
      <w:pPr>
        <w:numPr>
          <w:ilvl w:val="0"/>
          <w:numId w:val="3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a další matriční doklady, které jsou volbou druhého jména dotčeny. </w:t>
      </w:r>
    </w:p>
    <w:p w14:paraId="06EC309A" w14:textId="77777777" w:rsidR="008D0640" w:rsidRPr="003D5B87" w:rsidRDefault="008D0640" w:rsidP="008D0640">
      <w:pPr>
        <w:shd w:val="clear" w:color="auto" w:fill="FFFFFF"/>
        <w:jc w:val="both"/>
        <w:rPr>
          <w:rFonts w:ascii="Book Antiqua" w:hAnsi="Book Antiqua"/>
        </w:rPr>
      </w:pPr>
    </w:p>
    <w:p w14:paraId="2E113A7F" w14:textId="2B3EC2DF" w:rsidR="008D0640" w:rsidRPr="003D5B87" w:rsidRDefault="008D0640" w:rsidP="008D0640">
      <w:pPr>
        <w:shd w:val="clear" w:color="auto" w:fill="FFFFFF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Doklad, který je jinak třeba předložit matričnímu úřadu, se nepředkládá, pokud si skutečnost v něm uvedenou matriční úřad může ověřit z jím vedené matriční knihy, ze základního registru obyvatel, z informačního systému evidence obyvatel,</w:t>
      </w:r>
      <w:r w:rsidR="0007257F" w:rsidRPr="003D5B87">
        <w:rPr>
          <w:rFonts w:ascii="Book Antiqua" w:hAnsi="Book Antiqua"/>
        </w:rPr>
        <w:t xml:space="preserve"> </w:t>
      </w:r>
      <w:r w:rsidRPr="003D5B87">
        <w:rPr>
          <w:rFonts w:ascii="Book Antiqua" w:hAnsi="Book Antiqua"/>
        </w:rPr>
        <w:t>z informačního systému cizinců, z informačního systému evidence občanských průkazů nebo z informačního systému evidence cestovních dokladů.</w:t>
      </w:r>
    </w:p>
    <w:p w14:paraId="65FDD69A" w14:textId="77777777" w:rsidR="001F5A76" w:rsidRPr="003D5B87" w:rsidRDefault="001F5A76" w:rsidP="001F5A76">
      <w:pPr>
        <w:rPr>
          <w:rFonts w:ascii="Book Antiqua" w:hAnsi="Book Antiqua"/>
        </w:rPr>
      </w:pPr>
    </w:p>
    <w:p w14:paraId="561EC230" w14:textId="77777777" w:rsidR="005B278E" w:rsidRPr="003D5B87" w:rsidRDefault="001F5A76" w:rsidP="001F5A76">
      <w:pPr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t>Formuláře</w:t>
      </w:r>
    </w:p>
    <w:p w14:paraId="750C8905" w14:textId="77777777" w:rsidR="001F5A76" w:rsidRPr="003D5B87" w:rsidRDefault="001F5A76" w:rsidP="001F5A76">
      <w:pPr>
        <w:rPr>
          <w:rFonts w:ascii="Book Antiqua" w:hAnsi="Book Antiqua"/>
        </w:rPr>
      </w:pPr>
      <w:r w:rsidRPr="003D5B87">
        <w:rPr>
          <w:rFonts w:ascii="Book Antiqua" w:hAnsi="Book Antiqua"/>
        </w:rPr>
        <w:t>Formuláře nejsou předepsány. Je stanoven pouze obsah prohlášení o zvolení jména.</w:t>
      </w:r>
    </w:p>
    <w:p w14:paraId="7CF17FFF" w14:textId="77777777" w:rsidR="001F5A76" w:rsidRPr="003D5B87" w:rsidRDefault="001F5A76" w:rsidP="001F5A76">
      <w:pPr>
        <w:rPr>
          <w:rFonts w:ascii="Book Antiqua" w:hAnsi="Book Antiqua"/>
        </w:rPr>
      </w:pPr>
    </w:p>
    <w:p w14:paraId="57C84B27" w14:textId="77777777" w:rsidR="005B278E" w:rsidRPr="003D5B87" w:rsidRDefault="001F5A76" w:rsidP="001F5A76">
      <w:pPr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t>Poplatky a termíny</w:t>
      </w:r>
    </w:p>
    <w:p w14:paraId="39F7F833" w14:textId="7DB85720" w:rsidR="001F5A76" w:rsidRPr="003D5B87" w:rsidRDefault="001F5A76" w:rsidP="001F5A76">
      <w:pPr>
        <w:rPr>
          <w:rFonts w:ascii="Book Antiqua" w:hAnsi="Book Antiqua"/>
        </w:rPr>
      </w:pPr>
      <w:r w:rsidRPr="003D5B87">
        <w:rPr>
          <w:rFonts w:ascii="Book Antiqua" w:hAnsi="Book Antiqua"/>
        </w:rPr>
        <w:t>Správní</w:t>
      </w:r>
      <w:r w:rsidR="00617A25" w:rsidRPr="003D5B87">
        <w:rPr>
          <w:rFonts w:ascii="Book Antiqua" w:hAnsi="Book Antiqua"/>
        </w:rPr>
        <w:t xml:space="preserve"> </w:t>
      </w:r>
      <w:r w:rsidRPr="003D5B87">
        <w:rPr>
          <w:rFonts w:ascii="Book Antiqua" w:hAnsi="Book Antiqua"/>
        </w:rPr>
        <w:t>poplatky nejsou stanoveny.</w:t>
      </w:r>
    </w:p>
    <w:p w14:paraId="78F99EFB" w14:textId="77777777" w:rsidR="001F5A76" w:rsidRPr="003D5B87" w:rsidRDefault="001F5A76" w:rsidP="001F5A76">
      <w:pPr>
        <w:rPr>
          <w:rFonts w:ascii="Book Antiqua" w:hAnsi="Book Antiqua"/>
        </w:rPr>
      </w:pPr>
    </w:p>
    <w:p w14:paraId="1B54F6F3" w14:textId="77777777" w:rsidR="005B278E" w:rsidRPr="003D5B87" w:rsidRDefault="005B278E" w:rsidP="001F5A76">
      <w:pPr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t>Lhůty pro vyřízení</w:t>
      </w:r>
    </w:p>
    <w:p w14:paraId="2592942F" w14:textId="1D2A717E" w:rsidR="001F5A76" w:rsidRPr="003D5B87" w:rsidRDefault="008D290B" w:rsidP="008D290B">
      <w:p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 xml:space="preserve">Matriční úřad, v jehož knize narození není zapsáno jméno, jehož se prohlášení týká, postoupí toto prohlášení do 3 pracovních dnů matričnímu úřadu, </w:t>
      </w:r>
      <w:r w:rsidR="00CE2CDA" w:rsidRPr="003D5B87">
        <w:rPr>
          <w:rFonts w:ascii="Book Antiqua" w:hAnsi="Book Antiqua"/>
        </w:rPr>
        <w:t xml:space="preserve">v jehož knize narození je jméno </w:t>
      </w:r>
      <w:r w:rsidRPr="003D5B87">
        <w:rPr>
          <w:rFonts w:ascii="Book Antiqua" w:hAnsi="Book Antiqua"/>
        </w:rPr>
        <w:t>zapsáno</w:t>
      </w:r>
      <w:r w:rsidR="00B83CF0" w:rsidRPr="003D5B87">
        <w:rPr>
          <w:rFonts w:ascii="Book Antiqua" w:hAnsi="Book Antiqua"/>
        </w:rPr>
        <w:t>.</w:t>
      </w:r>
      <w:r w:rsidR="00CC1EBF" w:rsidRPr="003D5B87">
        <w:rPr>
          <w:rFonts w:ascii="Book Antiqua" w:hAnsi="Book Antiqua"/>
        </w:rPr>
        <w:t xml:space="preserve"> </w:t>
      </w:r>
      <w:r w:rsidR="00CE2CDA" w:rsidRPr="003D5B87">
        <w:rPr>
          <w:rFonts w:ascii="Book Antiqua" w:hAnsi="Book Antiqua"/>
        </w:rPr>
        <w:t xml:space="preserve"> </w:t>
      </w:r>
      <w:r w:rsidR="001F5A76" w:rsidRPr="003D5B87">
        <w:rPr>
          <w:rFonts w:ascii="Book Antiqua" w:hAnsi="Book Antiqua"/>
        </w:rPr>
        <w:t>Matriční úřad, v jehož matriční knize je narození zapsáno, vydá žadateli do 30 dnů od obdržení prohlášení nový rodný list.</w:t>
      </w:r>
    </w:p>
    <w:p w14:paraId="1E28578F" w14:textId="77777777" w:rsidR="001F5A76" w:rsidRPr="003D5B87" w:rsidRDefault="001F5A76" w:rsidP="001F5A76">
      <w:pPr>
        <w:rPr>
          <w:rFonts w:ascii="Book Antiqua" w:hAnsi="Book Antiqua"/>
        </w:rPr>
      </w:pPr>
    </w:p>
    <w:p w14:paraId="0CB3C079" w14:textId="77777777" w:rsidR="001F5A76" w:rsidRPr="003D5B87" w:rsidRDefault="001F5A76" w:rsidP="001F5A76">
      <w:pPr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t>Další činnosti</w:t>
      </w:r>
    </w:p>
    <w:p w14:paraId="49053D32" w14:textId="00204D86" w:rsidR="00A42A4C" w:rsidRPr="003D5B87" w:rsidRDefault="00A42A4C" w:rsidP="00A42A4C">
      <w:p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Na základě</w:t>
      </w:r>
      <w:r w:rsidR="00300082" w:rsidRPr="003D5B87">
        <w:rPr>
          <w:rFonts w:ascii="Book Antiqua" w:hAnsi="Book Antiqua"/>
        </w:rPr>
        <w:t xml:space="preserve"> nově</w:t>
      </w:r>
      <w:r w:rsidRPr="003D5B87">
        <w:rPr>
          <w:rFonts w:ascii="Book Antiqua" w:hAnsi="Book Antiqua"/>
        </w:rPr>
        <w:t xml:space="preserve"> vydaného matričního dokladu je třeba požádat o vydání nového občanského průkazu, popřípadě cestovního dokladu.</w:t>
      </w:r>
    </w:p>
    <w:p w14:paraId="7A3D4D8C" w14:textId="77777777" w:rsidR="001F5A76" w:rsidRPr="003D5B87" w:rsidRDefault="001F5A76" w:rsidP="001F5A76">
      <w:pPr>
        <w:rPr>
          <w:rFonts w:ascii="Book Antiqua" w:hAnsi="Book Antiqua"/>
        </w:rPr>
      </w:pPr>
    </w:p>
    <w:p w14:paraId="1CD4FCAE" w14:textId="77777777" w:rsidR="001F5A76" w:rsidRPr="003D5B87" w:rsidRDefault="001F5A76" w:rsidP="001F5A76">
      <w:pPr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t>Podle kterého právního předpisu se postupuje</w:t>
      </w:r>
    </w:p>
    <w:p w14:paraId="31EE6CC3" w14:textId="0B6DA77C" w:rsidR="001F5A76" w:rsidRPr="003D5B87" w:rsidRDefault="00FB2177" w:rsidP="00F52511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zákon č. 301/2000 S</w:t>
      </w:r>
      <w:r w:rsidR="001F5A76" w:rsidRPr="003D5B87">
        <w:rPr>
          <w:rFonts w:ascii="Book Antiqua" w:hAnsi="Book Antiqua"/>
        </w:rPr>
        <w:t>b.,</w:t>
      </w:r>
      <w:r w:rsidR="002E3B71" w:rsidRPr="003D5B87">
        <w:rPr>
          <w:rFonts w:ascii="Book Antiqua" w:hAnsi="Book Antiqua"/>
        </w:rPr>
        <w:t xml:space="preserve"> o matrikách, jménu a příjmení </w:t>
      </w:r>
      <w:r w:rsidR="001F5A76" w:rsidRPr="003D5B87">
        <w:rPr>
          <w:rFonts w:ascii="Book Antiqua" w:hAnsi="Book Antiqua"/>
        </w:rPr>
        <w:t xml:space="preserve">a o změně některých souvisejících zákonů, </w:t>
      </w:r>
      <w:r w:rsidR="00F601FC" w:rsidRPr="003D5B87">
        <w:rPr>
          <w:rFonts w:ascii="Book Antiqua" w:hAnsi="Book Antiqua"/>
        </w:rPr>
        <w:t>ve znění pozdějších předpisů</w:t>
      </w:r>
      <w:r w:rsidR="00A42A4C" w:rsidRPr="003D5B87">
        <w:rPr>
          <w:rFonts w:ascii="Book Antiqua" w:hAnsi="Book Antiqua"/>
        </w:rPr>
        <w:t>.</w:t>
      </w:r>
    </w:p>
    <w:p w14:paraId="38922BDE" w14:textId="77777777" w:rsidR="00A42A4C" w:rsidRPr="003D5B87" w:rsidRDefault="00A42A4C" w:rsidP="00A42A4C">
      <w:pPr>
        <w:ind w:left="720"/>
        <w:jc w:val="both"/>
        <w:rPr>
          <w:rFonts w:ascii="Book Antiqua" w:hAnsi="Book Antiqua"/>
        </w:rPr>
      </w:pPr>
    </w:p>
    <w:p w14:paraId="6F9A0064" w14:textId="020DEE99" w:rsidR="00A42A4C" w:rsidRPr="003D5B87" w:rsidRDefault="00A42A4C" w:rsidP="00A42A4C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3D5B87">
        <w:rPr>
          <w:rFonts w:ascii="Book Antiqua" w:hAnsi="Book Antiqua"/>
          <w:b/>
          <w:bCs/>
          <w:sz w:val="28"/>
          <w:szCs w:val="28"/>
        </w:rPr>
        <w:t>Doplňující zákony a právní předpisy</w:t>
      </w:r>
    </w:p>
    <w:p w14:paraId="77CF64CB" w14:textId="761D7EEB" w:rsidR="005B278E" w:rsidRPr="003D5B87" w:rsidRDefault="001F5A76" w:rsidP="00F52511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zákon č.</w:t>
      </w:r>
      <w:r w:rsidR="004705FC" w:rsidRPr="003D5B87">
        <w:rPr>
          <w:rFonts w:ascii="Book Antiqua" w:hAnsi="Book Antiqua"/>
        </w:rPr>
        <w:t xml:space="preserve"> </w:t>
      </w:r>
      <w:r w:rsidRPr="003D5B87">
        <w:rPr>
          <w:rFonts w:ascii="Book Antiqua" w:hAnsi="Book Antiqua"/>
        </w:rPr>
        <w:t xml:space="preserve">500/2004 Sb., správní řád, </w:t>
      </w:r>
      <w:r w:rsidR="00A42A4C" w:rsidRPr="003D5B87">
        <w:rPr>
          <w:rFonts w:ascii="Book Antiqua" w:hAnsi="Book Antiqua"/>
        </w:rPr>
        <w:t>ve znění pozdějších předpisů</w:t>
      </w:r>
      <w:r w:rsidR="009E69FE" w:rsidRPr="003D5B87">
        <w:rPr>
          <w:rFonts w:ascii="Book Antiqua" w:hAnsi="Book Antiqua"/>
        </w:rPr>
        <w:t>,</w:t>
      </w:r>
    </w:p>
    <w:p w14:paraId="636994DC" w14:textId="1674AD4C" w:rsidR="00A42A4C" w:rsidRPr="003D5B87" w:rsidRDefault="009E69FE" w:rsidP="00F52511">
      <w:pPr>
        <w:numPr>
          <w:ilvl w:val="0"/>
          <w:numId w:val="3"/>
        </w:numPr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zákon č. 254/2019 Sb., o znalcích, znaleckých kancelářích a znaleckých ústavech, ve znění pozdějších předpisů.</w:t>
      </w:r>
    </w:p>
    <w:p w14:paraId="35D2B66F" w14:textId="77777777" w:rsidR="00A42A4C" w:rsidRPr="003D5B87" w:rsidRDefault="00A42A4C" w:rsidP="00F52511">
      <w:pPr>
        <w:jc w:val="both"/>
        <w:rPr>
          <w:rFonts w:ascii="Book Antiqua" w:hAnsi="Book Antiqua"/>
          <w:b/>
        </w:rPr>
      </w:pPr>
    </w:p>
    <w:p w14:paraId="6A5AB562" w14:textId="6480A1F9" w:rsidR="005B278E" w:rsidRPr="003D5B87" w:rsidRDefault="001F5A76" w:rsidP="00F52511">
      <w:pPr>
        <w:jc w:val="both"/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t>Opravné prostředky</w:t>
      </w:r>
    </w:p>
    <w:p w14:paraId="0F5616D4" w14:textId="33FA9AB0" w:rsidR="001F5A76" w:rsidRPr="003D5B87" w:rsidRDefault="00F601FC" w:rsidP="001F5A76">
      <w:pPr>
        <w:rPr>
          <w:rFonts w:ascii="Book Antiqua" w:hAnsi="Book Antiqua"/>
        </w:rPr>
      </w:pPr>
      <w:r w:rsidRPr="003D5B87">
        <w:rPr>
          <w:rFonts w:ascii="Book Antiqua" w:hAnsi="Book Antiqua"/>
          <w:shd w:val="clear" w:color="auto" w:fill="FFFFFF"/>
        </w:rPr>
        <w:t>Pokud se fyzické osobě ve věci jejího prohlášení o volbě druhého jména nevyhoví v plném rozsahu, vydá se o tom rozhodnutí, proti kterému je možno podat odvolání do 15 dnů ode dne jeho doručení prostřednictvím úřadu, který rozhodnutí vydal.</w:t>
      </w:r>
      <w:r w:rsidRPr="003D5B87">
        <w:rPr>
          <w:rFonts w:ascii="Book Antiqua" w:hAnsi="Book Antiqua"/>
        </w:rPr>
        <w:br/>
      </w:r>
      <w:r w:rsidRPr="003D5B87">
        <w:rPr>
          <w:rFonts w:ascii="Book Antiqua" w:hAnsi="Book Antiqua"/>
          <w:shd w:val="clear" w:color="auto" w:fill="FFFFFF"/>
        </w:rPr>
        <w:t> </w:t>
      </w:r>
    </w:p>
    <w:p w14:paraId="74B67A89" w14:textId="77777777" w:rsidR="001F5A76" w:rsidRPr="003D5B87" w:rsidRDefault="001F5A76" w:rsidP="001F5A76">
      <w:pPr>
        <w:rPr>
          <w:rFonts w:ascii="Book Antiqua" w:hAnsi="Book Antiqua"/>
          <w:b/>
          <w:sz w:val="28"/>
          <w:szCs w:val="28"/>
        </w:rPr>
      </w:pPr>
      <w:r w:rsidRPr="003D5B87">
        <w:rPr>
          <w:rFonts w:ascii="Book Antiqua" w:hAnsi="Book Antiqua"/>
          <w:b/>
          <w:sz w:val="28"/>
          <w:szCs w:val="28"/>
        </w:rPr>
        <w:t>Sankce</w:t>
      </w:r>
    </w:p>
    <w:p w14:paraId="1787CA77" w14:textId="77777777" w:rsidR="0007712A" w:rsidRPr="003D5B87" w:rsidRDefault="0007712A" w:rsidP="0007712A">
      <w:pPr>
        <w:shd w:val="clear" w:color="auto" w:fill="FFFFFF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Fyzická osoba se dopustí přestupku tím, že</w:t>
      </w:r>
    </w:p>
    <w:p w14:paraId="4F6EF1E6" w14:textId="77777777" w:rsidR="00CE2CDA" w:rsidRPr="003D5B87" w:rsidRDefault="00CE2CDA" w:rsidP="0007712A">
      <w:pPr>
        <w:shd w:val="clear" w:color="auto" w:fill="FFFFFF"/>
        <w:jc w:val="both"/>
        <w:rPr>
          <w:rFonts w:ascii="Book Antiqua" w:hAnsi="Book Antiqua"/>
        </w:rPr>
      </w:pPr>
    </w:p>
    <w:p w14:paraId="6E42E702" w14:textId="77777777" w:rsidR="0007712A" w:rsidRPr="003D5B87" w:rsidRDefault="0007712A" w:rsidP="0007712A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úmyslně zničí, poškodí nebo zneužije matriční doklad,</w:t>
      </w:r>
    </w:p>
    <w:p w14:paraId="17A52B7E" w14:textId="77777777" w:rsidR="0007712A" w:rsidRPr="003D5B87" w:rsidRDefault="0007712A" w:rsidP="0007712A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rFonts w:ascii="Book Antiqua" w:hAnsi="Book Antiqua"/>
        </w:rPr>
      </w:pPr>
      <w:r w:rsidRPr="003D5B87">
        <w:rPr>
          <w:rFonts w:ascii="Book Antiqua" w:hAnsi="Book Antiqua"/>
        </w:rPr>
        <w:t>úmyslně neužívá v úředním styku jméno, popřípadě jména nebo příjmení, popřípadě více příjmení, která jsou uvedena na matričním dokladu vydaném matričním úřadem v České republice.</w:t>
      </w:r>
    </w:p>
    <w:p w14:paraId="5317D61A" w14:textId="77777777" w:rsidR="00F601FC" w:rsidRPr="003D5B87" w:rsidRDefault="00F601FC" w:rsidP="001F5A76">
      <w:pPr>
        <w:rPr>
          <w:rFonts w:ascii="Book Antiqua" w:hAnsi="Book Antiqua"/>
        </w:rPr>
      </w:pPr>
    </w:p>
    <w:p w14:paraId="36824CAD" w14:textId="31277DF4" w:rsidR="001F5A76" w:rsidRPr="003D5B87" w:rsidRDefault="0007712A" w:rsidP="001F5A76">
      <w:pPr>
        <w:rPr>
          <w:rFonts w:ascii="Book Antiqua" w:hAnsi="Book Antiqua"/>
        </w:rPr>
      </w:pPr>
      <w:r w:rsidRPr="003D5B87">
        <w:rPr>
          <w:rFonts w:ascii="Book Antiqua" w:hAnsi="Book Antiqua"/>
        </w:rPr>
        <w:t>Za výše uvedený přestupek lze uložit pokutu do 10 000,- Kč.</w:t>
      </w:r>
    </w:p>
    <w:p w14:paraId="3FC462C3" w14:textId="77777777" w:rsidR="002308F1" w:rsidRPr="003D5B87" w:rsidRDefault="002308F1" w:rsidP="002308F1">
      <w:pPr>
        <w:pStyle w:val="Zkladntext"/>
        <w:jc w:val="both"/>
        <w:rPr>
          <w:rFonts w:ascii="Book Antiqua" w:hAnsi="Book Antiqua" w:cs="Times New Roman"/>
          <w:b/>
        </w:rPr>
      </w:pPr>
    </w:p>
    <w:p w14:paraId="6C0DAB7A" w14:textId="77777777" w:rsidR="002308F1" w:rsidRPr="003D5B87" w:rsidRDefault="002308F1" w:rsidP="002308F1">
      <w:pPr>
        <w:pStyle w:val="Zkladntext"/>
        <w:jc w:val="both"/>
        <w:rPr>
          <w:rFonts w:ascii="Book Antiqua" w:hAnsi="Book Antiqua" w:cs="Times New Roman"/>
          <w:b/>
        </w:rPr>
      </w:pPr>
      <w:r w:rsidRPr="003D5B87">
        <w:rPr>
          <w:rFonts w:ascii="Book Antiqua" w:hAnsi="Book Antiqua" w:cs="Times New Roman"/>
          <w:b/>
        </w:rPr>
        <w:t>Za správnost odpovídá</w:t>
      </w:r>
    </w:p>
    <w:p w14:paraId="637862F3" w14:textId="261D89DE" w:rsidR="002308F1" w:rsidRPr="003D5B87" w:rsidRDefault="002308F1" w:rsidP="002308F1">
      <w:pPr>
        <w:pStyle w:val="Zkladntext"/>
        <w:jc w:val="both"/>
        <w:rPr>
          <w:rFonts w:ascii="Book Antiqua" w:hAnsi="Book Antiqua" w:cs="Times New Roman"/>
        </w:rPr>
      </w:pPr>
      <w:r w:rsidRPr="003D5B87">
        <w:rPr>
          <w:rFonts w:ascii="Book Antiqua" w:hAnsi="Book Antiqua" w:cs="Times New Roman"/>
        </w:rPr>
        <w:t xml:space="preserve">Městský úřad v Rakovníku, </w:t>
      </w:r>
      <w:r w:rsidR="00962294" w:rsidRPr="003D5B87">
        <w:rPr>
          <w:rFonts w:ascii="Book Antiqua" w:hAnsi="Book Antiqua" w:cs="Times New Roman"/>
        </w:rPr>
        <w:t>Správní odbor</w:t>
      </w:r>
      <w:r w:rsidRPr="003D5B87">
        <w:rPr>
          <w:rFonts w:ascii="Book Antiqua" w:hAnsi="Book Antiqua" w:cs="Times New Roman"/>
        </w:rPr>
        <w:t xml:space="preserve"> a obecní živnostenský úřad, oddělení matrik</w:t>
      </w:r>
      <w:r w:rsidR="00CE1F03" w:rsidRPr="003D5B87">
        <w:rPr>
          <w:rFonts w:ascii="Book Antiqua" w:hAnsi="Book Antiqua" w:cs="Times New Roman"/>
        </w:rPr>
        <w:t>y</w:t>
      </w:r>
    </w:p>
    <w:p w14:paraId="1C78F965" w14:textId="77777777" w:rsidR="002308F1" w:rsidRPr="003D5B87" w:rsidRDefault="0007712A" w:rsidP="002308F1">
      <w:pPr>
        <w:pStyle w:val="Zkladntext"/>
        <w:rPr>
          <w:rFonts w:ascii="Book Antiqua" w:hAnsi="Book Antiqua" w:cs="Times New Roman"/>
        </w:rPr>
      </w:pPr>
      <w:r w:rsidRPr="003D5B87">
        <w:rPr>
          <w:rFonts w:ascii="Book Antiqua" w:hAnsi="Book Antiqua" w:cs="Times New Roman"/>
        </w:rPr>
        <w:t>Ing. Kateřina Engelová</w:t>
      </w:r>
    </w:p>
    <w:p w14:paraId="0FD1F182" w14:textId="77777777" w:rsidR="002308F1" w:rsidRPr="003D5B87" w:rsidRDefault="002308F1" w:rsidP="002308F1">
      <w:pPr>
        <w:pStyle w:val="Zkladntext"/>
        <w:spacing w:after="0"/>
        <w:jc w:val="both"/>
        <w:rPr>
          <w:rFonts w:ascii="Book Antiqua" w:hAnsi="Book Antiqua" w:cs="Times New Roman"/>
        </w:rPr>
      </w:pPr>
    </w:p>
    <w:p w14:paraId="042AC0CD" w14:textId="77777777" w:rsidR="002308F1" w:rsidRPr="003D5B87" w:rsidRDefault="002308F1" w:rsidP="002308F1">
      <w:pPr>
        <w:pStyle w:val="Zkladntext"/>
        <w:spacing w:after="0"/>
        <w:jc w:val="both"/>
        <w:rPr>
          <w:rFonts w:ascii="Book Antiqua" w:hAnsi="Book Antiqua" w:cs="Times New Roman"/>
          <w:b/>
        </w:rPr>
      </w:pPr>
      <w:r w:rsidRPr="003D5B87">
        <w:rPr>
          <w:rFonts w:ascii="Book Antiqua" w:hAnsi="Book Antiqua" w:cs="Times New Roman"/>
          <w:b/>
        </w:rPr>
        <w:t>Datum poslední aktualizace:</w:t>
      </w:r>
    </w:p>
    <w:p w14:paraId="77333144" w14:textId="01D28729" w:rsidR="002308F1" w:rsidRPr="003D5B87" w:rsidRDefault="00A36B79" w:rsidP="002308F1">
      <w:pPr>
        <w:pStyle w:val="Zkladntext"/>
        <w:spacing w:after="0"/>
        <w:jc w:val="both"/>
        <w:rPr>
          <w:rFonts w:ascii="Book Antiqua" w:hAnsi="Book Antiqua" w:cs="Times New Roman"/>
        </w:rPr>
      </w:pPr>
      <w:r w:rsidRPr="003D5B87">
        <w:rPr>
          <w:rFonts w:ascii="Book Antiqua" w:hAnsi="Book Antiqua" w:cs="Times New Roman"/>
        </w:rPr>
        <w:t>16.02.2024</w:t>
      </w:r>
    </w:p>
    <w:p w14:paraId="01F5F1C5" w14:textId="77777777" w:rsidR="006F518F" w:rsidRPr="003D5B87" w:rsidRDefault="006F518F" w:rsidP="002308F1">
      <w:pPr>
        <w:pStyle w:val="Zkladntext"/>
        <w:spacing w:after="0"/>
        <w:jc w:val="both"/>
        <w:rPr>
          <w:rFonts w:ascii="Book Antiqua" w:hAnsi="Book Antiqua" w:cs="Times New Roman"/>
          <w:b/>
        </w:rPr>
      </w:pPr>
    </w:p>
    <w:p w14:paraId="2BF90D9E" w14:textId="77777777" w:rsidR="001F5A76" w:rsidRPr="003D5B87" w:rsidRDefault="001F5A76" w:rsidP="001F5A76">
      <w:pPr>
        <w:rPr>
          <w:rFonts w:ascii="Book Antiqua" w:hAnsi="Book Antiqua"/>
        </w:rPr>
      </w:pPr>
    </w:p>
    <w:p w14:paraId="0C8C312E" w14:textId="77777777" w:rsidR="001F5A76" w:rsidRPr="003D5B87" w:rsidRDefault="001F5A76" w:rsidP="001F5A76">
      <w:pPr>
        <w:rPr>
          <w:rFonts w:ascii="Book Antiqua" w:hAnsi="Book Antiqua"/>
        </w:rPr>
      </w:pPr>
    </w:p>
    <w:p w14:paraId="79476FD3" w14:textId="77777777" w:rsidR="00E23C33" w:rsidRPr="003D5B87" w:rsidRDefault="00E23C33">
      <w:pPr>
        <w:rPr>
          <w:rFonts w:ascii="Book Antiqua" w:hAnsi="Book Antiqua"/>
        </w:rPr>
      </w:pPr>
    </w:p>
    <w:sectPr w:rsidR="00E23C33" w:rsidRPr="003D5B87" w:rsidSect="002308F1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19AB"/>
    <w:multiLevelType w:val="hybridMultilevel"/>
    <w:tmpl w:val="F75654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2E6"/>
    <w:multiLevelType w:val="multilevel"/>
    <w:tmpl w:val="076E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2ED"/>
    <w:multiLevelType w:val="hybridMultilevel"/>
    <w:tmpl w:val="821E4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A4761"/>
    <w:multiLevelType w:val="hybridMultilevel"/>
    <w:tmpl w:val="CDA242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727B9"/>
    <w:multiLevelType w:val="multilevel"/>
    <w:tmpl w:val="59A6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46DCF"/>
    <w:multiLevelType w:val="multilevel"/>
    <w:tmpl w:val="E18E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47B8C"/>
    <w:multiLevelType w:val="hybridMultilevel"/>
    <w:tmpl w:val="609E21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02E38"/>
    <w:multiLevelType w:val="hybridMultilevel"/>
    <w:tmpl w:val="C01096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0299381">
    <w:abstractNumId w:val="3"/>
  </w:num>
  <w:num w:numId="2" w16cid:durableId="1585335449">
    <w:abstractNumId w:val="6"/>
  </w:num>
  <w:num w:numId="3" w16cid:durableId="826672191">
    <w:abstractNumId w:val="7"/>
  </w:num>
  <w:num w:numId="4" w16cid:durableId="390076989">
    <w:abstractNumId w:val="4"/>
  </w:num>
  <w:num w:numId="5" w16cid:durableId="285283042">
    <w:abstractNumId w:val="2"/>
  </w:num>
  <w:num w:numId="6" w16cid:durableId="1055157613">
    <w:abstractNumId w:val="5"/>
  </w:num>
  <w:num w:numId="7" w16cid:durableId="159003709">
    <w:abstractNumId w:val="0"/>
  </w:num>
  <w:num w:numId="8" w16cid:durableId="99545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76"/>
    <w:rsid w:val="0007257F"/>
    <w:rsid w:val="0007712A"/>
    <w:rsid w:val="00084CB3"/>
    <w:rsid w:val="000E13DF"/>
    <w:rsid w:val="000E1F24"/>
    <w:rsid w:val="00123581"/>
    <w:rsid w:val="00134EE6"/>
    <w:rsid w:val="001434ED"/>
    <w:rsid w:val="00170AEF"/>
    <w:rsid w:val="001F5A76"/>
    <w:rsid w:val="002308F1"/>
    <w:rsid w:val="00252CA4"/>
    <w:rsid w:val="002E3B71"/>
    <w:rsid w:val="00300082"/>
    <w:rsid w:val="0030527C"/>
    <w:rsid w:val="003D5B87"/>
    <w:rsid w:val="004705FC"/>
    <w:rsid w:val="004909A6"/>
    <w:rsid w:val="004A10DA"/>
    <w:rsid w:val="004D7F3D"/>
    <w:rsid w:val="004E3D89"/>
    <w:rsid w:val="00506FEE"/>
    <w:rsid w:val="0051086E"/>
    <w:rsid w:val="005B278E"/>
    <w:rsid w:val="005C1FCC"/>
    <w:rsid w:val="00617A25"/>
    <w:rsid w:val="006A3D83"/>
    <w:rsid w:val="006A5F7C"/>
    <w:rsid w:val="006F518F"/>
    <w:rsid w:val="007A414E"/>
    <w:rsid w:val="007C2351"/>
    <w:rsid w:val="00824EB3"/>
    <w:rsid w:val="008B1CFB"/>
    <w:rsid w:val="008B56CF"/>
    <w:rsid w:val="008D0640"/>
    <w:rsid w:val="008D290B"/>
    <w:rsid w:val="00962294"/>
    <w:rsid w:val="009E69FE"/>
    <w:rsid w:val="009F02C0"/>
    <w:rsid w:val="00A1050D"/>
    <w:rsid w:val="00A36B79"/>
    <w:rsid w:val="00A42A4C"/>
    <w:rsid w:val="00A770B8"/>
    <w:rsid w:val="00AF6B47"/>
    <w:rsid w:val="00B111ED"/>
    <w:rsid w:val="00B83CF0"/>
    <w:rsid w:val="00C967C7"/>
    <w:rsid w:val="00CC1EBF"/>
    <w:rsid w:val="00CE1F03"/>
    <w:rsid w:val="00CE2CDA"/>
    <w:rsid w:val="00D32DB8"/>
    <w:rsid w:val="00E23C33"/>
    <w:rsid w:val="00EC3325"/>
    <w:rsid w:val="00EF1E83"/>
    <w:rsid w:val="00F13CB6"/>
    <w:rsid w:val="00F52511"/>
    <w:rsid w:val="00F601FC"/>
    <w:rsid w:val="00F97782"/>
    <w:rsid w:val="00FB2177"/>
    <w:rsid w:val="00FD6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2C09"/>
  <w15:docId w15:val="{48D3A31D-2F26-4395-9ABB-8B67B7D2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308F1"/>
    <w:pPr>
      <w:widowControl w:val="0"/>
      <w:autoSpaceDN w:val="0"/>
      <w:adjustRightInd w:val="0"/>
      <w:spacing w:after="120"/>
    </w:pPr>
    <w:rPr>
      <w:rFonts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308F1"/>
    <w:rPr>
      <w:rFonts w:ascii="Times New Roman" w:eastAsia="Times New Roman" w:hAnsi="Times New Roman" w:cs="Tahom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77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382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9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81B2-AC8C-421D-AFD7-93D780DE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6136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jkucerova</dc:creator>
  <cp:lastModifiedBy>Chmelikova Zuzana</cp:lastModifiedBy>
  <cp:revision>2</cp:revision>
  <dcterms:created xsi:type="dcterms:W3CDTF">2024-02-19T14:40:00Z</dcterms:created>
  <dcterms:modified xsi:type="dcterms:W3CDTF">2024-02-19T14:40:00Z</dcterms:modified>
</cp:coreProperties>
</file>