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2F" w:rsidRPr="00B656F5" w:rsidRDefault="0074356B" w:rsidP="00B84B2F">
      <w:pPr>
        <w:rPr>
          <w:rFonts w:ascii="Book Antiqua" w:hAnsi="Book Antiqua"/>
          <w:b/>
          <w:sz w:val="40"/>
          <w:szCs w:val="40"/>
        </w:rPr>
      </w:pPr>
      <w:r w:rsidRPr="0074356B">
        <w:rPr>
          <w:rFonts w:ascii="Book Antiqua" w:hAnsi="Book Antiqua"/>
          <w:b/>
          <w:sz w:val="40"/>
          <w:szCs w:val="40"/>
        </w:rPr>
        <w:t>Zprostředkovaná</w:t>
      </w:r>
      <w:r>
        <w:rPr>
          <w:rFonts w:ascii="Book Antiqua" w:hAnsi="Book Antiqua"/>
          <w:b/>
          <w:sz w:val="40"/>
          <w:szCs w:val="40"/>
        </w:rPr>
        <w:t xml:space="preserve"> identifikace osoby </w:t>
      </w:r>
      <w:r w:rsidR="00B84B2F" w:rsidRPr="00B656F5">
        <w:rPr>
          <w:rFonts w:ascii="Book Antiqua" w:hAnsi="Book Antiqua"/>
          <w:b/>
          <w:sz w:val="40"/>
          <w:szCs w:val="40"/>
        </w:rPr>
        <w:t>(sepsání listiny o identifikaci)</w:t>
      </w:r>
    </w:p>
    <w:p w:rsidR="00B84B2F" w:rsidRPr="00B656F5" w:rsidRDefault="00B84B2F" w:rsidP="00B84B2F">
      <w:pPr>
        <w:rPr>
          <w:rFonts w:ascii="Book Antiqua" w:hAnsi="Book Antiqua"/>
        </w:rPr>
      </w:pPr>
    </w:p>
    <w:p w:rsidR="00B84B2F" w:rsidRPr="00B656F5" w:rsidRDefault="00B84B2F" w:rsidP="00B84B2F">
      <w:pPr>
        <w:rPr>
          <w:rFonts w:ascii="Book Antiqua" w:hAnsi="Book Antiqua"/>
          <w:b/>
          <w:sz w:val="28"/>
          <w:szCs w:val="28"/>
        </w:rPr>
      </w:pPr>
      <w:r w:rsidRPr="00B656F5">
        <w:rPr>
          <w:rFonts w:ascii="Book Antiqua" w:hAnsi="Book Antiqua"/>
          <w:b/>
          <w:sz w:val="28"/>
          <w:szCs w:val="28"/>
        </w:rPr>
        <w:t xml:space="preserve">Základní informace </w:t>
      </w:r>
    </w:p>
    <w:p w:rsidR="00B84B2F" w:rsidRPr="00B656F5" w:rsidRDefault="00B84B2F" w:rsidP="00690D36">
      <w:pPr>
        <w:jc w:val="both"/>
        <w:rPr>
          <w:rFonts w:ascii="Book Antiqua" w:hAnsi="Book Antiqua"/>
        </w:rPr>
      </w:pPr>
      <w:r w:rsidRPr="00B656F5">
        <w:rPr>
          <w:rFonts w:ascii="Book Antiqua" w:hAnsi="Book Antiqua"/>
        </w:rPr>
        <w:t>Účelem zákona č.</w:t>
      </w:r>
      <w:r w:rsidR="00E82B50">
        <w:rPr>
          <w:rFonts w:ascii="Book Antiqua" w:hAnsi="Book Antiqua"/>
        </w:rPr>
        <w:t xml:space="preserve"> </w:t>
      </w:r>
      <w:r w:rsidRPr="00B656F5">
        <w:rPr>
          <w:rFonts w:ascii="Book Antiqua" w:hAnsi="Book Antiqua"/>
        </w:rPr>
        <w:t>253/2008 Sb., o některých opatřeních proti legalizaci výnosů z trestné činnosti a financování terorismu, podle něhož se identifikace osob provádí, je v souladu s právem Evropských společenství stanovit některá opatření proti legalizaci v</w:t>
      </w:r>
      <w:r w:rsidR="00BC4985">
        <w:rPr>
          <w:rFonts w:ascii="Book Antiqua" w:hAnsi="Book Antiqua"/>
        </w:rPr>
        <w:t xml:space="preserve">ýnosů z trestné činnosti, tj. zabránění zneužívání finančního systému k legalizaci výnosů z trestné činnosti nebo k financování terorismu a uchování stop po přesunech majetku, včetně </w:t>
      </w:r>
      <w:r w:rsidR="00DA162F">
        <w:rPr>
          <w:rFonts w:ascii="Book Antiqua" w:hAnsi="Book Antiqua"/>
        </w:rPr>
        <w:t>záznamu o tom od koho, prostřednictvím koho a ke komu se</w:t>
      </w:r>
      <w:r w:rsidR="00E82B50">
        <w:rPr>
          <w:rFonts w:ascii="Book Antiqua" w:hAnsi="Book Antiqua"/>
        </w:rPr>
        <w:t xml:space="preserve"> tyto prostředky přemísťovaly. </w:t>
      </w:r>
      <w:r w:rsidRPr="00B656F5">
        <w:rPr>
          <w:rFonts w:ascii="Book Antiqua" w:hAnsi="Book Antiqua"/>
        </w:rPr>
        <w:t>Pro určité transakce a obchody je tak potřeba, aby bylo jasné, kdo je prováděl. Proto je vyjmenovaným subjektům uložena povinnost identifikovat strany obchodu nebo transakce. Identifikací se rozumí zjištění totožnosti identifikované osoby prostřednictvím zákonem stanovených údajů a sepsání listiny o identifikaci, která má charakter veřejné listiny.</w:t>
      </w:r>
    </w:p>
    <w:p w:rsidR="00B84B2F" w:rsidRPr="00B656F5" w:rsidRDefault="00B84B2F" w:rsidP="00690D36">
      <w:pPr>
        <w:jc w:val="both"/>
        <w:rPr>
          <w:rFonts w:ascii="Book Antiqua" w:hAnsi="Book Antiqua"/>
        </w:rPr>
      </w:pPr>
    </w:p>
    <w:p w:rsidR="00B84B2F" w:rsidRPr="00B656F5" w:rsidRDefault="00B84B2F" w:rsidP="00690D36">
      <w:pPr>
        <w:jc w:val="both"/>
        <w:rPr>
          <w:rFonts w:ascii="Book Antiqua" w:hAnsi="Book Antiqua"/>
          <w:b/>
          <w:sz w:val="28"/>
          <w:szCs w:val="28"/>
        </w:rPr>
      </w:pPr>
      <w:r w:rsidRPr="00B656F5">
        <w:rPr>
          <w:rFonts w:ascii="Book Antiqua" w:hAnsi="Book Antiqua"/>
          <w:b/>
          <w:sz w:val="28"/>
          <w:szCs w:val="28"/>
        </w:rPr>
        <w:t>Kdo je oprávněn v této věci jednat</w:t>
      </w:r>
    </w:p>
    <w:p w:rsidR="00B84B2F" w:rsidRPr="00B656F5" w:rsidRDefault="00B84B2F" w:rsidP="00690D36">
      <w:pPr>
        <w:jc w:val="both"/>
        <w:rPr>
          <w:rFonts w:ascii="Book Antiqua" w:hAnsi="Book Antiqua"/>
        </w:rPr>
      </w:pPr>
      <w:r w:rsidRPr="00B656F5">
        <w:rPr>
          <w:rFonts w:ascii="Book Antiqua" w:hAnsi="Book Antiqua"/>
        </w:rPr>
        <w:t>Povinné osoby určené zákonem, zejm</w:t>
      </w:r>
      <w:r w:rsidR="005F0ED2">
        <w:rPr>
          <w:rFonts w:ascii="Book Antiqua" w:hAnsi="Book Antiqua"/>
        </w:rPr>
        <w:t>éna banky, spořitelní družstva</w:t>
      </w:r>
      <w:r w:rsidRPr="00B656F5">
        <w:rPr>
          <w:rFonts w:ascii="Book Antiqua" w:hAnsi="Book Antiqua"/>
        </w:rPr>
        <w:t xml:space="preserve">, pojišťovny, směnárny, </w:t>
      </w:r>
      <w:r w:rsidR="005F0ED2">
        <w:rPr>
          <w:rFonts w:ascii="Book Antiqua" w:hAnsi="Book Antiqua"/>
        </w:rPr>
        <w:t xml:space="preserve">další </w:t>
      </w:r>
      <w:r w:rsidRPr="00B656F5">
        <w:rPr>
          <w:rFonts w:ascii="Book Antiqua" w:hAnsi="Book Antiqua"/>
        </w:rPr>
        <w:t xml:space="preserve">úvěrové </w:t>
      </w:r>
      <w:r w:rsidR="005F0ED2">
        <w:rPr>
          <w:rFonts w:ascii="Book Antiqua" w:hAnsi="Book Antiqua"/>
        </w:rPr>
        <w:t>nebo finanční instituce, provozovatelé hazardních her</w:t>
      </w:r>
      <w:r w:rsidRPr="00B656F5">
        <w:rPr>
          <w:rFonts w:ascii="Book Antiqua" w:hAnsi="Book Antiqua"/>
        </w:rPr>
        <w:t xml:space="preserve">, obchodníci s nemovitostmi, </w:t>
      </w:r>
      <w:r w:rsidR="005F0ED2">
        <w:rPr>
          <w:rFonts w:ascii="Book Antiqua" w:hAnsi="Book Antiqua"/>
        </w:rPr>
        <w:t xml:space="preserve">některé právní profese, </w:t>
      </w:r>
      <w:r w:rsidRPr="00B656F5">
        <w:rPr>
          <w:rFonts w:ascii="Book Antiqua" w:hAnsi="Book Antiqua"/>
        </w:rPr>
        <w:t>ale i bazary a zastavárny</w:t>
      </w:r>
      <w:r w:rsidR="005F0ED2">
        <w:rPr>
          <w:rFonts w:ascii="Book Antiqua" w:hAnsi="Book Antiqua"/>
        </w:rPr>
        <w:t>,</w:t>
      </w:r>
      <w:r w:rsidRPr="00B656F5">
        <w:rPr>
          <w:rFonts w:ascii="Book Antiqua" w:hAnsi="Book Antiqua"/>
        </w:rPr>
        <w:t xml:space="preserve"> a </w:t>
      </w:r>
      <w:r w:rsidR="005F0ED2">
        <w:rPr>
          <w:rFonts w:ascii="Book Antiqua" w:hAnsi="Book Antiqua"/>
        </w:rPr>
        <w:t xml:space="preserve">také </w:t>
      </w:r>
      <w:r w:rsidRPr="00B656F5">
        <w:rPr>
          <w:rFonts w:ascii="Book Antiqua" w:hAnsi="Book Antiqua"/>
        </w:rPr>
        <w:t>každý další podnikatelský subjekt, pokud přijímá pla</w:t>
      </w:r>
      <w:r w:rsidR="005F0ED2">
        <w:rPr>
          <w:rFonts w:ascii="Book Antiqua" w:hAnsi="Book Antiqua"/>
        </w:rPr>
        <w:t>tbu v hotovosti v hodnotě nad 10</w:t>
      </w:r>
      <w:r w:rsidRPr="00B656F5">
        <w:rPr>
          <w:rFonts w:ascii="Book Antiqua" w:hAnsi="Book Antiqua"/>
        </w:rPr>
        <w:t xml:space="preserve">.000 EUR, musí ve stanovených případech provést identifikaci všech účastníků obchodu. Při této identifikaci musí být fyzická osoba, ať už je účastníkem obchodu přímo nebo jako osoba jednající za </w:t>
      </w:r>
      <w:r w:rsidR="005F0ED2">
        <w:rPr>
          <w:rFonts w:ascii="Book Antiqua" w:hAnsi="Book Antiqua"/>
        </w:rPr>
        <w:t xml:space="preserve">zastoupenou </w:t>
      </w:r>
      <w:r w:rsidRPr="00B656F5">
        <w:rPr>
          <w:rFonts w:ascii="Book Antiqua" w:hAnsi="Book Antiqua"/>
        </w:rPr>
        <w:t xml:space="preserve">právnickou </w:t>
      </w:r>
      <w:r w:rsidR="005F0ED2">
        <w:rPr>
          <w:rFonts w:ascii="Book Antiqua" w:hAnsi="Book Antiqua"/>
        </w:rPr>
        <w:t xml:space="preserve">nebo fyzickou </w:t>
      </w:r>
      <w:r w:rsidRPr="00B656F5">
        <w:rPr>
          <w:rFonts w:ascii="Book Antiqua" w:hAnsi="Book Antiqua"/>
        </w:rPr>
        <w:t xml:space="preserve">osobu, vždy identifikována </w:t>
      </w:r>
      <w:r w:rsidR="005F0ED2">
        <w:rPr>
          <w:rFonts w:ascii="Book Antiqua" w:hAnsi="Book Antiqua"/>
        </w:rPr>
        <w:t>povinnou osobou za fyzické přítomnosti</w:t>
      </w:r>
      <w:r w:rsidRPr="00B656F5">
        <w:rPr>
          <w:rFonts w:ascii="Book Antiqua" w:hAnsi="Book Antiqua"/>
        </w:rPr>
        <w:t>.Při zastoupení na základě plné moci se provádí identifikace zmocněnce.</w:t>
      </w:r>
      <w:r w:rsidR="00E144C0">
        <w:rPr>
          <w:rFonts w:ascii="Book Antiqua" w:hAnsi="Book Antiqua"/>
        </w:rPr>
        <w:t xml:space="preserve"> Identifikaci provedenou</w:t>
      </w:r>
      <w:r w:rsidR="00D05D60">
        <w:rPr>
          <w:rFonts w:ascii="Book Antiqua" w:hAnsi="Book Antiqua"/>
        </w:rPr>
        <w:t xml:space="preserve"> povinnou osobou může nahradit </w:t>
      </w:r>
      <w:r w:rsidR="00E144C0">
        <w:rPr>
          <w:rFonts w:ascii="Book Antiqua" w:hAnsi="Book Antiqua"/>
        </w:rPr>
        <w:t>zprostředkovaná identifikace podle § 10 zák</w:t>
      </w:r>
      <w:r w:rsidR="00F541E8">
        <w:rPr>
          <w:rFonts w:ascii="Book Antiqua" w:hAnsi="Book Antiqua"/>
        </w:rPr>
        <w:t xml:space="preserve">ona, kdy </w:t>
      </w:r>
      <w:r w:rsidR="00D05D60">
        <w:rPr>
          <w:rFonts w:ascii="Book Antiqua" w:hAnsi="Book Antiqua"/>
        </w:rPr>
        <w:t>„</w:t>
      </w:r>
      <w:r w:rsidR="00E144C0">
        <w:rPr>
          <w:rFonts w:ascii="Book Antiqua" w:hAnsi="Book Antiqua"/>
        </w:rPr>
        <w:t xml:space="preserve">na žádost klienta nebo </w:t>
      </w:r>
      <w:r w:rsidR="00F541E8">
        <w:rPr>
          <w:rFonts w:ascii="Book Antiqua" w:hAnsi="Book Antiqua"/>
        </w:rPr>
        <w:t>povinné</w:t>
      </w:r>
      <w:r w:rsidR="00E144C0">
        <w:rPr>
          <w:rFonts w:ascii="Book Antiqua" w:hAnsi="Book Antiqua"/>
        </w:rPr>
        <w:t xml:space="preserve"> osoby může identifikaci klienta provést notář nebo kontaktní místo </w:t>
      </w:r>
      <w:r w:rsidR="00F541E8">
        <w:rPr>
          <w:rFonts w:ascii="Book Antiqua" w:hAnsi="Book Antiqua"/>
        </w:rPr>
        <w:t>v</w:t>
      </w:r>
      <w:r w:rsidR="00E144C0">
        <w:rPr>
          <w:rFonts w:ascii="Book Antiqua" w:hAnsi="Book Antiqua"/>
        </w:rPr>
        <w:t>eřejné správy</w:t>
      </w:r>
      <w:r w:rsidR="00D05D60">
        <w:rPr>
          <w:rFonts w:ascii="Book Antiqua" w:hAnsi="Book Antiqua"/>
        </w:rPr>
        <w:t>“</w:t>
      </w:r>
      <w:r w:rsidR="00F541E8">
        <w:rPr>
          <w:rFonts w:ascii="Book Antiqua" w:hAnsi="Book Antiqua"/>
        </w:rPr>
        <w:t>.</w:t>
      </w:r>
    </w:p>
    <w:p w:rsidR="00B84B2F" w:rsidRPr="00B656F5" w:rsidRDefault="00B84B2F" w:rsidP="00690D36">
      <w:pPr>
        <w:jc w:val="both"/>
        <w:rPr>
          <w:rFonts w:ascii="Book Antiqua" w:hAnsi="Book Antiqua"/>
        </w:rPr>
      </w:pPr>
    </w:p>
    <w:p w:rsidR="00B84B2F" w:rsidRPr="00B656F5" w:rsidRDefault="00B84B2F" w:rsidP="00690D36">
      <w:pPr>
        <w:jc w:val="both"/>
        <w:rPr>
          <w:rFonts w:ascii="Book Antiqua" w:hAnsi="Book Antiqua"/>
        </w:rPr>
      </w:pPr>
      <w:r w:rsidRPr="00B656F5">
        <w:rPr>
          <w:rFonts w:ascii="Book Antiqua" w:hAnsi="Book Antiqua"/>
        </w:rPr>
        <w:t>Podmínky a postup pro řešení životní situace</w:t>
      </w:r>
    </w:p>
    <w:p w:rsidR="00B84B2F" w:rsidRPr="00B656F5" w:rsidRDefault="00B84B2F" w:rsidP="00690D36">
      <w:pPr>
        <w:jc w:val="both"/>
        <w:rPr>
          <w:rFonts w:ascii="Book Antiqua" w:hAnsi="Book Antiqua"/>
        </w:rPr>
      </w:pPr>
      <w:r w:rsidRPr="00B656F5">
        <w:rPr>
          <w:rFonts w:ascii="Book Antiqua" w:hAnsi="Book Antiqua"/>
        </w:rPr>
        <w:t>Osoba, jež žádá o identifikaci,</w:t>
      </w:r>
      <w:r w:rsidR="00E82B50">
        <w:rPr>
          <w:rFonts w:ascii="Book Antiqua" w:hAnsi="Book Antiqua"/>
        </w:rPr>
        <w:t xml:space="preserve"> předloží buď písemnou žádost „</w:t>
      </w:r>
      <w:r w:rsidRPr="00B656F5">
        <w:rPr>
          <w:rFonts w:ascii="Book Antiqua" w:hAnsi="Book Antiqua"/>
        </w:rPr>
        <w:t>povinné osoby“, která obsahuje:</w:t>
      </w:r>
    </w:p>
    <w:p w:rsidR="00B84B2F" w:rsidRPr="00B656F5" w:rsidRDefault="00B84B2F" w:rsidP="00690D36">
      <w:pPr>
        <w:numPr>
          <w:ilvl w:val="0"/>
          <w:numId w:val="1"/>
        </w:numPr>
        <w:jc w:val="both"/>
        <w:rPr>
          <w:rFonts w:ascii="Book Antiqua" w:hAnsi="Book Antiqua"/>
        </w:rPr>
      </w:pPr>
      <w:r w:rsidRPr="00B656F5">
        <w:rPr>
          <w:rFonts w:ascii="Book Antiqua" w:hAnsi="Book Antiqua"/>
        </w:rPr>
        <w:t>označení žadatele</w:t>
      </w:r>
      <w:r w:rsidR="00E82B50">
        <w:rPr>
          <w:rFonts w:ascii="Book Antiqua" w:hAnsi="Book Antiqua"/>
        </w:rPr>
        <w:t>,</w:t>
      </w:r>
    </w:p>
    <w:p w:rsidR="00B84B2F" w:rsidRPr="00B656F5" w:rsidRDefault="00B84B2F" w:rsidP="00690D36">
      <w:pPr>
        <w:numPr>
          <w:ilvl w:val="0"/>
          <w:numId w:val="1"/>
        </w:numPr>
        <w:jc w:val="both"/>
        <w:rPr>
          <w:rFonts w:ascii="Book Antiqua" w:hAnsi="Book Antiqua"/>
        </w:rPr>
      </w:pPr>
      <w:r w:rsidRPr="00B656F5">
        <w:rPr>
          <w:rFonts w:ascii="Book Antiqua" w:hAnsi="Book Antiqua"/>
        </w:rPr>
        <w:t>označení identifikované osoby</w:t>
      </w:r>
      <w:r w:rsidR="00E82B50">
        <w:rPr>
          <w:rFonts w:ascii="Book Antiqua" w:hAnsi="Book Antiqua"/>
        </w:rPr>
        <w:t>,</w:t>
      </w:r>
    </w:p>
    <w:p w:rsidR="00B84B2F" w:rsidRPr="00B656F5" w:rsidRDefault="00B84B2F" w:rsidP="00690D36">
      <w:pPr>
        <w:numPr>
          <w:ilvl w:val="0"/>
          <w:numId w:val="1"/>
        </w:numPr>
        <w:jc w:val="both"/>
        <w:rPr>
          <w:rFonts w:ascii="Book Antiqua" w:hAnsi="Book Antiqua"/>
        </w:rPr>
      </w:pPr>
      <w:r w:rsidRPr="00B656F5">
        <w:rPr>
          <w:rFonts w:ascii="Book Antiqua" w:hAnsi="Book Antiqua"/>
        </w:rPr>
        <w:t>uvedení účelu identifikace</w:t>
      </w:r>
      <w:r w:rsidR="00E82B50">
        <w:rPr>
          <w:rFonts w:ascii="Book Antiqua" w:hAnsi="Book Antiqua"/>
        </w:rPr>
        <w:t>,</w:t>
      </w:r>
      <w:r w:rsidRPr="00B656F5">
        <w:rPr>
          <w:rFonts w:ascii="Book Antiqua" w:hAnsi="Book Antiqua"/>
        </w:rPr>
        <w:t xml:space="preserve"> </w:t>
      </w:r>
    </w:p>
    <w:p w:rsidR="00B84B2F" w:rsidRPr="00B656F5" w:rsidRDefault="00B84B2F" w:rsidP="00690D36">
      <w:pPr>
        <w:numPr>
          <w:ilvl w:val="0"/>
          <w:numId w:val="1"/>
        </w:numPr>
        <w:jc w:val="both"/>
        <w:rPr>
          <w:rFonts w:ascii="Book Antiqua" w:hAnsi="Book Antiqua"/>
        </w:rPr>
      </w:pPr>
      <w:r w:rsidRPr="00B656F5">
        <w:rPr>
          <w:rFonts w:ascii="Book Antiqua" w:hAnsi="Book Antiqua"/>
        </w:rPr>
        <w:t>další údaje a doložení zákonem požadované doklady umožňující identifikaci,</w:t>
      </w:r>
    </w:p>
    <w:p w:rsidR="00B84B2F" w:rsidRPr="00B656F5" w:rsidRDefault="00B84B2F" w:rsidP="00690D36">
      <w:pPr>
        <w:ind w:left="720"/>
        <w:jc w:val="both"/>
        <w:rPr>
          <w:rFonts w:ascii="Book Antiqua" w:hAnsi="Book Antiqua"/>
        </w:rPr>
      </w:pPr>
    </w:p>
    <w:p w:rsidR="00B84B2F" w:rsidRPr="00B656F5" w:rsidRDefault="00B84B2F" w:rsidP="00690D36">
      <w:pPr>
        <w:jc w:val="both"/>
        <w:rPr>
          <w:rFonts w:ascii="Book Antiqua" w:hAnsi="Book Antiqua"/>
        </w:rPr>
      </w:pPr>
      <w:r w:rsidRPr="00B656F5">
        <w:rPr>
          <w:rFonts w:ascii="Book Antiqua" w:hAnsi="Book Antiqua"/>
        </w:rPr>
        <w:t>nebo žádá o identifikaci klient „povinné osoby“, tedy oso</w:t>
      </w:r>
      <w:r w:rsidR="00E460CD">
        <w:rPr>
          <w:rFonts w:ascii="Book Antiqua" w:hAnsi="Book Antiqua"/>
        </w:rPr>
        <w:t>ba, která má být identifikována</w:t>
      </w:r>
      <w:r w:rsidR="00166F04">
        <w:rPr>
          <w:rFonts w:ascii="Book Antiqua" w:hAnsi="Book Antiqua"/>
        </w:rPr>
        <w:t xml:space="preserve">. V </w:t>
      </w:r>
      <w:r w:rsidRPr="00B656F5">
        <w:rPr>
          <w:rFonts w:ascii="Book Antiqua" w:hAnsi="Book Antiqua"/>
        </w:rPr>
        <w:t>takovém případě nemusí být žádost o identifikaci písemná, stačí prohlášení identifikované osoby, že identifikace má být provedena na její žádost nebo žádost konkrétní povinné osoby.</w:t>
      </w:r>
    </w:p>
    <w:p w:rsidR="00B84B2F" w:rsidRPr="00B656F5" w:rsidRDefault="00B84B2F" w:rsidP="00690D36">
      <w:pPr>
        <w:jc w:val="both"/>
        <w:rPr>
          <w:rFonts w:ascii="Book Antiqua" w:hAnsi="Book Antiqua"/>
        </w:rPr>
      </w:pPr>
    </w:p>
    <w:p w:rsidR="00B84B2F" w:rsidRPr="00B656F5" w:rsidRDefault="00B84B2F" w:rsidP="00690D36">
      <w:pPr>
        <w:jc w:val="both"/>
        <w:rPr>
          <w:rFonts w:ascii="Book Antiqua" w:hAnsi="Book Antiqua"/>
        </w:rPr>
      </w:pPr>
      <w:r w:rsidRPr="00B656F5">
        <w:rPr>
          <w:rFonts w:ascii="Book Antiqua" w:hAnsi="Book Antiqua"/>
        </w:rPr>
        <w:t xml:space="preserve">Identifikační údaje jsou rozděleny pro případy, kdy se identifikuje fyzická nebo právnická osoba. Zaměstnanec úřadu, který je pověřen identifikací, provede identifikaci na základě předložených dokladů. Po provedení identifikace vyhotoví </w:t>
      </w:r>
      <w:r w:rsidRPr="00B656F5">
        <w:rPr>
          <w:rFonts w:ascii="Book Antiqua" w:hAnsi="Book Antiqua"/>
        </w:rPr>
        <w:lastRenderedPageBreak/>
        <w:t>zaměstnanec úřadu listinu o identifikaci, která má charakter veřejné listiny a připojí kopie všech dokladů, z nichž provedl identifikaci. O provedených identifikacích vede úřad evidenci.</w:t>
      </w:r>
    </w:p>
    <w:p w:rsidR="00B84B2F" w:rsidRPr="00690D36" w:rsidRDefault="00C546DB" w:rsidP="00690D36">
      <w:pPr>
        <w:jc w:val="both"/>
        <w:rPr>
          <w:rFonts w:ascii="Book Antiqua" w:hAnsi="Book Antiqua"/>
        </w:rPr>
      </w:pPr>
      <w:r w:rsidRPr="00690D36">
        <w:rPr>
          <w:rFonts w:ascii="Book Antiqua" w:hAnsi="Book Antiqua"/>
          <w:color w:val="000000"/>
          <w:shd w:val="clear" w:color="auto" w:fill="FFFFFF"/>
        </w:rPr>
        <w:t>Dne 1. 1. 2021 nabyla účinnosti novela zákona proti legalizaci výnosů z trestné činnosti a financování terorismu, která zavádí možnost odeslat výstup zprostředkované identifikace do datové sch</w:t>
      </w:r>
      <w:r w:rsidR="00A80561">
        <w:rPr>
          <w:rFonts w:ascii="Book Antiqua" w:hAnsi="Book Antiqua"/>
          <w:color w:val="000000"/>
          <w:shd w:val="clear" w:color="auto" w:fill="FFFFFF"/>
        </w:rPr>
        <w:t>ránky povinné osoby. L</w:t>
      </w:r>
      <w:r w:rsidRPr="00690D36">
        <w:rPr>
          <w:rFonts w:ascii="Book Antiqua" w:hAnsi="Book Antiqua"/>
          <w:color w:val="000000"/>
          <w:shd w:val="clear" w:color="auto" w:fill="FFFFFF"/>
        </w:rPr>
        <w:t>istinný výstup zprostředkované identifikace je mož</w:t>
      </w:r>
      <w:r w:rsidR="00002D97">
        <w:rPr>
          <w:rFonts w:ascii="Book Antiqua" w:hAnsi="Book Antiqua"/>
          <w:color w:val="000000"/>
          <w:shd w:val="clear" w:color="auto" w:fill="FFFFFF"/>
        </w:rPr>
        <w:t xml:space="preserve">né zkonvertovat do elektronické </w:t>
      </w:r>
      <w:r w:rsidRPr="00690D36">
        <w:rPr>
          <w:rFonts w:ascii="Book Antiqua" w:hAnsi="Book Antiqua"/>
          <w:color w:val="000000"/>
          <w:shd w:val="clear" w:color="auto" w:fill="FFFFFF"/>
        </w:rPr>
        <w:t xml:space="preserve">podoby a  odeslatdo datové schránky povinné osoby. Za provedení </w:t>
      </w:r>
      <w:r w:rsidR="00A80561">
        <w:rPr>
          <w:rFonts w:ascii="Book Antiqua" w:hAnsi="Book Antiqua"/>
          <w:color w:val="000000"/>
          <w:shd w:val="clear" w:color="auto" w:fill="FFFFFF"/>
        </w:rPr>
        <w:t xml:space="preserve">autorizované </w:t>
      </w:r>
      <w:r w:rsidRPr="00690D36">
        <w:rPr>
          <w:rFonts w:ascii="Book Antiqua" w:hAnsi="Book Antiqua"/>
          <w:color w:val="000000"/>
          <w:shd w:val="clear" w:color="auto" w:fill="FFFFFF"/>
        </w:rPr>
        <w:t>konverze se hradí správní poplatek dle sazebníku</w:t>
      </w:r>
      <w:r w:rsidR="00A80561">
        <w:rPr>
          <w:rFonts w:ascii="Book Antiqua" w:hAnsi="Book Antiqua"/>
          <w:color w:val="000000"/>
          <w:shd w:val="clear" w:color="auto" w:fill="FFFFFF"/>
        </w:rPr>
        <w:t xml:space="preserve"> zákona o správních poplatcích.</w:t>
      </w:r>
    </w:p>
    <w:p w:rsidR="00993906" w:rsidRPr="00690D36" w:rsidRDefault="00993906" w:rsidP="00690D36">
      <w:pPr>
        <w:jc w:val="both"/>
        <w:rPr>
          <w:rFonts w:ascii="Book Antiqua" w:hAnsi="Book Antiqua"/>
          <w:b/>
        </w:rPr>
      </w:pPr>
    </w:p>
    <w:p w:rsidR="00B84B2F" w:rsidRPr="00690D36" w:rsidRDefault="00B84B2F" w:rsidP="00690D36">
      <w:pPr>
        <w:jc w:val="both"/>
        <w:rPr>
          <w:rFonts w:ascii="Book Antiqua" w:hAnsi="Book Antiqua"/>
          <w:b/>
          <w:sz w:val="28"/>
          <w:szCs w:val="28"/>
        </w:rPr>
      </w:pPr>
      <w:r w:rsidRPr="00690D36">
        <w:rPr>
          <w:rFonts w:ascii="Book Antiqua" w:hAnsi="Book Antiqua"/>
          <w:b/>
          <w:sz w:val="28"/>
          <w:szCs w:val="28"/>
        </w:rPr>
        <w:t>Jak a kam se obrátit</w:t>
      </w:r>
    </w:p>
    <w:p w:rsidR="00B84B2F" w:rsidRPr="00690D36" w:rsidRDefault="00B84B2F" w:rsidP="00690D36">
      <w:pPr>
        <w:jc w:val="both"/>
        <w:rPr>
          <w:rFonts w:ascii="Book Antiqua" w:hAnsi="Book Antiqua"/>
        </w:rPr>
      </w:pPr>
      <w:r w:rsidRPr="00690D36">
        <w:rPr>
          <w:rFonts w:ascii="Book Antiqua" w:hAnsi="Book Antiqua"/>
        </w:rPr>
        <w:t>Zprostředkovanou</w:t>
      </w:r>
      <w:r w:rsidR="005F0ED2">
        <w:rPr>
          <w:rFonts w:ascii="Book Antiqua" w:hAnsi="Book Antiqua"/>
        </w:rPr>
        <w:t xml:space="preserve"> identifikaci provádí notáři a kontaktní místa veřejné správy</w:t>
      </w:r>
      <w:r w:rsidRPr="00690D36">
        <w:rPr>
          <w:rFonts w:ascii="Book Antiqua" w:hAnsi="Book Antiqua"/>
        </w:rPr>
        <w:t>.</w:t>
      </w:r>
    </w:p>
    <w:p w:rsidR="00A56FCD" w:rsidRDefault="00A56FCD" w:rsidP="00690D36">
      <w:pPr>
        <w:jc w:val="both"/>
        <w:rPr>
          <w:rFonts w:ascii="Book Antiqua" w:hAnsi="Book Antiqua"/>
        </w:rPr>
      </w:pPr>
    </w:p>
    <w:p w:rsidR="00A56FCD" w:rsidRPr="00C14E21" w:rsidRDefault="00A56FCD" w:rsidP="00690D36">
      <w:pPr>
        <w:autoSpaceDE w:val="0"/>
        <w:jc w:val="both"/>
        <w:rPr>
          <w:rFonts w:ascii="Book Antiqua" w:hAnsi="Book Antiqua" w:cs="TimesNewRomanPSMT"/>
          <w:b/>
          <w:color w:val="000000"/>
          <w:sz w:val="28"/>
          <w:szCs w:val="28"/>
        </w:rPr>
      </w:pPr>
      <w:r w:rsidRPr="00C14E21">
        <w:rPr>
          <w:rFonts w:ascii="Book Antiqua" w:hAnsi="Book Antiqua" w:cs="TimesNewRomanPSMT"/>
          <w:b/>
          <w:color w:val="000000"/>
          <w:sz w:val="28"/>
          <w:szCs w:val="28"/>
        </w:rPr>
        <w:t>Kde můžete danou situaci řešit</w:t>
      </w:r>
      <w:r w:rsidR="004E5CCB">
        <w:rPr>
          <w:rFonts w:ascii="Book Antiqua" w:hAnsi="Book Antiqua" w:cs="TimesNewRomanPSMT"/>
          <w:b/>
          <w:color w:val="000000"/>
          <w:sz w:val="28"/>
          <w:szCs w:val="28"/>
        </w:rPr>
        <w:t xml:space="preserve">například </w:t>
      </w:r>
      <w:r>
        <w:rPr>
          <w:rFonts w:ascii="Book Antiqua" w:hAnsi="Book Antiqua" w:cs="TimesNewRomanPSMT"/>
          <w:b/>
          <w:color w:val="000000"/>
          <w:sz w:val="28"/>
          <w:szCs w:val="28"/>
        </w:rPr>
        <w:t>v</w:t>
      </w:r>
      <w:r w:rsidR="004E5CCB">
        <w:rPr>
          <w:rFonts w:ascii="Book Antiqua" w:hAnsi="Book Antiqua" w:cs="TimesNewRomanPSMT"/>
          <w:b/>
          <w:color w:val="000000"/>
          <w:sz w:val="28"/>
          <w:szCs w:val="28"/>
        </w:rPr>
        <w:t> </w:t>
      </w:r>
      <w:r>
        <w:rPr>
          <w:rFonts w:ascii="Book Antiqua" w:hAnsi="Book Antiqua" w:cs="TimesNewRomanPSMT"/>
          <w:b/>
          <w:color w:val="000000"/>
          <w:sz w:val="28"/>
          <w:szCs w:val="28"/>
        </w:rPr>
        <w:t>Rakovníku</w:t>
      </w:r>
    </w:p>
    <w:p w:rsidR="00A56FCD" w:rsidRPr="00A56FCD" w:rsidRDefault="00A56FCD" w:rsidP="00690D36">
      <w:pPr>
        <w:autoSpaceDE w:val="0"/>
        <w:jc w:val="both"/>
        <w:rPr>
          <w:rFonts w:ascii="Book Antiqua" w:hAnsi="Book Antiqua" w:cs="TimesNewRomanPSMT"/>
          <w:color w:val="000000"/>
          <w:u w:val="single"/>
        </w:rPr>
      </w:pPr>
      <w:r w:rsidRPr="00C14E21">
        <w:rPr>
          <w:rFonts w:ascii="Book Antiqua" w:hAnsi="Book Antiqua" w:cs="TimesNewRomanPSMT"/>
          <w:color w:val="000000"/>
        </w:rPr>
        <w:t>Městský úřad v Rakovníku,</w:t>
      </w:r>
      <w:r>
        <w:rPr>
          <w:rFonts w:ascii="Book Antiqua" w:hAnsi="Book Antiqua" w:cs="TimesNewRomanPSMT"/>
          <w:color w:val="000000"/>
        </w:rPr>
        <w:t xml:space="preserve"> správní odbor a obecní živnostenský úřad, </w:t>
      </w:r>
      <w:r w:rsidRPr="00A56FCD">
        <w:rPr>
          <w:rFonts w:ascii="Book Antiqua" w:hAnsi="Book Antiqua" w:cs="TimesNewRomanPSMT"/>
          <w:color w:val="000000"/>
          <w:u w:val="single"/>
        </w:rPr>
        <w:t>oddělení matrika</w:t>
      </w:r>
    </w:p>
    <w:p w:rsidR="00A56FCD" w:rsidRPr="00C14E21" w:rsidRDefault="00A56FCD" w:rsidP="00690D36">
      <w:pPr>
        <w:autoSpaceDE w:val="0"/>
        <w:jc w:val="both"/>
        <w:rPr>
          <w:rFonts w:ascii="Book Antiqua" w:hAnsi="Book Antiqua" w:cs="TimesNewRomanPSMT"/>
          <w:color w:val="000000"/>
        </w:rPr>
      </w:pPr>
      <w:r>
        <w:rPr>
          <w:rFonts w:ascii="Book Antiqua" w:hAnsi="Book Antiqua" w:cs="TimesNewRomanPSMT"/>
          <w:color w:val="000000"/>
        </w:rPr>
        <w:t>Husovo nám. 27</w:t>
      </w:r>
      <w:r w:rsidRPr="00C14E21">
        <w:rPr>
          <w:rFonts w:ascii="Book Antiqua" w:hAnsi="Book Antiqua" w:cs="TimesNewRomanPSMT"/>
          <w:color w:val="000000"/>
        </w:rPr>
        <w:t xml:space="preserve">, </w:t>
      </w:r>
      <w:r>
        <w:rPr>
          <w:rFonts w:ascii="Book Antiqua" w:hAnsi="Book Antiqua" w:cs="TimesNewRomanPSMT"/>
          <w:color w:val="000000"/>
        </w:rPr>
        <w:t>1. patro</w:t>
      </w:r>
      <w:r w:rsidRPr="00C14E21">
        <w:rPr>
          <w:rFonts w:ascii="Book Antiqua" w:hAnsi="Book Antiqua" w:cs="TimesNewRomanPSMT"/>
          <w:color w:val="000000"/>
        </w:rPr>
        <w:t xml:space="preserve">, dveře č. </w:t>
      </w:r>
      <w:r w:rsidR="00510FF3">
        <w:rPr>
          <w:rFonts w:ascii="Book Antiqua" w:hAnsi="Book Antiqua" w:cs="TimesNewRomanPSMT"/>
          <w:color w:val="000000"/>
        </w:rPr>
        <w:t>16</w:t>
      </w:r>
    </w:p>
    <w:p w:rsidR="00A56FCD" w:rsidRPr="00C14E21" w:rsidRDefault="00A56FCD" w:rsidP="00690D36">
      <w:pPr>
        <w:autoSpaceDE w:val="0"/>
        <w:jc w:val="both"/>
        <w:rPr>
          <w:rFonts w:ascii="Book Antiqua" w:hAnsi="Book Antiqua" w:cs="TimesNewRomanPS-BoldMT"/>
          <w:b/>
          <w:bCs/>
          <w:color w:val="000000"/>
        </w:rPr>
      </w:pPr>
      <w:r w:rsidRPr="00C14E21">
        <w:rPr>
          <w:rFonts w:ascii="Book Antiqua" w:hAnsi="Book Antiqua" w:cs="TimesNewRomanPSMT"/>
          <w:color w:val="000000"/>
        </w:rPr>
        <w:t xml:space="preserve">Úřední hodiny: </w:t>
      </w:r>
      <w:r w:rsidRPr="00C14E21">
        <w:rPr>
          <w:rFonts w:ascii="Book Antiqua" w:hAnsi="Book Antiqua" w:cs="TimesNewRomanPS-BoldMT"/>
          <w:b/>
          <w:bCs/>
          <w:color w:val="000000"/>
        </w:rPr>
        <w:t xml:space="preserve">pondělí, středa </w:t>
      </w:r>
      <w:r w:rsidRPr="00C14E21">
        <w:rPr>
          <w:rFonts w:ascii="Book Antiqua" w:hAnsi="Book Antiqua" w:cs="TimesNewRomanPS-BoldMT"/>
          <w:b/>
          <w:bCs/>
          <w:color w:val="000000"/>
        </w:rPr>
        <w:tab/>
        <w:t>8.00 – 17.00 hod.</w:t>
      </w:r>
    </w:p>
    <w:p w:rsidR="00A56FCD" w:rsidRPr="00C14E21" w:rsidRDefault="00A56FCD" w:rsidP="00690D36">
      <w:pPr>
        <w:tabs>
          <w:tab w:val="left" w:pos="1701"/>
        </w:tabs>
        <w:autoSpaceDE w:val="0"/>
        <w:jc w:val="both"/>
        <w:rPr>
          <w:rFonts w:ascii="Book Antiqua" w:hAnsi="Book Antiqua" w:cs="TimesNewRomanPS-BoldMT"/>
          <w:b/>
          <w:bCs/>
          <w:color w:val="000000"/>
        </w:rPr>
      </w:pPr>
      <w:r w:rsidRPr="00C14E21">
        <w:rPr>
          <w:rFonts w:ascii="Book Antiqua" w:hAnsi="Book Antiqua" w:cs="TimesNewRomanPS-BoldMT"/>
          <w:b/>
          <w:bCs/>
          <w:color w:val="000000"/>
        </w:rPr>
        <w:tab/>
        <w:t xml:space="preserve">pátek   </w:t>
      </w:r>
      <w:r w:rsidRPr="00C14E21">
        <w:rPr>
          <w:rFonts w:ascii="Book Antiqua" w:hAnsi="Book Antiqua" w:cs="TimesNewRomanPS-BoldMT"/>
          <w:b/>
          <w:bCs/>
          <w:color w:val="000000"/>
        </w:rPr>
        <w:tab/>
      </w:r>
      <w:r w:rsidRPr="00C14E21">
        <w:rPr>
          <w:rFonts w:ascii="Book Antiqua" w:hAnsi="Book Antiqua" w:cs="TimesNewRomanPS-BoldMT"/>
          <w:b/>
          <w:bCs/>
          <w:color w:val="000000"/>
        </w:rPr>
        <w:tab/>
        <w:t>8.00 – 12.00 hod.</w:t>
      </w:r>
    </w:p>
    <w:p w:rsidR="00A56FCD" w:rsidRPr="00C14E21" w:rsidRDefault="00A56FCD" w:rsidP="00690D36">
      <w:pPr>
        <w:tabs>
          <w:tab w:val="left" w:pos="6804"/>
        </w:tabs>
        <w:autoSpaceDE w:val="0"/>
        <w:jc w:val="both"/>
        <w:rPr>
          <w:rFonts w:ascii="Book Antiqua" w:hAnsi="Book Antiqua" w:cs="TimesNewRomanPSMT"/>
          <w:color w:val="000000"/>
        </w:rPr>
      </w:pPr>
      <w:r w:rsidRPr="00C14E21">
        <w:rPr>
          <w:rFonts w:ascii="Book Antiqua" w:hAnsi="Book Antiqua" w:cs="TimesNewRomanPSMT"/>
          <w:color w:val="000000"/>
        </w:rPr>
        <w:t>Pokud tomu nebrání provozní důvody</w:t>
      </w:r>
      <w:r>
        <w:rPr>
          <w:rFonts w:ascii="Book Antiqua" w:hAnsi="Book Antiqua" w:cs="TimesNewRomanPSMT"/>
          <w:color w:val="000000"/>
        </w:rPr>
        <w:t>,</w:t>
      </w:r>
      <w:r w:rsidRPr="00C14E21">
        <w:rPr>
          <w:rFonts w:ascii="Book Antiqua" w:hAnsi="Book Antiqua" w:cs="TimesNewRomanPSMT"/>
          <w:color w:val="000000"/>
        </w:rPr>
        <w:t xml:space="preserve"> lze situaci řešit i </w:t>
      </w:r>
      <w:r w:rsidRPr="00C14E21">
        <w:rPr>
          <w:rFonts w:ascii="Book Antiqua" w:hAnsi="Book Antiqua" w:cs="TimesNewRomanPSMT"/>
          <w:b/>
          <w:color w:val="000000"/>
        </w:rPr>
        <w:t>úterý</w:t>
      </w:r>
      <w:r w:rsidRPr="00C14E21">
        <w:rPr>
          <w:rFonts w:ascii="Book Antiqua" w:hAnsi="Book Antiqua" w:cs="TimesNewRomanPSMT"/>
          <w:b/>
          <w:color w:val="000000"/>
        </w:rPr>
        <w:tab/>
        <w:t>10.00 – 13.00 hod.</w:t>
      </w:r>
    </w:p>
    <w:p w:rsidR="00A56FCD" w:rsidRPr="00C14E21" w:rsidRDefault="00B83209" w:rsidP="00690D36">
      <w:pPr>
        <w:tabs>
          <w:tab w:val="left" w:pos="6096"/>
          <w:tab w:val="left" w:pos="6946"/>
        </w:tabs>
        <w:autoSpaceDE w:val="0"/>
        <w:jc w:val="both"/>
        <w:rPr>
          <w:rFonts w:ascii="Book Antiqua" w:hAnsi="Book Antiqua" w:cs="TimesNewRomanPSMT"/>
          <w:b/>
          <w:color w:val="000000"/>
        </w:rPr>
      </w:pPr>
      <w:r>
        <w:rPr>
          <w:rFonts w:ascii="Book Antiqua" w:hAnsi="Book Antiqua" w:cs="TimesNewRomanPSMT"/>
          <w:b/>
          <w:color w:val="000000"/>
        </w:rPr>
        <w:tab/>
      </w:r>
      <w:r w:rsidR="00A56FCD">
        <w:rPr>
          <w:rFonts w:ascii="Book Antiqua" w:hAnsi="Book Antiqua" w:cs="TimesNewRomanPSMT"/>
          <w:b/>
          <w:color w:val="000000"/>
        </w:rPr>
        <w:t xml:space="preserve">čtvrtek </w:t>
      </w:r>
      <w:r w:rsidR="00A56FCD" w:rsidRPr="00C14E21">
        <w:rPr>
          <w:rFonts w:ascii="Book Antiqua" w:hAnsi="Book Antiqua" w:cs="TimesNewRomanPSMT"/>
          <w:b/>
          <w:color w:val="000000"/>
        </w:rPr>
        <w:t>9.00 – 12.00 hod.</w:t>
      </w:r>
    </w:p>
    <w:p w:rsidR="00A56FCD" w:rsidRPr="00C14E21" w:rsidRDefault="0041590B" w:rsidP="00690D36">
      <w:pPr>
        <w:autoSpaceDE w:val="0"/>
        <w:jc w:val="both"/>
        <w:rPr>
          <w:rFonts w:ascii="Book Antiqua" w:hAnsi="Book Antiqua" w:cs="TimesNewRomanPSMT"/>
          <w:color w:val="000000"/>
        </w:rPr>
      </w:pPr>
      <w:r>
        <w:rPr>
          <w:rFonts w:ascii="Book Antiqua" w:hAnsi="Book Antiqua" w:cs="TimesNewRomanPSMT"/>
          <w:color w:val="000000"/>
        </w:rPr>
        <w:t xml:space="preserve">nebo po </w:t>
      </w:r>
      <w:r w:rsidR="00A56FCD" w:rsidRPr="00C14E21">
        <w:rPr>
          <w:rFonts w:ascii="Book Antiqua" w:hAnsi="Book Antiqua" w:cs="TimesNewRomanPSMT"/>
          <w:color w:val="000000"/>
        </w:rPr>
        <w:t>DOHODĚ s úředníkem.</w:t>
      </w:r>
    </w:p>
    <w:p w:rsidR="00A56FCD" w:rsidRDefault="00A56FCD" w:rsidP="00690D36">
      <w:pPr>
        <w:autoSpaceDE w:val="0"/>
        <w:jc w:val="both"/>
        <w:rPr>
          <w:rFonts w:ascii="Book Antiqua" w:hAnsi="Book Antiqua" w:cs="TimesNewRomanPSMT"/>
          <w:color w:val="000000"/>
        </w:rPr>
      </w:pPr>
    </w:p>
    <w:p w:rsidR="00A56FCD" w:rsidRDefault="00F6555B" w:rsidP="00690D36">
      <w:pPr>
        <w:jc w:val="both"/>
        <w:rPr>
          <w:rFonts w:ascii="Book Antiqua" w:hAnsi="Book Antiqua"/>
        </w:rPr>
      </w:pPr>
      <w:r>
        <w:rPr>
          <w:rFonts w:ascii="Book Antiqua" w:hAnsi="Book Antiqua"/>
        </w:rPr>
        <w:t>T</w:t>
      </w:r>
      <w:r w:rsidR="00A56FCD" w:rsidRPr="00857297">
        <w:rPr>
          <w:rFonts w:ascii="Book Antiqua" w:hAnsi="Book Antiqua"/>
        </w:rPr>
        <w:t>elefon</w:t>
      </w:r>
      <w:r w:rsidR="003777E1">
        <w:rPr>
          <w:rFonts w:ascii="Book Antiqua" w:hAnsi="Book Antiqua"/>
        </w:rPr>
        <w:t>:</w:t>
      </w:r>
      <w:r>
        <w:rPr>
          <w:rFonts w:ascii="Book Antiqua" w:hAnsi="Book Antiqua"/>
        </w:rPr>
        <w:t xml:space="preserve">+ 420 </w:t>
      </w:r>
      <w:r w:rsidR="00A56FCD" w:rsidRPr="00857297">
        <w:rPr>
          <w:rFonts w:ascii="Book Antiqua" w:hAnsi="Book Antiqua"/>
        </w:rPr>
        <w:t>313</w:t>
      </w:r>
      <w:r w:rsidR="00A56FCD">
        <w:rPr>
          <w:rFonts w:ascii="Book Antiqua" w:hAnsi="Book Antiqua"/>
        </w:rPr>
        <w:t> </w:t>
      </w:r>
      <w:r w:rsidR="00A56FCD" w:rsidRPr="00857297">
        <w:rPr>
          <w:rFonts w:ascii="Book Antiqua" w:hAnsi="Book Antiqua"/>
        </w:rPr>
        <w:t>259</w:t>
      </w:r>
      <w:r w:rsidR="00993906">
        <w:rPr>
          <w:rFonts w:ascii="Book Antiqua" w:hAnsi="Book Antiqua"/>
        </w:rPr>
        <w:t xml:space="preserve"> 125, </w:t>
      </w:r>
      <w:r w:rsidR="00A56FCD">
        <w:rPr>
          <w:rFonts w:ascii="Book Antiqua" w:hAnsi="Book Antiqua"/>
        </w:rPr>
        <w:t xml:space="preserve">102, </w:t>
      </w:r>
      <w:r w:rsidR="00002D97">
        <w:rPr>
          <w:rFonts w:ascii="Book Antiqua" w:hAnsi="Book Antiqua"/>
        </w:rPr>
        <w:t xml:space="preserve">103, </w:t>
      </w:r>
      <w:r w:rsidR="00A56FCD">
        <w:rPr>
          <w:rFonts w:ascii="Book Antiqua" w:hAnsi="Book Antiqua"/>
        </w:rPr>
        <w:t>112</w:t>
      </w:r>
    </w:p>
    <w:p w:rsidR="00F6555B" w:rsidRDefault="00F6555B" w:rsidP="00F6555B">
      <w:pPr>
        <w:jc w:val="both"/>
        <w:rPr>
          <w:rFonts w:ascii="Book Antiqua" w:hAnsi="Book Antiqua"/>
        </w:rPr>
      </w:pPr>
      <w:r>
        <w:rPr>
          <w:rFonts w:ascii="Book Antiqua" w:hAnsi="Book Antiqua"/>
        </w:rPr>
        <w:t xml:space="preserve">Mobil: +420 727 871 014, +420 727 871 003 </w:t>
      </w:r>
    </w:p>
    <w:p w:rsidR="00B84B2F" w:rsidRPr="00B656F5" w:rsidRDefault="00B84B2F" w:rsidP="00690D36">
      <w:pPr>
        <w:jc w:val="both"/>
        <w:rPr>
          <w:rFonts w:ascii="Book Antiqua" w:hAnsi="Book Antiqua"/>
        </w:rPr>
      </w:pPr>
    </w:p>
    <w:p w:rsidR="00B84B2F" w:rsidRPr="00013B75" w:rsidRDefault="00B84B2F" w:rsidP="00690D36">
      <w:pPr>
        <w:jc w:val="both"/>
        <w:rPr>
          <w:rFonts w:ascii="Book Antiqua" w:hAnsi="Book Antiqua"/>
          <w:b/>
          <w:sz w:val="28"/>
          <w:szCs w:val="28"/>
        </w:rPr>
      </w:pPr>
      <w:r w:rsidRPr="00013B75">
        <w:rPr>
          <w:rFonts w:ascii="Book Antiqua" w:hAnsi="Book Antiqua"/>
          <w:b/>
          <w:sz w:val="28"/>
          <w:szCs w:val="28"/>
        </w:rPr>
        <w:t>Co musíte předložit</w:t>
      </w:r>
    </w:p>
    <w:p w:rsidR="00B84B2F" w:rsidRPr="00B656F5" w:rsidRDefault="00B84B2F" w:rsidP="00690D36">
      <w:pPr>
        <w:jc w:val="both"/>
        <w:rPr>
          <w:rFonts w:ascii="Book Antiqua" w:hAnsi="Book Antiqua"/>
        </w:rPr>
      </w:pPr>
    </w:p>
    <w:p w:rsidR="00B84B2F" w:rsidRPr="00B656F5" w:rsidRDefault="00B84B2F" w:rsidP="00690D36">
      <w:pPr>
        <w:jc w:val="both"/>
        <w:rPr>
          <w:rFonts w:ascii="Book Antiqua" w:hAnsi="Book Antiqua"/>
          <w:i/>
        </w:rPr>
      </w:pPr>
      <w:r w:rsidRPr="00B656F5">
        <w:rPr>
          <w:rFonts w:ascii="Book Antiqua" w:hAnsi="Book Antiqua"/>
          <w:i/>
        </w:rPr>
        <w:t>Identifikací se u fyzické osoby rozumí zjištění těchto údajů:</w:t>
      </w:r>
    </w:p>
    <w:p w:rsidR="00B84B2F" w:rsidRPr="00B656F5" w:rsidRDefault="00B84B2F" w:rsidP="00690D36">
      <w:pPr>
        <w:numPr>
          <w:ilvl w:val="0"/>
          <w:numId w:val="2"/>
        </w:numPr>
        <w:jc w:val="both"/>
        <w:rPr>
          <w:rFonts w:ascii="Book Antiqua" w:hAnsi="Book Antiqua"/>
          <w:i/>
        </w:rPr>
      </w:pPr>
      <w:r w:rsidRPr="00B656F5">
        <w:rPr>
          <w:rFonts w:ascii="Book Antiqua" w:hAnsi="Book Antiqua"/>
          <w:i/>
        </w:rPr>
        <w:t>jméno</w:t>
      </w:r>
      <w:r w:rsidR="00002D97">
        <w:rPr>
          <w:rFonts w:ascii="Book Antiqua" w:hAnsi="Book Antiqua"/>
          <w:i/>
        </w:rPr>
        <w:t>, popř. jména</w:t>
      </w:r>
      <w:r w:rsidRPr="00B656F5">
        <w:rPr>
          <w:rFonts w:ascii="Book Antiqua" w:hAnsi="Book Antiqua"/>
          <w:i/>
        </w:rPr>
        <w:t xml:space="preserve"> a příjmení</w:t>
      </w:r>
    </w:p>
    <w:p w:rsidR="00B84B2F" w:rsidRPr="00B656F5" w:rsidRDefault="00B84B2F" w:rsidP="00690D36">
      <w:pPr>
        <w:numPr>
          <w:ilvl w:val="0"/>
          <w:numId w:val="2"/>
        </w:numPr>
        <w:jc w:val="both"/>
        <w:rPr>
          <w:rFonts w:ascii="Book Antiqua" w:hAnsi="Book Antiqua"/>
          <w:i/>
        </w:rPr>
      </w:pPr>
      <w:r w:rsidRPr="00B656F5">
        <w:rPr>
          <w:rFonts w:ascii="Book Antiqua" w:hAnsi="Book Antiqua"/>
          <w:i/>
        </w:rPr>
        <w:t>rodné číslo nebo datum narození</w:t>
      </w:r>
    </w:p>
    <w:p w:rsidR="00B84B2F" w:rsidRDefault="00B84B2F" w:rsidP="00690D36">
      <w:pPr>
        <w:numPr>
          <w:ilvl w:val="0"/>
          <w:numId w:val="2"/>
        </w:numPr>
        <w:jc w:val="both"/>
        <w:rPr>
          <w:rFonts w:ascii="Book Antiqua" w:hAnsi="Book Antiqua"/>
          <w:i/>
        </w:rPr>
      </w:pPr>
      <w:r w:rsidRPr="00B656F5">
        <w:rPr>
          <w:rFonts w:ascii="Book Antiqua" w:hAnsi="Book Antiqua"/>
          <w:i/>
        </w:rPr>
        <w:t>pohlaví</w:t>
      </w:r>
    </w:p>
    <w:p w:rsidR="00DC4840" w:rsidRDefault="00DC4840" w:rsidP="00690D36">
      <w:pPr>
        <w:numPr>
          <w:ilvl w:val="0"/>
          <w:numId w:val="2"/>
        </w:numPr>
        <w:jc w:val="both"/>
        <w:rPr>
          <w:rFonts w:ascii="Book Antiqua" w:hAnsi="Book Antiqua"/>
          <w:i/>
        </w:rPr>
      </w:pPr>
      <w:r>
        <w:rPr>
          <w:rFonts w:ascii="Book Antiqua" w:hAnsi="Book Antiqua"/>
          <w:i/>
        </w:rPr>
        <w:t>místo narození</w:t>
      </w:r>
    </w:p>
    <w:p w:rsidR="00DC4840" w:rsidRPr="00B656F5" w:rsidRDefault="00DC4840" w:rsidP="00690D36">
      <w:pPr>
        <w:numPr>
          <w:ilvl w:val="0"/>
          <w:numId w:val="2"/>
        </w:numPr>
        <w:jc w:val="both"/>
        <w:rPr>
          <w:rFonts w:ascii="Book Antiqua" w:hAnsi="Book Antiqua"/>
          <w:i/>
        </w:rPr>
      </w:pPr>
      <w:r>
        <w:rPr>
          <w:rFonts w:ascii="Book Antiqua" w:hAnsi="Book Antiqua"/>
          <w:i/>
        </w:rPr>
        <w:t>státní občanství</w:t>
      </w:r>
    </w:p>
    <w:p w:rsidR="00B84B2F" w:rsidRPr="00B656F5" w:rsidRDefault="00B84B2F" w:rsidP="00690D36">
      <w:pPr>
        <w:numPr>
          <w:ilvl w:val="0"/>
          <w:numId w:val="2"/>
        </w:numPr>
        <w:jc w:val="both"/>
        <w:rPr>
          <w:rFonts w:ascii="Book Antiqua" w:hAnsi="Book Antiqua"/>
          <w:i/>
        </w:rPr>
      </w:pPr>
      <w:r w:rsidRPr="00B656F5">
        <w:rPr>
          <w:rFonts w:ascii="Book Antiqua" w:hAnsi="Book Antiqua"/>
          <w:i/>
        </w:rPr>
        <w:t>trvalý nebo jiný pobyt, a to z průkazu totožnosti, jsou-li v něm uvedeny</w:t>
      </w:r>
    </w:p>
    <w:p w:rsidR="00B84B2F" w:rsidRPr="00B656F5" w:rsidRDefault="00B84B2F" w:rsidP="00690D36">
      <w:pPr>
        <w:ind w:left="720"/>
        <w:jc w:val="both"/>
        <w:rPr>
          <w:rFonts w:ascii="Book Antiqua" w:hAnsi="Book Antiqua"/>
        </w:rPr>
      </w:pPr>
    </w:p>
    <w:p w:rsidR="00B84B2F" w:rsidRPr="00B656F5" w:rsidRDefault="00B84B2F" w:rsidP="00690D36">
      <w:pPr>
        <w:jc w:val="both"/>
        <w:rPr>
          <w:rFonts w:ascii="Book Antiqua" w:hAnsi="Book Antiqua"/>
        </w:rPr>
      </w:pPr>
      <w:r w:rsidRPr="00B656F5">
        <w:rPr>
          <w:rFonts w:ascii="Book Antiqua" w:hAnsi="Book Antiqua"/>
        </w:rPr>
        <w:t>Ověřuje se shoda podoby s vyobrazením v průkazu totožnosti, číslo a doba platnosti průkazu totožnosti a orgán nebo stát, který jej vydal. Jde-li o fyzickou osobu provozující podnikatelskou činnost, zjišťuje se obchodní firma</w:t>
      </w:r>
      <w:r w:rsidR="00DC4840">
        <w:rPr>
          <w:rFonts w:ascii="Book Antiqua" w:hAnsi="Book Antiqua"/>
        </w:rPr>
        <w:t>, sídlo</w:t>
      </w:r>
      <w:r w:rsidRPr="00B656F5">
        <w:rPr>
          <w:rFonts w:ascii="Book Antiqua" w:hAnsi="Book Antiqua"/>
        </w:rPr>
        <w:t xml:space="preserve"> a identifikační číslo.</w:t>
      </w:r>
    </w:p>
    <w:p w:rsidR="00B84B2F" w:rsidRPr="00B656F5" w:rsidRDefault="00B84B2F" w:rsidP="00690D36">
      <w:pPr>
        <w:jc w:val="both"/>
        <w:rPr>
          <w:rFonts w:ascii="Book Antiqua" w:hAnsi="Book Antiqua"/>
        </w:rPr>
      </w:pPr>
    </w:p>
    <w:p w:rsidR="00B84B2F" w:rsidRPr="00B656F5" w:rsidRDefault="00B84B2F" w:rsidP="00690D36">
      <w:pPr>
        <w:jc w:val="both"/>
        <w:rPr>
          <w:rFonts w:ascii="Book Antiqua" w:hAnsi="Book Antiqua"/>
          <w:i/>
        </w:rPr>
      </w:pPr>
      <w:r w:rsidRPr="00B656F5">
        <w:rPr>
          <w:rFonts w:ascii="Book Antiqua" w:hAnsi="Book Antiqua"/>
          <w:i/>
        </w:rPr>
        <w:t>Identifikací se u právnické osoby rozumí zjištění těchto údajů:</w:t>
      </w:r>
    </w:p>
    <w:p w:rsidR="00B84B2F" w:rsidRPr="00B656F5" w:rsidRDefault="00B84B2F" w:rsidP="00690D36">
      <w:pPr>
        <w:numPr>
          <w:ilvl w:val="0"/>
          <w:numId w:val="3"/>
        </w:numPr>
        <w:jc w:val="both"/>
        <w:rPr>
          <w:rFonts w:ascii="Book Antiqua" w:hAnsi="Book Antiqua"/>
        </w:rPr>
      </w:pPr>
      <w:r w:rsidRPr="00B656F5">
        <w:rPr>
          <w:rFonts w:ascii="Book Antiqua" w:hAnsi="Book Antiqua"/>
          <w:i/>
        </w:rPr>
        <w:t xml:space="preserve"> obchodní firma, název, další označení                                                                                </w:t>
      </w:r>
    </w:p>
    <w:p w:rsidR="00B84B2F" w:rsidRPr="00B656F5" w:rsidRDefault="00B84B2F" w:rsidP="00690D36">
      <w:pPr>
        <w:numPr>
          <w:ilvl w:val="0"/>
          <w:numId w:val="3"/>
        </w:numPr>
        <w:jc w:val="both"/>
        <w:rPr>
          <w:rFonts w:ascii="Book Antiqua" w:hAnsi="Book Antiqua"/>
        </w:rPr>
      </w:pPr>
      <w:r w:rsidRPr="00B656F5">
        <w:rPr>
          <w:rFonts w:ascii="Book Antiqua" w:hAnsi="Book Antiqua"/>
          <w:i/>
        </w:rPr>
        <w:t xml:space="preserve"> sídlo                                                                                                                                           </w:t>
      </w:r>
    </w:p>
    <w:p w:rsidR="00B84B2F" w:rsidRPr="00B656F5" w:rsidRDefault="00B84B2F" w:rsidP="00690D36">
      <w:pPr>
        <w:numPr>
          <w:ilvl w:val="0"/>
          <w:numId w:val="3"/>
        </w:numPr>
        <w:jc w:val="both"/>
        <w:rPr>
          <w:rFonts w:ascii="Book Antiqua" w:hAnsi="Book Antiqua"/>
        </w:rPr>
      </w:pPr>
      <w:r w:rsidRPr="00B656F5">
        <w:rPr>
          <w:rFonts w:ascii="Book Antiqua" w:hAnsi="Book Antiqua"/>
          <w:i/>
        </w:rPr>
        <w:t xml:space="preserve"> identifikační číslo</w:t>
      </w:r>
      <w:r w:rsidR="00744C13">
        <w:rPr>
          <w:rFonts w:ascii="Book Antiqua" w:hAnsi="Book Antiqua"/>
          <w:i/>
        </w:rPr>
        <w:t xml:space="preserve"> nebo obdobné číslo přidělované</w:t>
      </w:r>
      <w:r w:rsidR="005F13F7">
        <w:rPr>
          <w:rFonts w:ascii="Book Antiqua" w:hAnsi="Book Antiqua"/>
          <w:i/>
        </w:rPr>
        <w:t xml:space="preserve"> v zahraničí (případně mezinárodní identifikátor právnické osoby –</w:t>
      </w:r>
      <w:proofErr w:type="spellStart"/>
      <w:r w:rsidR="00744C13">
        <w:rPr>
          <w:rFonts w:ascii="Book Antiqua" w:hAnsi="Book Antiqua"/>
          <w:i/>
        </w:rPr>
        <w:t>L</w:t>
      </w:r>
      <w:r w:rsidR="005F13F7">
        <w:rPr>
          <w:rFonts w:ascii="Book Antiqua" w:hAnsi="Book Antiqua"/>
          <w:i/>
        </w:rPr>
        <w:t>egal</w:t>
      </w:r>
      <w:proofErr w:type="spellEnd"/>
      <w:r w:rsidR="005F13F7">
        <w:rPr>
          <w:rFonts w:ascii="Book Antiqua" w:hAnsi="Book Antiqua"/>
          <w:i/>
        </w:rPr>
        <w:t xml:space="preserve"> Entity </w:t>
      </w:r>
      <w:proofErr w:type="spellStart"/>
      <w:r w:rsidR="005F13F7">
        <w:rPr>
          <w:rFonts w:ascii="Book Antiqua" w:hAnsi="Book Antiqua"/>
          <w:i/>
        </w:rPr>
        <w:t>Identifier</w:t>
      </w:r>
      <w:proofErr w:type="spellEnd"/>
      <w:r w:rsidR="00B0398E">
        <w:rPr>
          <w:rFonts w:ascii="Book Antiqua" w:hAnsi="Book Antiqua"/>
          <w:i/>
        </w:rPr>
        <w:t>–</w:t>
      </w:r>
      <w:r w:rsidR="005F13F7">
        <w:rPr>
          <w:rFonts w:ascii="Book Antiqua" w:hAnsi="Book Antiqua"/>
          <w:i/>
        </w:rPr>
        <w:t xml:space="preserve"> LEI</w:t>
      </w:r>
      <w:r w:rsidR="00B0398E">
        <w:rPr>
          <w:rFonts w:ascii="Book Antiqua" w:hAnsi="Book Antiqua"/>
          <w:i/>
        </w:rPr>
        <w:t>)</w:t>
      </w:r>
    </w:p>
    <w:p w:rsidR="00B84B2F" w:rsidRPr="00B656F5" w:rsidRDefault="00744C13" w:rsidP="00690D36">
      <w:pPr>
        <w:numPr>
          <w:ilvl w:val="0"/>
          <w:numId w:val="3"/>
        </w:numPr>
        <w:jc w:val="both"/>
        <w:rPr>
          <w:rFonts w:ascii="Book Antiqua" w:hAnsi="Book Antiqua"/>
        </w:rPr>
      </w:pPr>
      <w:r>
        <w:rPr>
          <w:rFonts w:ascii="Book Antiqua" w:hAnsi="Book Antiqua"/>
          <w:i/>
        </w:rPr>
        <w:lastRenderedPageBreak/>
        <w:t xml:space="preserve">ověření totožnosti osob, které jsou jejím statutárním orgánem nebo jeho členem, nejméně v rozsahu </w:t>
      </w:r>
      <w:r w:rsidR="00B84B2F" w:rsidRPr="00B656F5">
        <w:rPr>
          <w:rFonts w:ascii="Book Antiqua" w:hAnsi="Book Antiqua"/>
          <w:i/>
        </w:rPr>
        <w:t>jméno,</w:t>
      </w:r>
      <w:r w:rsidR="00DC4840">
        <w:rPr>
          <w:rFonts w:ascii="Book Antiqua" w:hAnsi="Book Antiqua"/>
          <w:i/>
        </w:rPr>
        <w:t xml:space="preserve"> popř. jména a</w:t>
      </w:r>
      <w:r w:rsidR="00B84B2F" w:rsidRPr="00B656F5">
        <w:rPr>
          <w:rFonts w:ascii="Book Antiqua" w:hAnsi="Book Antiqua"/>
          <w:i/>
        </w:rPr>
        <w:t xml:space="preserve"> příjmení, </w:t>
      </w:r>
      <w:r>
        <w:rPr>
          <w:rFonts w:ascii="Book Antiqua" w:hAnsi="Book Antiqua"/>
          <w:i/>
        </w:rPr>
        <w:t xml:space="preserve">bydliště vč. státu, datum nebo alespoň rok narození </w:t>
      </w:r>
    </w:p>
    <w:p w:rsidR="00B84B2F" w:rsidRPr="00B656F5" w:rsidRDefault="009B5333" w:rsidP="00690D36">
      <w:pPr>
        <w:numPr>
          <w:ilvl w:val="0"/>
          <w:numId w:val="3"/>
        </w:numPr>
        <w:jc w:val="both"/>
        <w:rPr>
          <w:rFonts w:ascii="Book Antiqua" w:hAnsi="Book Antiqua"/>
        </w:rPr>
      </w:pPr>
      <w:r>
        <w:rPr>
          <w:rFonts w:ascii="Book Antiqua" w:hAnsi="Book Antiqua"/>
          <w:i/>
        </w:rPr>
        <w:t>j</w:t>
      </w:r>
      <w:r w:rsidR="00744C13">
        <w:rPr>
          <w:rFonts w:ascii="Book Antiqua" w:hAnsi="Book Antiqua"/>
          <w:i/>
        </w:rPr>
        <w:t>e-li statutárním orgáne</w:t>
      </w:r>
      <w:r>
        <w:rPr>
          <w:rFonts w:ascii="Book Antiqua" w:hAnsi="Book Antiqua"/>
          <w:i/>
        </w:rPr>
        <w:t>m</w:t>
      </w:r>
      <w:r w:rsidR="00744C13">
        <w:rPr>
          <w:rFonts w:ascii="Book Antiqua" w:hAnsi="Book Antiqua"/>
          <w:i/>
        </w:rPr>
        <w:t>, nebo jeho členem právnická osoba, dále zjištění jejího názvu včetně odlišujíc</w:t>
      </w:r>
      <w:r>
        <w:rPr>
          <w:rFonts w:ascii="Book Antiqua" w:hAnsi="Book Antiqua"/>
          <w:i/>
        </w:rPr>
        <w:t>í</w:t>
      </w:r>
      <w:r w:rsidR="00744C13">
        <w:rPr>
          <w:rFonts w:ascii="Book Antiqua" w:hAnsi="Book Antiqua"/>
          <w:i/>
        </w:rPr>
        <w:t>ho dodatku nebo dalšího označení, jejího sídla a IČ nebo obdobného číslo přidělovaného v zahraničí a u osob, které jsou jejím statutárním orgánem nebo jeho členem, údaje ke zjištění a ověření jejich totožnosti</w:t>
      </w:r>
    </w:p>
    <w:p w:rsidR="00B84B2F" w:rsidRPr="00B656F5" w:rsidRDefault="00B84B2F" w:rsidP="00690D36">
      <w:pPr>
        <w:numPr>
          <w:ilvl w:val="0"/>
          <w:numId w:val="3"/>
        </w:numPr>
        <w:jc w:val="both"/>
        <w:rPr>
          <w:rFonts w:ascii="Book Antiqua" w:hAnsi="Book Antiqua"/>
        </w:rPr>
      </w:pPr>
      <w:r w:rsidRPr="00B656F5">
        <w:rPr>
          <w:rFonts w:ascii="Book Antiqua" w:hAnsi="Book Antiqua"/>
          <w:i/>
        </w:rPr>
        <w:t xml:space="preserve">identifikace osoby, která jejím jménem jedná v daném obchodu  </w:t>
      </w:r>
    </w:p>
    <w:p w:rsidR="00B84B2F" w:rsidRPr="00B656F5" w:rsidRDefault="00B84B2F" w:rsidP="00690D36">
      <w:pPr>
        <w:ind w:left="420"/>
        <w:jc w:val="both"/>
        <w:rPr>
          <w:rFonts w:ascii="Book Antiqua" w:hAnsi="Book Antiqua"/>
        </w:rPr>
      </w:pPr>
    </w:p>
    <w:p w:rsidR="00B84B2F" w:rsidRPr="00B656F5" w:rsidRDefault="00B84B2F" w:rsidP="00690D36">
      <w:pPr>
        <w:jc w:val="both"/>
        <w:rPr>
          <w:rFonts w:ascii="Book Antiqua" w:hAnsi="Book Antiqua"/>
        </w:rPr>
      </w:pPr>
      <w:r w:rsidRPr="00B656F5">
        <w:rPr>
          <w:rFonts w:ascii="Book Antiqua" w:hAnsi="Book Antiqua"/>
        </w:rPr>
        <w:t>S ohledem na výše uvedené se orgánu provádějícímu identifikaci k ověření údajů předkládá:</w:t>
      </w:r>
    </w:p>
    <w:p w:rsidR="00B84B2F" w:rsidRPr="00B656F5" w:rsidRDefault="00B84B2F" w:rsidP="00690D36">
      <w:pPr>
        <w:numPr>
          <w:ilvl w:val="0"/>
          <w:numId w:val="4"/>
        </w:numPr>
        <w:jc w:val="both"/>
        <w:rPr>
          <w:rFonts w:ascii="Book Antiqua" w:hAnsi="Book Antiqua"/>
        </w:rPr>
      </w:pPr>
      <w:r w:rsidRPr="00B656F5">
        <w:rPr>
          <w:rFonts w:ascii="Book Antiqua" w:hAnsi="Book Antiqua"/>
        </w:rPr>
        <w:t>žádost povinné osoby o identifikaci</w:t>
      </w:r>
      <w:r w:rsidR="00166F04">
        <w:rPr>
          <w:rFonts w:ascii="Book Antiqua" w:hAnsi="Book Antiqua"/>
        </w:rPr>
        <w:t xml:space="preserve"> (není povinná)</w:t>
      </w:r>
      <w:r w:rsidR="000713CE">
        <w:rPr>
          <w:rFonts w:ascii="Book Antiqua" w:hAnsi="Book Antiqua"/>
        </w:rPr>
        <w:t>,</w:t>
      </w:r>
    </w:p>
    <w:p w:rsidR="00B84B2F" w:rsidRPr="00B656F5" w:rsidRDefault="00B84B2F" w:rsidP="00690D36">
      <w:pPr>
        <w:numPr>
          <w:ilvl w:val="0"/>
          <w:numId w:val="4"/>
        </w:numPr>
        <w:jc w:val="both"/>
        <w:rPr>
          <w:rFonts w:ascii="Book Antiqua" w:hAnsi="Book Antiqua"/>
        </w:rPr>
      </w:pPr>
      <w:r w:rsidRPr="00B656F5">
        <w:rPr>
          <w:rFonts w:ascii="Book Antiqua" w:hAnsi="Book Antiqua"/>
        </w:rPr>
        <w:t>doklad totožnosti</w:t>
      </w:r>
      <w:r w:rsidR="000713CE">
        <w:rPr>
          <w:rFonts w:ascii="Book Antiqua" w:hAnsi="Book Antiqua"/>
        </w:rPr>
        <w:t>,</w:t>
      </w:r>
      <w:r w:rsidRPr="00B656F5">
        <w:rPr>
          <w:rFonts w:ascii="Book Antiqua" w:hAnsi="Book Antiqua"/>
        </w:rPr>
        <w:t xml:space="preserve"> </w:t>
      </w:r>
    </w:p>
    <w:p w:rsidR="00B84B2F" w:rsidRPr="00B656F5" w:rsidRDefault="00B84B2F" w:rsidP="00690D36">
      <w:pPr>
        <w:numPr>
          <w:ilvl w:val="0"/>
          <w:numId w:val="4"/>
        </w:numPr>
        <w:jc w:val="both"/>
        <w:rPr>
          <w:rFonts w:ascii="Book Antiqua" w:hAnsi="Book Antiqua"/>
        </w:rPr>
      </w:pPr>
      <w:r w:rsidRPr="00B656F5">
        <w:rPr>
          <w:rFonts w:ascii="Book Antiqua" w:hAnsi="Book Antiqua"/>
        </w:rPr>
        <w:t>jiný doklad o trvalém nebo jiném pobytu, není-li v dokladu totožnosti uveden</w:t>
      </w:r>
    </w:p>
    <w:p w:rsidR="00B84B2F" w:rsidRPr="00B656F5" w:rsidRDefault="00B84B2F" w:rsidP="00690D36">
      <w:pPr>
        <w:numPr>
          <w:ilvl w:val="0"/>
          <w:numId w:val="4"/>
        </w:numPr>
        <w:jc w:val="both"/>
        <w:rPr>
          <w:rFonts w:ascii="Book Antiqua" w:hAnsi="Book Antiqua"/>
        </w:rPr>
      </w:pPr>
      <w:r w:rsidRPr="00B656F5">
        <w:rPr>
          <w:rFonts w:ascii="Book Antiqua" w:hAnsi="Book Antiqua"/>
        </w:rPr>
        <w:t>plná moc s úředně ověřeným podpisem, pokud se identifik</w:t>
      </w:r>
      <w:r w:rsidR="00612838">
        <w:rPr>
          <w:rFonts w:ascii="Book Antiqua" w:hAnsi="Book Antiqua"/>
        </w:rPr>
        <w:t>uje zmocněnec účastníka obchodu</w:t>
      </w:r>
      <w:r w:rsidR="000713CE">
        <w:rPr>
          <w:rFonts w:ascii="Book Antiqua" w:hAnsi="Book Antiqua"/>
        </w:rPr>
        <w:t>,</w:t>
      </w:r>
    </w:p>
    <w:p w:rsidR="00B84B2F" w:rsidRPr="00B656F5" w:rsidRDefault="00B84B2F" w:rsidP="00690D36">
      <w:pPr>
        <w:numPr>
          <w:ilvl w:val="0"/>
          <w:numId w:val="4"/>
        </w:numPr>
        <w:jc w:val="both"/>
        <w:rPr>
          <w:rFonts w:ascii="Book Antiqua" w:hAnsi="Book Antiqua"/>
        </w:rPr>
      </w:pPr>
      <w:r w:rsidRPr="00B656F5">
        <w:rPr>
          <w:rFonts w:ascii="Book Antiqua" w:hAnsi="Book Antiqua"/>
        </w:rPr>
        <w:t>výpis z obchodního rejstříku, příp. obdobného rejstříku identifikuje-li se právnická osoba, příp. podnikající fyzická osoba</w:t>
      </w:r>
      <w:r w:rsidR="003D49ED">
        <w:rPr>
          <w:rFonts w:ascii="Book Antiqua" w:hAnsi="Book Antiqua"/>
        </w:rPr>
        <w:t xml:space="preserve"> (není třeba dokládat, vyplývají-li tyto informace ze zaručeného veřejného rejstříku na portálu justice.cz)</w:t>
      </w:r>
    </w:p>
    <w:p w:rsidR="00B84B2F" w:rsidRPr="00B656F5" w:rsidRDefault="00B84B2F" w:rsidP="00690D36">
      <w:pPr>
        <w:jc w:val="both"/>
        <w:rPr>
          <w:rFonts w:ascii="Book Antiqua" w:hAnsi="Book Antiqua"/>
        </w:rPr>
      </w:pPr>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Formuláře</w:t>
      </w:r>
    </w:p>
    <w:p w:rsidR="00B84B2F" w:rsidRPr="00B656F5" w:rsidRDefault="00370858" w:rsidP="00690D36">
      <w:pPr>
        <w:jc w:val="both"/>
        <w:rPr>
          <w:rFonts w:ascii="Book Antiqua" w:hAnsi="Book Antiqua"/>
        </w:rPr>
      </w:pPr>
      <w:r>
        <w:rPr>
          <w:rFonts w:ascii="Book Antiqua" w:hAnsi="Book Antiqua"/>
        </w:rPr>
        <w:t>Forma žádosti není v zákoně stanovena, nemusí být písemná a</w:t>
      </w:r>
      <w:r w:rsidR="009452E2">
        <w:rPr>
          <w:rFonts w:ascii="Book Antiqua" w:hAnsi="Book Antiqua"/>
        </w:rPr>
        <w:t xml:space="preserve"> nemusí být</w:t>
      </w:r>
      <w:r>
        <w:rPr>
          <w:rFonts w:ascii="Book Antiqua" w:hAnsi="Book Antiqua"/>
        </w:rPr>
        <w:t xml:space="preserve"> konkrétně doložena.</w:t>
      </w:r>
    </w:p>
    <w:p w:rsidR="00B84B2F" w:rsidRPr="00B656F5" w:rsidRDefault="00B84B2F" w:rsidP="00690D36">
      <w:pPr>
        <w:jc w:val="both"/>
        <w:rPr>
          <w:rFonts w:ascii="Book Antiqua" w:hAnsi="Book Antiqua"/>
        </w:rPr>
      </w:pPr>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Poplatky</w:t>
      </w:r>
    </w:p>
    <w:p w:rsidR="00B84B2F" w:rsidRPr="00B656F5" w:rsidRDefault="00B84B2F" w:rsidP="00690D36">
      <w:pPr>
        <w:jc w:val="both"/>
        <w:rPr>
          <w:rFonts w:ascii="Book Antiqua" w:hAnsi="Book Antiqua"/>
        </w:rPr>
      </w:pPr>
      <w:r w:rsidRPr="00B656F5">
        <w:rPr>
          <w:rFonts w:ascii="Book Antiqua" w:hAnsi="Book Antiqua"/>
        </w:rPr>
        <w:t>Za provedení identifikace a sepsání veřejné listiny o id</w:t>
      </w:r>
      <w:r w:rsidR="00AD234F">
        <w:rPr>
          <w:rFonts w:ascii="Book Antiqua" w:hAnsi="Book Antiqua"/>
        </w:rPr>
        <w:t>entifikaci se stanovuje</w:t>
      </w:r>
      <w:r w:rsidRPr="00B656F5">
        <w:rPr>
          <w:rFonts w:ascii="Book Antiqua" w:hAnsi="Book Antiqua"/>
        </w:rPr>
        <w:t xml:space="preserve"> podle položky č. 10 sazebníku </w:t>
      </w:r>
      <w:r w:rsidR="00AD234F">
        <w:rPr>
          <w:rFonts w:ascii="Book Antiqua" w:hAnsi="Book Antiqua"/>
        </w:rPr>
        <w:t xml:space="preserve">zákona </w:t>
      </w:r>
      <w:r w:rsidRPr="00B656F5">
        <w:rPr>
          <w:rFonts w:ascii="Book Antiqua" w:hAnsi="Book Antiqua"/>
        </w:rPr>
        <w:t>o správních poplatcích správní poplatek ve výši 200,- Kč.</w:t>
      </w:r>
      <w:r w:rsidR="000713CE">
        <w:rPr>
          <w:rFonts w:ascii="Book Antiqua" w:hAnsi="Book Antiqua"/>
        </w:rPr>
        <w:t xml:space="preserve"> Za </w:t>
      </w:r>
      <w:r w:rsidR="00C546DB">
        <w:rPr>
          <w:rFonts w:ascii="Book Antiqua" w:hAnsi="Book Antiqua"/>
        </w:rPr>
        <w:t xml:space="preserve">provedení případné </w:t>
      </w:r>
      <w:r w:rsidR="00690D36">
        <w:rPr>
          <w:rFonts w:ascii="Book Antiqua" w:hAnsi="Book Antiqua"/>
        </w:rPr>
        <w:t xml:space="preserve">autorizované </w:t>
      </w:r>
      <w:r w:rsidR="00C546DB">
        <w:rPr>
          <w:rFonts w:ascii="Book Antiqua" w:hAnsi="Book Antiqua"/>
        </w:rPr>
        <w:t xml:space="preserve">konverze listinného výstupu zprostředkované identifikace </w:t>
      </w:r>
      <w:r w:rsidR="00A80561">
        <w:rPr>
          <w:rFonts w:ascii="Book Antiqua" w:hAnsi="Book Antiqua"/>
        </w:rPr>
        <w:t xml:space="preserve">do elektronické podoby </w:t>
      </w:r>
      <w:r w:rsidR="00C546DB">
        <w:rPr>
          <w:rFonts w:ascii="Book Antiqua" w:hAnsi="Book Antiqua"/>
        </w:rPr>
        <w:t xml:space="preserve">se hradí poplatek </w:t>
      </w:r>
      <w:r w:rsidR="00934E31">
        <w:rPr>
          <w:rFonts w:ascii="Book Antiqua" w:hAnsi="Book Antiqua"/>
        </w:rPr>
        <w:t xml:space="preserve">podle položky </w:t>
      </w:r>
      <w:proofErr w:type="gramStart"/>
      <w:r w:rsidR="00934E31">
        <w:rPr>
          <w:rFonts w:ascii="Book Antiqua" w:hAnsi="Book Antiqua"/>
        </w:rPr>
        <w:t xml:space="preserve">č. 4 </w:t>
      </w:r>
      <w:r w:rsidR="00AD234F">
        <w:rPr>
          <w:rFonts w:ascii="Book Antiqua" w:hAnsi="Book Antiqua"/>
        </w:rPr>
        <w:t>sazebníku</w:t>
      </w:r>
      <w:proofErr w:type="gramEnd"/>
      <w:r w:rsidR="00AD234F">
        <w:rPr>
          <w:rFonts w:ascii="Book Antiqua" w:hAnsi="Book Antiqua"/>
        </w:rPr>
        <w:t xml:space="preserve"> zákona o správních poplatcích ve výši Kč 30,- Kč za stránku. </w:t>
      </w:r>
    </w:p>
    <w:p w:rsidR="00B84B2F" w:rsidRPr="00B656F5" w:rsidRDefault="00B84B2F" w:rsidP="00690D36">
      <w:pPr>
        <w:jc w:val="both"/>
        <w:rPr>
          <w:rFonts w:ascii="Book Antiqua" w:hAnsi="Book Antiqua"/>
        </w:rPr>
      </w:pPr>
      <w:bookmarkStart w:id="0" w:name="_GoBack"/>
      <w:bookmarkEnd w:id="0"/>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Lhůty</w:t>
      </w:r>
    </w:p>
    <w:p w:rsidR="00B84B2F" w:rsidRPr="00B656F5" w:rsidRDefault="00B84B2F" w:rsidP="00690D36">
      <w:pPr>
        <w:jc w:val="both"/>
        <w:rPr>
          <w:rFonts w:ascii="Book Antiqua" w:hAnsi="Book Antiqua"/>
        </w:rPr>
      </w:pPr>
      <w:r w:rsidRPr="00B656F5">
        <w:rPr>
          <w:rFonts w:ascii="Book Antiqua" w:hAnsi="Book Antiqua"/>
        </w:rPr>
        <w:t>Identifikace se provede bez zbytečného odkladu.</w:t>
      </w:r>
    </w:p>
    <w:p w:rsidR="00B84B2F" w:rsidRPr="00B656F5" w:rsidRDefault="00B84B2F" w:rsidP="00690D36">
      <w:pPr>
        <w:jc w:val="both"/>
        <w:rPr>
          <w:rFonts w:ascii="Book Antiqua" w:hAnsi="Book Antiqua"/>
        </w:rPr>
      </w:pPr>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Další účastníci</w:t>
      </w:r>
    </w:p>
    <w:p w:rsidR="00B84B2F" w:rsidRPr="00BB3CF5" w:rsidRDefault="00B84B2F" w:rsidP="00690D36">
      <w:pPr>
        <w:jc w:val="both"/>
        <w:rPr>
          <w:rFonts w:ascii="Book Antiqua" w:hAnsi="Book Antiqua"/>
          <w:b/>
        </w:rPr>
      </w:pPr>
      <w:r w:rsidRPr="00BB3CF5">
        <w:rPr>
          <w:rFonts w:ascii="Book Antiqua" w:hAnsi="Book Antiqua"/>
          <w:b/>
        </w:rPr>
        <w:t>-----</w:t>
      </w:r>
    </w:p>
    <w:p w:rsidR="00B84B2F" w:rsidRPr="00BB3CF5" w:rsidRDefault="00B84B2F" w:rsidP="00690D36">
      <w:pPr>
        <w:jc w:val="both"/>
        <w:rPr>
          <w:rFonts w:ascii="Book Antiqua" w:hAnsi="Book Antiqua"/>
          <w:b/>
          <w:sz w:val="28"/>
          <w:szCs w:val="28"/>
        </w:rPr>
      </w:pPr>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Další činnosti</w:t>
      </w:r>
    </w:p>
    <w:p w:rsidR="00B84B2F" w:rsidRPr="00BB3CF5" w:rsidRDefault="00B84B2F" w:rsidP="00690D36">
      <w:pPr>
        <w:jc w:val="both"/>
        <w:rPr>
          <w:rFonts w:ascii="Book Antiqua" w:hAnsi="Book Antiqua"/>
        </w:rPr>
      </w:pPr>
      <w:r w:rsidRPr="00BB3CF5">
        <w:rPr>
          <w:rFonts w:ascii="Book Antiqua" w:hAnsi="Book Antiqua"/>
        </w:rPr>
        <w:t>-----</w:t>
      </w:r>
    </w:p>
    <w:p w:rsidR="00B84B2F" w:rsidRPr="00B656F5" w:rsidRDefault="00B84B2F" w:rsidP="00690D36">
      <w:pPr>
        <w:ind w:left="420"/>
        <w:jc w:val="both"/>
        <w:rPr>
          <w:rFonts w:ascii="Book Antiqua" w:hAnsi="Book Antiqua"/>
        </w:rPr>
      </w:pPr>
    </w:p>
    <w:p w:rsidR="00B84B2F" w:rsidRPr="00A02082" w:rsidRDefault="00A02082" w:rsidP="00690D36">
      <w:pPr>
        <w:jc w:val="both"/>
        <w:rPr>
          <w:rFonts w:ascii="Book Antiqua" w:hAnsi="Book Antiqua"/>
          <w:b/>
          <w:sz w:val="28"/>
          <w:szCs w:val="28"/>
        </w:rPr>
      </w:pPr>
      <w:r w:rsidRPr="00A02082">
        <w:rPr>
          <w:rFonts w:ascii="Book Antiqua" w:hAnsi="Book Antiqua"/>
          <w:b/>
          <w:sz w:val="28"/>
          <w:szCs w:val="28"/>
        </w:rPr>
        <w:t>Právní předpisy:</w:t>
      </w:r>
    </w:p>
    <w:p w:rsidR="00B84B2F" w:rsidRPr="00B656F5" w:rsidRDefault="00B84B2F" w:rsidP="00690D36">
      <w:pPr>
        <w:numPr>
          <w:ilvl w:val="0"/>
          <w:numId w:val="5"/>
        </w:numPr>
        <w:ind w:left="284" w:hanging="284"/>
        <w:jc w:val="both"/>
        <w:rPr>
          <w:rFonts w:ascii="Book Antiqua" w:hAnsi="Book Antiqua"/>
        </w:rPr>
      </w:pPr>
      <w:r w:rsidRPr="00B656F5">
        <w:rPr>
          <w:rFonts w:ascii="Book Antiqua" w:hAnsi="Book Antiqua"/>
        </w:rPr>
        <w:t xml:space="preserve">zákon č. 253/2008 Sb., o některých opatřeních proti legalizaci výnosů z trestné činnosti a financování terorismu, </w:t>
      </w:r>
    </w:p>
    <w:p w:rsidR="00A02082" w:rsidRDefault="00B84B2F" w:rsidP="00690D36">
      <w:pPr>
        <w:numPr>
          <w:ilvl w:val="0"/>
          <w:numId w:val="5"/>
        </w:numPr>
        <w:ind w:left="284" w:hanging="284"/>
        <w:jc w:val="both"/>
        <w:rPr>
          <w:rFonts w:ascii="Book Antiqua" w:hAnsi="Book Antiqua"/>
        </w:rPr>
      </w:pPr>
      <w:r w:rsidRPr="00A02082">
        <w:rPr>
          <w:rFonts w:ascii="Book Antiqua" w:hAnsi="Book Antiqua"/>
        </w:rPr>
        <w:t xml:space="preserve">zákon č. 500/2004 Sb., v platném znění (část IV.) správní řád, </w:t>
      </w:r>
    </w:p>
    <w:p w:rsidR="00DC5C64" w:rsidRDefault="00DC5C64" w:rsidP="00DC5C64">
      <w:pPr>
        <w:jc w:val="both"/>
        <w:rPr>
          <w:rFonts w:ascii="Book Antiqua" w:hAnsi="Book Antiqua"/>
        </w:rPr>
      </w:pPr>
    </w:p>
    <w:p w:rsidR="00B84B2F" w:rsidRPr="00A02082" w:rsidRDefault="00B84B2F" w:rsidP="00690D36">
      <w:pPr>
        <w:numPr>
          <w:ilvl w:val="0"/>
          <w:numId w:val="5"/>
        </w:numPr>
        <w:ind w:left="284" w:hanging="284"/>
        <w:jc w:val="both"/>
        <w:rPr>
          <w:rFonts w:ascii="Book Antiqua" w:hAnsi="Book Antiqua"/>
        </w:rPr>
      </w:pPr>
      <w:r w:rsidRPr="00A02082">
        <w:rPr>
          <w:rFonts w:ascii="Book Antiqua" w:hAnsi="Book Antiqua"/>
        </w:rPr>
        <w:lastRenderedPageBreak/>
        <w:t xml:space="preserve">zákon č. 634/2004 Sb., o správních poplatcích, </w:t>
      </w:r>
    </w:p>
    <w:p w:rsidR="00B84B2F" w:rsidRDefault="00A02082" w:rsidP="00DC5C64">
      <w:pPr>
        <w:ind w:firstLine="284"/>
        <w:jc w:val="both"/>
        <w:rPr>
          <w:rFonts w:ascii="Book Antiqua" w:hAnsi="Book Antiqua"/>
        </w:rPr>
      </w:pPr>
      <w:r>
        <w:rPr>
          <w:rFonts w:ascii="Book Antiqua" w:hAnsi="Book Antiqua"/>
        </w:rPr>
        <w:t xml:space="preserve">vše </w:t>
      </w:r>
      <w:r w:rsidRPr="00A02082">
        <w:rPr>
          <w:rFonts w:ascii="Book Antiqua" w:hAnsi="Book Antiqua"/>
        </w:rPr>
        <w:t>ve znění pozdějších předpisů</w:t>
      </w:r>
      <w:r w:rsidR="000713CE">
        <w:rPr>
          <w:rFonts w:ascii="Book Antiqua" w:hAnsi="Book Antiqua"/>
        </w:rPr>
        <w:t>.</w:t>
      </w:r>
    </w:p>
    <w:p w:rsidR="00B84B2F" w:rsidRPr="00B656F5" w:rsidRDefault="00B84B2F" w:rsidP="00690D36">
      <w:pPr>
        <w:jc w:val="both"/>
        <w:rPr>
          <w:rFonts w:ascii="Book Antiqua" w:hAnsi="Book Antiqua"/>
        </w:rPr>
      </w:pPr>
    </w:p>
    <w:p w:rsidR="000713CE" w:rsidRDefault="000713CE" w:rsidP="00690D36">
      <w:pPr>
        <w:jc w:val="both"/>
        <w:rPr>
          <w:rFonts w:ascii="Book Antiqua" w:hAnsi="Book Antiqua"/>
          <w:b/>
          <w:sz w:val="28"/>
          <w:szCs w:val="28"/>
        </w:rPr>
      </w:pPr>
    </w:p>
    <w:p w:rsidR="00B84B2F" w:rsidRPr="00BB3CF5" w:rsidRDefault="00B84B2F" w:rsidP="00690D36">
      <w:pPr>
        <w:jc w:val="both"/>
        <w:rPr>
          <w:rFonts w:ascii="Book Antiqua" w:hAnsi="Book Antiqua"/>
          <w:b/>
          <w:sz w:val="28"/>
          <w:szCs w:val="28"/>
        </w:rPr>
      </w:pPr>
      <w:r w:rsidRPr="00BB3CF5">
        <w:rPr>
          <w:rFonts w:ascii="Book Antiqua" w:hAnsi="Book Antiqua"/>
          <w:b/>
          <w:sz w:val="28"/>
          <w:szCs w:val="28"/>
        </w:rPr>
        <w:t>Opravné prostředky</w:t>
      </w:r>
    </w:p>
    <w:p w:rsidR="00B84B2F" w:rsidRPr="00B656F5" w:rsidRDefault="00B84B2F" w:rsidP="00690D36">
      <w:pPr>
        <w:jc w:val="both"/>
        <w:rPr>
          <w:rFonts w:ascii="Book Antiqua" w:hAnsi="Book Antiqua"/>
        </w:rPr>
      </w:pPr>
      <w:r w:rsidRPr="00B656F5">
        <w:rPr>
          <w:rFonts w:ascii="Book Antiqua" w:hAnsi="Book Antiqua"/>
        </w:rPr>
        <w:t>Nejsou stanoveny. Lze využít institut stížnosti dle § 175 správního řádu proti postupu správního orgánu.</w:t>
      </w:r>
    </w:p>
    <w:p w:rsidR="00B84B2F" w:rsidRPr="00B656F5" w:rsidRDefault="00B84B2F" w:rsidP="00690D36">
      <w:pPr>
        <w:jc w:val="both"/>
        <w:rPr>
          <w:rFonts w:ascii="Book Antiqua" w:hAnsi="Book Antiqua"/>
        </w:rPr>
      </w:pPr>
    </w:p>
    <w:p w:rsidR="00A02082" w:rsidRPr="00CC58F6" w:rsidRDefault="00A02082" w:rsidP="00690D36">
      <w:pPr>
        <w:pStyle w:val="Zkladntext"/>
        <w:jc w:val="both"/>
        <w:rPr>
          <w:rFonts w:ascii="Book Antiqua" w:hAnsi="Book Antiqua"/>
          <w:b/>
        </w:rPr>
      </w:pPr>
      <w:r w:rsidRPr="00CC58F6">
        <w:rPr>
          <w:rFonts w:ascii="Book Antiqua" w:hAnsi="Book Antiqua"/>
          <w:b/>
        </w:rPr>
        <w:t>Za správnost odpovídá</w:t>
      </w:r>
    </w:p>
    <w:p w:rsidR="00A02082" w:rsidRPr="00CC58F6" w:rsidRDefault="00A02082" w:rsidP="00690D36">
      <w:pPr>
        <w:pStyle w:val="Zkladntext"/>
        <w:jc w:val="both"/>
        <w:rPr>
          <w:rFonts w:ascii="Book Antiqua" w:hAnsi="Book Antiqua"/>
        </w:rPr>
      </w:pPr>
      <w:r w:rsidRPr="00CC58F6">
        <w:rPr>
          <w:rFonts w:ascii="Book Antiqua" w:hAnsi="Book Antiqua"/>
        </w:rPr>
        <w:t xml:space="preserve">Městský úřad v Rakovníku, </w:t>
      </w:r>
      <w:r>
        <w:rPr>
          <w:rFonts w:ascii="Book Antiqua" w:hAnsi="Book Antiqua"/>
        </w:rPr>
        <w:t>odbor správní a obecní živnostenský úřad, oddělení matrika</w:t>
      </w:r>
    </w:p>
    <w:p w:rsidR="00A02082" w:rsidRDefault="003D49ED" w:rsidP="00690D36">
      <w:pPr>
        <w:pStyle w:val="Zkladntext"/>
        <w:jc w:val="both"/>
        <w:rPr>
          <w:rFonts w:ascii="Book Antiqua" w:hAnsi="Book Antiqua"/>
        </w:rPr>
      </w:pPr>
      <w:r>
        <w:rPr>
          <w:rFonts w:ascii="Book Antiqua" w:hAnsi="Book Antiqua"/>
        </w:rPr>
        <w:t>Ing. Kateřina Engelová</w:t>
      </w:r>
    </w:p>
    <w:p w:rsidR="00A02082" w:rsidRPr="00CC58F6" w:rsidRDefault="00A02082" w:rsidP="00690D36">
      <w:pPr>
        <w:pStyle w:val="Zkladntext"/>
        <w:jc w:val="both"/>
        <w:rPr>
          <w:rFonts w:ascii="Book Antiqua" w:hAnsi="Book Antiqua"/>
        </w:rPr>
      </w:pPr>
    </w:p>
    <w:p w:rsidR="00A02082" w:rsidRPr="00CC58F6" w:rsidRDefault="00A02082" w:rsidP="00690D36">
      <w:pPr>
        <w:pStyle w:val="Zkladntext"/>
        <w:spacing w:after="0"/>
        <w:jc w:val="both"/>
        <w:rPr>
          <w:rFonts w:ascii="Book Antiqua" w:hAnsi="Book Antiqua"/>
          <w:b/>
        </w:rPr>
      </w:pPr>
      <w:r w:rsidRPr="00CC58F6">
        <w:rPr>
          <w:rFonts w:ascii="Book Antiqua" w:hAnsi="Book Antiqua"/>
          <w:b/>
        </w:rPr>
        <w:t>Zpracování podle právního stavu ke dni:</w:t>
      </w:r>
    </w:p>
    <w:p w:rsidR="00A02082" w:rsidRPr="00CC58F6" w:rsidRDefault="00060B31" w:rsidP="00A02082">
      <w:pPr>
        <w:pStyle w:val="Zkladntext"/>
        <w:spacing w:after="0"/>
        <w:jc w:val="both"/>
        <w:rPr>
          <w:rFonts w:ascii="Book Antiqua" w:hAnsi="Book Antiqua"/>
        </w:rPr>
      </w:pPr>
      <w:proofErr w:type="gramStart"/>
      <w:r>
        <w:rPr>
          <w:rFonts w:ascii="Book Antiqua" w:hAnsi="Book Antiqua"/>
        </w:rPr>
        <w:t>01.02</w:t>
      </w:r>
      <w:r w:rsidR="003D49ED">
        <w:rPr>
          <w:rFonts w:ascii="Book Antiqua" w:hAnsi="Book Antiqua"/>
        </w:rPr>
        <w:t>.2021</w:t>
      </w:r>
      <w:proofErr w:type="gramEnd"/>
    </w:p>
    <w:p w:rsidR="00A02082" w:rsidRPr="00CC58F6" w:rsidRDefault="00A02082" w:rsidP="00A02082">
      <w:pPr>
        <w:pStyle w:val="Zkladntext"/>
        <w:spacing w:after="0"/>
        <w:jc w:val="both"/>
        <w:rPr>
          <w:rFonts w:ascii="Book Antiqua" w:hAnsi="Book Antiqua"/>
        </w:rPr>
      </w:pPr>
    </w:p>
    <w:p w:rsidR="00A02082" w:rsidRPr="00CC58F6" w:rsidRDefault="00A02082" w:rsidP="00A02082">
      <w:pPr>
        <w:pStyle w:val="Zkladntext"/>
        <w:spacing w:after="0"/>
        <w:jc w:val="both"/>
        <w:rPr>
          <w:rFonts w:ascii="Book Antiqua" w:hAnsi="Book Antiqua"/>
          <w:b/>
        </w:rPr>
      </w:pPr>
      <w:r w:rsidRPr="00CC58F6">
        <w:rPr>
          <w:rFonts w:ascii="Book Antiqua" w:hAnsi="Book Antiqua"/>
          <w:b/>
        </w:rPr>
        <w:t>Datum poslední aktualizace:</w:t>
      </w:r>
    </w:p>
    <w:p w:rsidR="00A02082" w:rsidRPr="00CC58F6" w:rsidRDefault="00060B31" w:rsidP="00A02082">
      <w:pPr>
        <w:pStyle w:val="Zkladntext"/>
        <w:spacing w:after="0"/>
        <w:jc w:val="both"/>
        <w:rPr>
          <w:rFonts w:ascii="Book Antiqua" w:hAnsi="Book Antiqua"/>
        </w:rPr>
      </w:pPr>
      <w:r>
        <w:rPr>
          <w:rFonts w:ascii="Book Antiqua" w:hAnsi="Book Antiqua"/>
        </w:rPr>
        <w:t>01.02</w:t>
      </w:r>
      <w:r w:rsidR="003D49ED">
        <w:rPr>
          <w:rFonts w:ascii="Book Antiqua" w:hAnsi="Book Antiqua"/>
        </w:rPr>
        <w:t>.2021</w:t>
      </w:r>
    </w:p>
    <w:p w:rsidR="00A02082" w:rsidRPr="00CC58F6" w:rsidRDefault="00A02082" w:rsidP="00A02082">
      <w:pPr>
        <w:pStyle w:val="Zkladntext"/>
        <w:spacing w:after="0"/>
        <w:jc w:val="both"/>
        <w:rPr>
          <w:rFonts w:ascii="Book Antiqua" w:hAnsi="Book Antiqua"/>
        </w:rPr>
      </w:pPr>
    </w:p>
    <w:p w:rsidR="00A02082" w:rsidRPr="00CC58F6" w:rsidRDefault="00A02082" w:rsidP="00A02082">
      <w:pPr>
        <w:pStyle w:val="Zkladntext"/>
        <w:spacing w:after="0"/>
        <w:jc w:val="both"/>
        <w:rPr>
          <w:rFonts w:ascii="Book Antiqua" w:hAnsi="Book Antiqua"/>
          <w:b/>
        </w:rPr>
      </w:pPr>
      <w:r w:rsidRPr="00CC58F6">
        <w:rPr>
          <w:rFonts w:ascii="Book Antiqua" w:hAnsi="Book Antiqua"/>
          <w:b/>
        </w:rPr>
        <w:t>Datum konce platnosti:</w:t>
      </w:r>
    </w:p>
    <w:p w:rsidR="00A02082" w:rsidRPr="004C6365" w:rsidRDefault="00A02082" w:rsidP="00A02082">
      <w:pPr>
        <w:jc w:val="both"/>
        <w:rPr>
          <w:rFonts w:ascii="Book Antiqua" w:hAnsi="Book Antiqua"/>
        </w:rPr>
      </w:pPr>
    </w:p>
    <w:p w:rsidR="00E23C33" w:rsidRPr="00B656F5" w:rsidRDefault="00E23C33">
      <w:pPr>
        <w:rPr>
          <w:rFonts w:ascii="Book Antiqua" w:hAnsi="Book Antiqua"/>
        </w:rPr>
      </w:pPr>
    </w:p>
    <w:sectPr w:rsidR="00E23C33" w:rsidRPr="00B656F5" w:rsidSect="00993906">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3D"/>
    <w:multiLevelType w:val="hybridMultilevel"/>
    <w:tmpl w:val="33686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452794"/>
    <w:multiLevelType w:val="hybridMultilevel"/>
    <w:tmpl w:val="72360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A34E11"/>
    <w:multiLevelType w:val="hybridMultilevel"/>
    <w:tmpl w:val="7382D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93570E"/>
    <w:multiLevelType w:val="hybridMultilevel"/>
    <w:tmpl w:val="F06CF6FA"/>
    <w:lvl w:ilvl="0" w:tplc="6FF6A7BA">
      <w:start w:val="1"/>
      <w:numFmt w:val="decimal"/>
      <w:lvlText w:val="%1."/>
      <w:lvlJc w:val="left"/>
      <w:pPr>
        <w:ind w:left="786" w:hanging="360"/>
      </w:pPr>
      <w:rPr>
        <w: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3EE77291"/>
    <w:multiLevelType w:val="hybridMultilevel"/>
    <w:tmpl w:val="03CE4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DE5A50"/>
    <w:multiLevelType w:val="hybridMultilevel"/>
    <w:tmpl w:val="483EE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027B16"/>
    <w:multiLevelType w:val="hybridMultilevel"/>
    <w:tmpl w:val="93F0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84B2F"/>
    <w:rsid w:val="00002D97"/>
    <w:rsid w:val="00013B75"/>
    <w:rsid w:val="00060B31"/>
    <w:rsid w:val="000713CE"/>
    <w:rsid w:val="001004DE"/>
    <w:rsid w:val="00166F04"/>
    <w:rsid w:val="00212D49"/>
    <w:rsid w:val="002130BC"/>
    <w:rsid w:val="00225726"/>
    <w:rsid w:val="00237913"/>
    <w:rsid w:val="00370858"/>
    <w:rsid w:val="003777E1"/>
    <w:rsid w:val="003D49ED"/>
    <w:rsid w:val="0041590B"/>
    <w:rsid w:val="004E5CCB"/>
    <w:rsid w:val="00510FF3"/>
    <w:rsid w:val="005F0ED2"/>
    <w:rsid w:val="005F13F7"/>
    <w:rsid w:val="006104C5"/>
    <w:rsid w:val="00612838"/>
    <w:rsid w:val="006215B6"/>
    <w:rsid w:val="006655D6"/>
    <w:rsid w:val="00665862"/>
    <w:rsid w:val="00690D36"/>
    <w:rsid w:val="0074356B"/>
    <w:rsid w:val="00744C13"/>
    <w:rsid w:val="007D5458"/>
    <w:rsid w:val="007F39B0"/>
    <w:rsid w:val="008007B9"/>
    <w:rsid w:val="009160FA"/>
    <w:rsid w:val="00934188"/>
    <w:rsid w:val="00934E31"/>
    <w:rsid w:val="009452E2"/>
    <w:rsid w:val="009562F3"/>
    <w:rsid w:val="00993906"/>
    <w:rsid w:val="009B5333"/>
    <w:rsid w:val="00A02082"/>
    <w:rsid w:val="00A027FA"/>
    <w:rsid w:val="00A5236D"/>
    <w:rsid w:val="00A56FCD"/>
    <w:rsid w:val="00A80561"/>
    <w:rsid w:val="00AD234F"/>
    <w:rsid w:val="00B0398E"/>
    <w:rsid w:val="00B656F5"/>
    <w:rsid w:val="00B83209"/>
    <w:rsid w:val="00B84B2F"/>
    <w:rsid w:val="00BB3CF5"/>
    <w:rsid w:val="00BC4985"/>
    <w:rsid w:val="00C546DB"/>
    <w:rsid w:val="00D05D60"/>
    <w:rsid w:val="00D651B1"/>
    <w:rsid w:val="00DA162F"/>
    <w:rsid w:val="00DC4840"/>
    <w:rsid w:val="00DC5C64"/>
    <w:rsid w:val="00DF7543"/>
    <w:rsid w:val="00E144C0"/>
    <w:rsid w:val="00E23C33"/>
    <w:rsid w:val="00E460CD"/>
    <w:rsid w:val="00E72182"/>
    <w:rsid w:val="00E82B50"/>
    <w:rsid w:val="00E84514"/>
    <w:rsid w:val="00E9579E"/>
    <w:rsid w:val="00EB66AE"/>
    <w:rsid w:val="00F541E8"/>
    <w:rsid w:val="00F6555B"/>
    <w:rsid w:val="00F86F26"/>
    <w:rsid w:val="00FE02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B2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B2F"/>
    <w:pPr>
      <w:ind w:left="708"/>
    </w:pPr>
  </w:style>
  <w:style w:type="character" w:styleId="Hypertextovodkaz">
    <w:name w:val="Hyperlink"/>
    <w:uiPriority w:val="99"/>
    <w:unhideWhenUsed/>
    <w:rsid w:val="00B84B2F"/>
    <w:rPr>
      <w:color w:val="0000FF"/>
      <w:u w:val="single"/>
    </w:rPr>
  </w:style>
  <w:style w:type="paragraph" w:styleId="Zkladntext">
    <w:name w:val="Body Text"/>
    <w:basedOn w:val="Normln"/>
    <w:link w:val="ZkladntextChar"/>
    <w:uiPriority w:val="99"/>
    <w:rsid w:val="00A02082"/>
    <w:pPr>
      <w:widowControl w:val="0"/>
      <w:autoSpaceDN w:val="0"/>
      <w:adjustRightInd w:val="0"/>
      <w:spacing w:after="120"/>
    </w:pPr>
    <w:rPr>
      <w:rFonts w:cs="Tahoma"/>
    </w:rPr>
  </w:style>
  <w:style w:type="character" w:customStyle="1" w:styleId="ZkladntextChar">
    <w:name w:val="Základní text Char"/>
    <w:basedOn w:val="Standardnpsmoodstavce"/>
    <w:link w:val="Zkladntext"/>
    <w:uiPriority w:val="99"/>
    <w:rsid w:val="00A02082"/>
    <w:rPr>
      <w:rFonts w:ascii="Times New Roman" w:eastAsia="Times New Roman" w:hAnsi="Times New Roman" w:cs="Tahoma"/>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B2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B2F"/>
    <w:pPr>
      <w:ind w:left="708"/>
    </w:pPr>
  </w:style>
  <w:style w:type="character" w:styleId="Hypertextovodkaz">
    <w:name w:val="Hyperlink"/>
    <w:uiPriority w:val="99"/>
    <w:unhideWhenUsed/>
    <w:rsid w:val="00B84B2F"/>
    <w:rPr>
      <w:color w:val="0000FF"/>
      <w:u w:val="single"/>
    </w:rPr>
  </w:style>
  <w:style w:type="paragraph" w:styleId="Zkladntext">
    <w:name w:val="Body Text"/>
    <w:basedOn w:val="Normln"/>
    <w:link w:val="ZkladntextChar"/>
    <w:uiPriority w:val="99"/>
    <w:rsid w:val="00A02082"/>
    <w:pPr>
      <w:widowControl w:val="0"/>
      <w:autoSpaceDN w:val="0"/>
      <w:adjustRightInd w:val="0"/>
      <w:spacing w:after="120"/>
    </w:pPr>
    <w:rPr>
      <w:rFonts w:cs="Tahoma"/>
    </w:rPr>
  </w:style>
  <w:style w:type="character" w:customStyle="1" w:styleId="ZkladntextChar">
    <w:name w:val="Základní text Char"/>
    <w:basedOn w:val="Standardnpsmoodstavce"/>
    <w:link w:val="Zkladntext"/>
    <w:uiPriority w:val="99"/>
    <w:rsid w:val="00A02082"/>
    <w:rPr>
      <w:rFonts w:ascii="Times New Roman" w:eastAsia="Times New Roman" w:hAnsi="Times New Roman" w:cs="Tahom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839B-F6D8-4A65-A241-26684A4E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jkucerova</dc:creator>
  <cp:lastModifiedBy>Engelová Kateřina</cp:lastModifiedBy>
  <cp:revision>26</cp:revision>
  <dcterms:created xsi:type="dcterms:W3CDTF">2021-01-17T18:25:00Z</dcterms:created>
  <dcterms:modified xsi:type="dcterms:W3CDTF">2021-02-02T09:29:00Z</dcterms:modified>
</cp:coreProperties>
</file>