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86" w:rsidRDefault="00C26586" w:rsidP="00C26586">
      <w:pPr>
        <w:pStyle w:val="Nadpis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7374E"/>
          <w:sz w:val="28"/>
          <w:szCs w:val="28"/>
        </w:rPr>
      </w:pPr>
    </w:p>
    <w:p w:rsidR="00E0551A" w:rsidRDefault="00E0551A" w:rsidP="00B94306">
      <w:pPr>
        <w:pStyle w:val="Nadpis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7374E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EF6005C" wp14:editId="3E78D131">
            <wp:extent cx="4068000" cy="3155714"/>
            <wp:effectExtent l="0" t="0" r="8890" b="6985"/>
            <wp:docPr id="1" name="obrázek 2" descr="https://www.usporne-topeni.cz/8706-thickbox_default/atmos-c-20-s-kotel-na-tuha-paliva-25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sporne-topeni.cz/8706-thickbox_default/atmos-c-20-s-kotel-na-tuha-paliva-25k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315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86" w:rsidRDefault="00C26586" w:rsidP="00E0551A">
      <w:pPr>
        <w:pStyle w:val="Nadpis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7374E"/>
          <w:sz w:val="28"/>
          <w:szCs w:val="28"/>
          <w:u w:val="single"/>
        </w:rPr>
      </w:pPr>
    </w:p>
    <w:p w:rsidR="00C26586" w:rsidRDefault="00C26586" w:rsidP="00E0551A">
      <w:pPr>
        <w:pStyle w:val="Nadpis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7374E"/>
          <w:sz w:val="28"/>
          <w:szCs w:val="28"/>
          <w:u w:val="single"/>
        </w:rPr>
      </w:pPr>
    </w:p>
    <w:p w:rsidR="00E0551A" w:rsidRDefault="00E0551A" w:rsidP="00E0551A">
      <w:pPr>
        <w:pStyle w:val="Nadpis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7374E"/>
          <w:sz w:val="28"/>
          <w:szCs w:val="28"/>
          <w:u w:val="single"/>
        </w:rPr>
      </w:pPr>
      <w:bookmarkStart w:id="0" w:name="_GoBack"/>
      <w:bookmarkEnd w:id="0"/>
      <w:r w:rsidRPr="00B94306">
        <w:rPr>
          <w:rFonts w:ascii="Times New Roman" w:hAnsi="Times New Roman" w:cs="Times New Roman"/>
          <w:b w:val="0"/>
          <w:bCs w:val="0"/>
          <w:color w:val="27374E"/>
          <w:sz w:val="28"/>
          <w:szCs w:val="28"/>
          <w:u w:val="single"/>
        </w:rPr>
        <w:t>Povinnost provedení kontroly technického stavu a provozu kotlů</w:t>
      </w:r>
    </w:p>
    <w:p w:rsidR="00C26586" w:rsidRDefault="00C26586" w:rsidP="00E0551A">
      <w:pPr>
        <w:pStyle w:val="Normlnweb"/>
        <w:shd w:val="clear" w:color="auto" w:fill="FFFFFF"/>
        <w:spacing w:before="0" w:beforeAutospacing="0"/>
        <w:jc w:val="both"/>
        <w:rPr>
          <w:color w:val="4D4D4D"/>
          <w:sz w:val="22"/>
          <w:szCs w:val="22"/>
        </w:rPr>
      </w:pPr>
    </w:p>
    <w:p w:rsidR="00E0551A" w:rsidRPr="00A90BFF" w:rsidRDefault="00E0551A" w:rsidP="00E0551A">
      <w:pPr>
        <w:pStyle w:val="Normlnweb"/>
        <w:shd w:val="clear" w:color="auto" w:fill="FFFFFF"/>
        <w:spacing w:before="0" w:beforeAutospacing="0"/>
        <w:jc w:val="both"/>
        <w:rPr>
          <w:color w:val="4D4D4D"/>
          <w:sz w:val="22"/>
          <w:szCs w:val="22"/>
        </w:rPr>
      </w:pPr>
      <w:r w:rsidRPr="00A90BFF">
        <w:rPr>
          <w:color w:val="4D4D4D"/>
          <w:sz w:val="22"/>
          <w:szCs w:val="22"/>
        </w:rPr>
        <w:t>Podle ustanovení § 17 odst. 1 písm. h) a ustanovení § 41 odst. 15 zákona č. 201/2012 Sb., o ochraně ovzduší, ve znění pozdějších předpisů má provozovatel stacionárního zdroje povinnost provádět pravidelně nejméně jednou za tři roky kontrolu technického stavu a provozu spalovacího stacionárního zdroje na pevná paliva o celkovém jmenovitém tepelném příkonu od 10 do 300</w:t>
      </w:r>
      <w:r w:rsidR="00B94306">
        <w:rPr>
          <w:color w:val="4D4D4D"/>
          <w:sz w:val="22"/>
          <w:szCs w:val="22"/>
        </w:rPr>
        <w:t xml:space="preserve"> </w:t>
      </w:r>
      <w:r w:rsidRPr="00A90BFF">
        <w:rPr>
          <w:color w:val="4D4D4D"/>
          <w:sz w:val="22"/>
          <w:szCs w:val="22"/>
        </w:rPr>
        <w:t>kW včetně, který slouží jako zdroj tepla pro teplovodní soustavu ústředního vytápění. Upozorňujeme, že kontrolu technického stavu a provozu spalovacího stacionárního zdroje provádí výhradně odborně způsobilá osoba proškolená výrobcem tohoto zdroje, která má od něj udělené oprávnění k jeho instalaci provozu a údržbě. Přičemž proškolování těchto odborně způsobilých osob provádí pod dohledem Hospodářské komory ČR a odbornou záštitou autorizovaného společenstva Asociace podniků topenářské techniky, která je začleněnou součástí Hospodářské komory ČR. Fyzickým i právnickým osobám proto doporučujeme pro zajištění technické kontroly technického stavu a provozu kotle využít  uvedený seznam </w:t>
      </w:r>
      <w:hyperlink r:id="rId8" w:history="1">
        <w:r w:rsidRPr="00A90BFF">
          <w:rPr>
            <w:rStyle w:val="Hypertextovodkaz"/>
            <w:color w:val="035797"/>
            <w:sz w:val="22"/>
            <w:szCs w:val="22"/>
          </w:rPr>
          <w:t>OZO</w:t>
        </w:r>
      </w:hyperlink>
      <w:r w:rsidRPr="00A90BFF">
        <w:rPr>
          <w:color w:val="4D4D4D"/>
          <w:sz w:val="22"/>
          <w:szCs w:val="22"/>
        </w:rPr>
        <w:t>, kd</w:t>
      </w:r>
      <w:r w:rsidR="00B94306">
        <w:rPr>
          <w:color w:val="4D4D4D"/>
          <w:sz w:val="22"/>
          <w:szCs w:val="22"/>
        </w:rPr>
        <w:t xml:space="preserve">e je možno nalézt i sdělení Ministerstva životního prostředí </w:t>
      </w:r>
      <w:r w:rsidRPr="00A90BFF">
        <w:rPr>
          <w:color w:val="4D4D4D"/>
          <w:sz w:val="22"/>
          <w:szCs w:val="22"/>
        </w:rPr>
        <w:t xml:space="preserve">s podrobným popisem předmětu a rozsahu kontroly včetně vzoru dokladu o kontrole. </w:t>
      </w:r>
    </w:p>
    <w:p w:rsidR="002D6F32" w:rsidRDefault="002D6F32"/>
    <w:sectPr w:rsidR="002D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1A" w:rsidRDefault="00E0551A" w:rsidP="00E0551A">
      <w:pPr>
        <w:spacing w:after="0" w:line="240" w:lineRule="auto"/>
      </w:pPr>
      <w:r>
        <w:separator/>
      </w:r>
    </w:p>
  </w:endnote>
  <w:endnote w:type="continuationSeparator" w:id="0">
    <w:p w:rsidR="00E0551A" w:rsidRDefault="00E0551A" w:rsidP="00E0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1A" w:rsidRDefault="00E0551A" w:rsidP="00E0551A">
      <w:pPr>
        <w:spacing w:after="0" w:line="240" w:lineRule="auto"/>
      </w:pPr>
      <w:r>
        <w:separator/>
      </w:r>
    </w:p>
  </w:footnote>
  <w:footnote w:type="continuationSeparator" w:id="0">
    <w:p w:rsidR="00E0551A" w:rsidRDefault="00E0551A" w:rsidP="00E05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67"/>
    <w:rsid w:val="00022D67"/>
    <w:rsid w:val="002D6F32"/>
    <w:rsid w:val="00B94306"/>
    <w:rsid w:val="00C26586"/>
    <w:rsid w:val="00E0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05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055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E0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51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0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51A"/>
  </w:style>
  <w:style w:type="paragraph" w:styleId="Zpat">
    <w:name w:val="footer"/>
    <w:basedOn w:val="Normln"/>
    <w:link w:val="ZpatChar"/>
    <w:uiPriority w:val="99"/>
    <w:unhideWhenUsed/>
    <w:rsid w:val="00E0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51A"/>
  </w:style>
  <w:style w:type="paragraph" w:styleId="Textbubliny">
    <w:name w:val="Balloon Text"/>
    <w:basedOn w:val="Normln"/>
    <w:link w:val="TextbublinyChar"/>
    <w:uiPriority w:val="99"/>
    <w:semiHidden/>
    <w:unhideWhenUsed/>
    <w:rsid w:val="00E0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51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94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05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055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E0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51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0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51A"/>
  </w:style>
  <w:style w:type="paragraph" w:styleId="Zpat">
    <w:name w:val="footer"/>
    <w:basedOn w:val="Normln"/>
    <w:link w:val="ZpatChar"/>
    <w:uiPriority w:val="99"/>
    <w:unhideWhenUsed/>
    <w:rsid w:val="00E0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51A"/>
  </w:style>
  <w:style w:type="paragraph" w:styleId="Textbubliny">
    <w:name w:val="Balloon Text"/>
    <w:basedOn w:val="Normln"/>
    <w:link w:val="TextbublinyChar"/>
    <w:uiPriority w:val="99"/>
    <w:semiHidden/>
    <w:unhideWhenUsed/>
    <w:rsid w:val="00E0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51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94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t.cz/opravneni-ozo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Bendlová Ivana</dc:creator>
  <cp:keywords/>
  <dc:description/>
  <cp:lastModifiedBy>Bendlová Ivana</cp:lastModifiedBy>
  <cp:revision>3</cp:revision>
  <dcterms:created xsi:type="dcterms:W3CDTF">2020-01-22T14:33:00Z</dcterms:created>
  <dcterms:modified xsi:type="dcterms:W3CDTF">2020-01-22T15:13:00Z</dcterms:modified>
</cp:coreProperties>
</file>