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AA00F9" w14:textId="77777777" w:rsidR="00935FB7" w:rsidRPr="0008760D" w:rsidRDefault="009751EE" w:rsidP="00F574DD">
      <w:pPr>
        <w:spacing w:line="240" w:lineRule="auto"/>
        <w:jc w:val="center"/>
        <w:rPr>
          <w:rFonts w:cs="Arial"/>
          <w:b/>
          <w:color w:val="800000"/>
          <w:sz w:val="40"/>
          <w:szCs w:val="40"/>
          <w:lang w:val="cs-CZ"/>
          <w14:shadow w14:blurRad="50800" w14:dist="38100" w14:dir="2700000" w14:sx="100000" w14:sy="100000" w14:kx="0" w14:ky="0" w14:algn="tl">
            <w14:srgbClr w14:val="000000">
              <w14:alpha w14:val="60000"/>
            </w14:srgbClr>
          </w14:shadow>
        </w:rPr>
      </w:pPr>
      <w:r w:rsidRPr="0008760D">
        <w:rPr>
          <w:rFonts w:cs="Arial"/>
          <w:noProof/>
          <w:color w:val="800000"/>
          <w:lang w:val="cs-CZ" w:eastAsia="cs-CZ"/>
        </w:rPr>
        <w:drawing>
          <wp:inline distT="0" distB="0" distL="0" distR="0" wp14:anchorId="478CE344" wp14:editId="02F79241">
            <wp:extent cx="326390" cy="379730"/>
            <wp:effectExtent l="0" t="0" r="0" b="0"/>
            <wp:docPr id="377" name="il_fi" descr="90px-Rakovnik_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90px-Rakovnik_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6390" cy="379730"/>
                    </a:xfrm>
                    <a:prstGeom prst="rect">
                      <a:avLst/>
                    </a:prstGeom>
                    <a:noFill/>
                    <a:ln>
                      <a:noFill/>
                    </a:ln>
                  </pic:spPr>
                </pic:pic>
              </a:graphicData>
            </a:graphic>
          </wp:inline>
        </w:drawing>
      </w:r>
    </w:p>
    <w:p w14:paraId="17F44A71" w14:textId="7099D490" w:rsidR="00EB6EC5" w:rsidRPr="0008760D" w:rsidRDefault="00CE27E1" w:rsidP="00F574DD">
      <w:pPr>
        <w:spacing w:line="240" w:lineRule="auto"/>
        <w:jc w:val="center"/>
        <w:rPr>
          <w:rFonts w:cs="Arial"/>
          <w:b/>
          <w:color w:val="800000"/>
          <w:sz w:val="40"/>
          <w:szCs w:val="40"/>
          <w:lang w:val="cs-CZ"/>
          <w14:shadow w14:blurRad="50800" w14:dist="38100" w14:dir="2700000" w14:sx="100000" w14:sy="100000" w14:kx="0" w14:ky="0" w14:algn="tl">
            <w14:srgbClr w14:val="000000">
              <w14:alpha w14:val="60000"/>
            </w14:srgbClr>
          </w14:shadow>
        </w:rPr>
      </w:pPr>
      <w:r w:rsidRPr="0008760D">
        <w:rPr>
          <w:rFonts w:cs="Arial"/>
          <w:b/>
          <w:color w:val="800000"/>
          <w:sz w:val="40"/>
          <w:szCs w:val="40"/>
          <w:lang w:val="cs-CZ"/>
          <w14:shadow w14:blurRad="50800" w14:dist="38100" w14:dir="2700000" w14:sx="100000" w14:sy="100000" w14:kx="0" w14:ky="0" w14:algn="tl">
            <w14:srgbClr w14:val="000000">
              <w14:alpha w14:val="60000"/>
            </w14:srgbClr>
          </w14:shadow>
        </w:rPr>
        <w:t>Zpracování Strategického plánu rozvoje města Rakovník do roku 20</w:t>
      </w:r>
      <w:r w:rsidR="009A2F43">
        <w:rPr>
          <w:rFonts w:cs="Arial"/>
          <w:b/>
          <w:color w:val="800000"/>
          <w:sz w:val="40"/>
          <w:szCs w:val="40"/>
          <w:lang w:val="cs-CZ"/>
          <w14:shadow w14:blurRad="50800" w14:dist="38100" w14:dir="2700000" w14:sx="100000" w14:sy="100000" w14:kx="0" w14:ky="0" w14:algn="tl">
            <w14:srgbClr w14:val="000000">
              <w14:alpha w14:val="60000"/>
            </w14:srgbClr>
          </w14:shadow>
        </w:rPr>
        <w:t>33</w:t>
      </w:r>
      <w:r w:rsidR="005A694C" w:rsidRPr="0008760D">
        <w:rPr>
          <w:rFonts w:cs="Arial"/>
          <w:b/>
          <w:color w:val="800000"/>
          <w:sz w:val="40"/>
          <w:szCs w:val="40"/>
          <w:lang w:val="cs-CZ"/>
          <w14:shadow w14:blurRad="50800" w14:dist="38100" w14:dir="2700000" w14:sx="100000" w14:sy="100000" w14:kx="0" w14:ky="0" w14:algn="tl">
            <w14:srgbClr w14:val="000000">
              <w14:alpha w14:val="60000"/>
            </w14:srgbClr>
          </w14:shadow>
        </w:rPr>
        <w:t xml:space="preserve"> </w:t>
      </w:r>
    </w:p>
    <w:p w14:paraId="36C3718B" w14:textId="615ECA22" w:rsidR="00F574DD" w:rsidRPr="0008760D" w:rsidRDefault="00F574DD" w:rsidP="00F574DD">
      <w:pPr>
        <w:spacing w:line="240" w:lineRule="auto"/>
        <w:jc w:val="center"/>
        <w:rPr>
          <w:rFonts w:cs="Arial"/>
          <w:b/>
          <w:color w:val="800000"/>
          <w:sz w:val="40"/>
          <w:szCs w:val="40"/>
          <w:lang w:val="cs-CZ"/>
          <w14:shadow w14:blurRad="50800" w14:dist="38100" w14:dir="2700000" w14:sx="100000" w14:sy="100000" w14:kx="0" w14:ky="0" w14:algn="tl">
            <w14:srgbClr w14:val="000000">
              <w14:alpha w14:val="60000"/>
            </w14:srgbClr>
          </w14:shadow>
        </w:rPr>
      </w:pPr>
    </w:p>
    <w:p w14:paraId="0C7D5638" w14:textId="3F6149FB" w:rsidR="00F574DD" w:rsidRPr="0008760D" w:rsidRDefault="00F574DD" w:rsidP="00F574DD">
      <w:pPr>
        <w:spacing w:line="240" w:lineRule="auto"/>
        <w:jc w:val="center"/>
        <w:rPr>
          <w:rFonts w:cs="Arial"/>
          <w:b/>
          <w:color w:val="800000"/>
          <w:sz w:val="40"/>
          <w:szCs w:val="40"/>
          <w:lang w:val="cs-CZ"/>
          <w14:shadow w14:blurRad="50800" w14:dist="38100" w14:dir="2700000" w14:sx="100000" w14:sy="100000" w14:kx="0" w14:ky="0" w14:algn="tl">
            <w14:srgbClr w14:val="000000">
              <w14:alpha w14:val="60000"/>
            </w14:srgbClr>
          </w14:shadow>
        </w:rPr>
      </w:pPr>
    </w:p>
    <w:p w14:paraId="125FFF66" w14:textId="77777777" w:rsidR="00F574DD" w:rsidRPr="0008760D" w:rsidRDefault="00F574DD" w:rsidP="00F574DD">
      <w:pPr>
        <w:spacing w:line="240" w:lineRule="auto"/>
        <w:jc w:val="center"/>
        <w:rPr>
          <w:rFonts w:cs="Arial"/>
          <w:b/>
          <w:color w:val="800000"/>
          <w:sz w:val="40"/>
          <w:szCs w:val="40"/>
          <w:lang w:val="cs-CZ"/>
          <w14:shadow w14:blurRad="50800" w14:dist="38100" w14:dir="2700000" w14:sx="100000" w14:sy="100000" w14:kx="0" w14:ky="0" w14:algn="tl">
            <w14:srgbClr w14:val="000000">
              <w14:alpha w14:val="60000"/>
            </w14:srgbClr>
          </w14:shadow>
        </w:rPr>
      </w:pPr>
    </w:p>
    <w:p w14:paraId="11D89FCE" w14:textId="77777777" w:rsidR="006F1F19" w:rsidRPr="0008760D" w:rsidRDefault="006F1F19" w:rsidP="00EB6EC5">
      <w:pPr>
        <w:spacing w:line="240" w:lineRule="auto"/>
        <w:jc w:val="center"/>
        <w:rPr>
          <w:rFonts w:cs="Arial"/>
          <w:color w:val="800000"/>
          <w:lang w:val="cs-CZ"/>
        </w:rPr>
      </w:pPr>
    </w:p>
    <w:p w14:paraId="3E7751A4" w14:textId="3BD4C7AA" w:rsidR="00CD753B" w:rsidRPr="0008760D" w:rsidRDefault="00F574DD" w:rsidP="00F574DD">
      <w:pPr>
        <w:spacing w:line="240" w:lineRule="auto"/>
        <w:jc w:val="center"/>
        <w:rPr>
          <w:rFonts w:cs="Arial"/>
          <w:color w:val="800000"/>
          <w:lang w:val="cs-CZ"/>
        </w:rPr>
      </w:pPr>
      <w:r w:rsidRPr="0008760D">
        <w:rPr>
          <w:rFonts w:cs="Arial"/>
          <w:noProof/>
          <w:color w:val="800000"/>
          <w:lang w:val="cs-CZ" w:eastAsia="cs-CZ"/>
        </w:rPr>
        <w:drawing>
          <wp:inline distT="0" distB="0" distL="0" distR="0" wp14:anchorId="26CCDC1D" wp14:editId="7FED1D03">
            <wp:extent cx="4212555" cy="3159760"/>
            <wp:effectExtent l="0" t="0" r="0" b="2540"/>
            <wp:docPr id="44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cstate="print">
                      <a:grayscl/>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225829" cy="3169717"/>
                    </a:xfrm>
                    <a:prstGeom prst="rect">
                      <a:avLst/>
                    </a:prstGeom>
                    <a:noFill/>
                    <a:ln>
                      <a:noFill/>
                    </a:ln>
                  </pic:spPr>
                </pic:pic>
              </a:graphicData>
            </a:graphic>
          </wp:inline>
        </w:drawing>
      </w:r>
    </w:p>
    <w:p w14:paraId="10EEC26B" w14:textId="2EA0D8CA" w:rsidR="00F574DD" w:rsidRPr="0008760D" w:rsidRDefault="00F574DD" w:rsidP="00EB6EC5">
      <w:pPr>
        <w:spacing w:line="240" w:lineRule="auto"/>
        <w:jc w:val="center"/>
        <w:rPr>
          <w:rFonts w:cs="Arial"/>
          <w:color w:val="800000"/>
          <w:lang w:val="cs-CZ"/>
        </w:rPr>
      </w:pPr>
    </w:p>
    <w:p w14:paraId="6BA983F7" w14:textId="6138789D" w:rsidR="00F574DD" w:rsidRPr="0008760D" w:rsidRDefault="00F574DD" w:rsidP="00EB6EC5">
      <w:pPr>
        <w:spacing w:line="240" w:lineRule="auto"/>
        <w:jc w:val="center"/>
        <w:rPr>
          <w:rFonts w:cs="Arial"/>
          <w:color w:val="800000"/>
          <w:lang w:val="cs-CZ"/>
        </w:rPr>
      </w:pPr>
    </w:p>
    <w:p w14:paraId="4E780FCD" w14:textId="77777777" w:rsidR="00F574DD" w:rsidRPr="0008760D" w:rsidRDefault="00F574DD" w:rsidP="00EB6EC5">
      <w:pPr>
        <w:spacing w:line="240" w:lineRule="auto"/>
        <w:jc w:val="center"/>
        <w:rPr>
          <w:rFonts w:cs="Arial"/>
          <w:color w:val="800000"/>
          <w:lang w:val="cs-CZ"/>
        </w:rPr>
      </w:pPr>
    </w:p>
    <w:p w14:paraId="0283D613" w14:textId="6CFCA0FE" w:rsidR="00EB6EC5" w:rsidRPr="0008760D" w:rsidRDefault="00EB6EC5" w:rsidP="003F5BD1">
      <w:pPr>
        <w:spacing w:line="240" w:lineRule="auto"/>
        <w:jc w:val="center"/>
        <w:outlineLvl w:val="0"/>
        <w:rPr>
          <w:rFonts w:cs="Arial"/>
          <w:b/>
          <w:i/>
          <w:caps/>
          <w:color w:val="800000"/>
          <w:sz w:val="24"/>
          <w:szCs w:val="24"/>
          <w:lang w:val="cs-CZ"/>
          <w14:shadow w14:blurRad="50800" w14:dist="38100" w14:dir="2700000" w14:sx="100000" w14:sy="100000" w14:kx="0" w14:ky="0" w14:algn="tl">
            <w14:srgbClr w14:val="000000">
              <w14:alpha w14:val="60000"/>
            </w14:srgbClr>
          </w14:shadow>
        </w:rPr>
      </w:pPr>
      <w:r w:rsidRPr="0008760D">
        <w:rPr>
          <w:rFonts w:cs="Arial"/>
          <w:b/>
          <w:i/>
          <w:caps/>
          <w:color w:val="800000"/>
          <w:sz w:val="24"/>
          <w:szCs w:val="24"/>
          <w:lang w:val="cs-CZ"/>
          <w14:shadow w14:blurRad="50800" w14:dist="38100" w14:dir="2700000" w14:sx="100000" w14:sy="100000" w14:kx="0" w14:ky="0" w14:algn="tl">
            <w14:srgbClr w14:val="000000">
              <w14:alpha w14:val="60000"/>
            </w14:srgbClr>
          </w14:shadow>
        </w:rPr>
        <w:t>Zpracoval:</w:t>
      </w:r>
    </w:p>
    <w:p w14:paraId="304B02EF" w14:textId="587C7A2B" w:rsidR="00EB6EC5" w:rsidRPr="0008760D" w:rsidRDefault="00EB6EC5" w:rsidP="00EB6EC5">
      <w:pPr>
        <w:spacing w:line="240" w:lineRule="auto"/>
        <w:jc w:val="center"/>
        <w:rPr>
          <w:rFonts w:cs="Arial"/>
          <w:b/>
          <w:color w:val="800000"/>
          <w:szCs w:val="24"/>
          <w:lang w:val="cs-CZ"/>
          <w14:shadow w14:blurRad="50800" w14:dist="38100" w14:dir="2700000" w14:sx="100000" w14:sy="100000" w14:kx="0" w14:ky="0" w14:algn="tl">
            <w14:srgbClr w14:val="000000">
              <w14:alpha w14:val="60000"/>
            </w14:srgbClr>
          </w14:shadow>
        </w:rPr>
      </w:pPr>
      <w:r w:rsidRPr="0008760D">
        <w:rPr>
          <w:rFonts w:cs="Arial"/>
          <w:b/>
          <w:color w:val="800000"/>
          <w:szCs w:val="24"/>
          <w:lang w:val="cs-CZ"/>
          <w14:shadow w14:blurRad="50800" w14:dist="38100" w14:dir="2700000" w14:sx="100000" w14:sy="100000" w14:kx="0" w14:ky="0" w14:algn="tl">
            <w14:srgbClr w14:val="000000">
              <w14:alpha w14:val="60000"/>
            </w14:srgbClr>
          </w14:shadow>
        </w:rPr>
        <w:t>PhDr. Martin Dohnal, Ph.D.</w:t>
      </w:r>
      <w:r w:rsidR="000C542F" w:rsidRPr="0008760D">
        <w:rPr>
          <w:rFonts w:cs="Arial"/>
          <w:b/>
          <w:color w:val="800000"/>
          <w:szCs w:val="24"/>
          <w:lang w:val="cs-CZ"/>
          <w14:shadow w14:blurRad="50800" w14:dist="38100" w14:dir="2700000" w14:sx="100000" w14:sy="100000" w14:kx="0" w14:ky="0" w14:algn="tl">
            <w14:srgbClr w14:val="000000">
              <w14:alpha w14:val="60000"/>
            </w14:srgbClr>
          </w14:shadow>
        </w:rPr>
        <w:t xml:space="preserve"> ve spolupráci s Městem Rakovník</w:t>
      </w:r>
    </w:p>
    <w:p w14:paraId="08FD3614" w14:textId="77777777" w:rsidR="001C364E" w:rsidRPr="0008760D" w:rsidRDefault="001C364E" w:rsidP="00EB6EC5">
      <w:pPr>
        <w:rPr>
          <w:rFonts w:cs="Arial"/>
          <w:color w:val="800000"/>
          <w:lang w:val="cs-CZ"/>
        </w:rPr>
      </w:pPr>
    </w:p>
    <w:p w14:paraId="2C5D0437" w14:textId="77777777" w:rsidR="00071BD4" w:rsidRPr="0008760D" w:rsidRDefault="00071BD4" w:rsidP="00EB6EC5">
      <w:pPr>
        <w:rPr>
          <w:rFonts w:cs="Arial"/>
          <w:color w:val="800000"/>
          <w:lang w:val="cs-CZ"/>
        </w:rPr>
      </w:pPr>
    </w:p>
    <w:p w14:paraId="07776BE7" w14:textId="77777777" w:rsidR="00071BD4" w:rsidRPr="0008760D" w:rsidRDefault="00071BD4" w:rsidP="00EB6EC5">
      <w:pPr>
        <w:rPr>
          <w:rFonts w:cs="Arial"/>
          <w:color w:val="800000"/>
          <w:lang w:val="cs-CZ"/>
        </w:rPr>
        <w:sectPr w:rsidR="00071BD4" w:rsidRPr="0008760D" w:rsidSect="00D904BA">
          <w:headerReference w:type="default" r:id="rId11"/>
          <w:footerReference w:type="even" r:id="rId12"/>
          <w:footerReference w:type="default" r:id="rId13"/>
          <w:headerReference w:type="first" r:id="rId14"/>
          <w:pgSz w:w="12240" w:h="15840" w:code="1"/>
          <w:pgMar w:top="1440" w:right="1797" w:bottom="1701" w:left="1797" w:header="720" w:footer="720" w:gutter="0"/>
          <w:cols w:space="720"/>
          <w:vAlign w:val="center"/>
          <w:titlePg/>
          <w:docGrid w:linePitch="360"/>
        </w:sectPr>
      </w:pPr>
    </w:p>
    <w:p w14:paraId="0B73400F" w14:textId="77777777" w:rsidR="00EB6EC5" w:rsidRPr="0008760D" w:rsidRDefault="00EB6EC5" w:rsidP="003F5BD1">
      <w:pPr>
        <w:outlineLvl w:val="0"/>
        <w:rPr>
          <w:rFonts w:cs="Arial"/>
          <w:b/>
          <w:color w:val="800000"/>
          <w:sz w:val="24"/>
          <w:lang w:val="cs-CZ"/>
        </w:rPr>
      </w:pPr>
      <w:r w:rsidRPr="0008760D">
        <w:rPr>
          <w:rFonts w:cs="Arial"/>
          <w:b/>
          <w:color w:val="800000"/>
          <w:sz w:val="24"/>
          <w:lang w:val="cs-CZ"/>
        </w:rPr>
        <w:lastRenderedPageBreak/>
        <w:t>Obsah</w:t>
      </w:r>
    </w:p>
    <w:bookmarkStart w:id="0" w:name="_GoBack"/>
    <w:bookmarkEnd w:id="0"/>
    <w:p w14:paraId="6250B5CB" w14:textId="1F9E2872" w:rsidR="004D718B" w:rsidRDefault="006302FB">
      <w:pPr>
        <w:pStyle w:val="Obsah2"/>
        <w:tabs>
          <w:tab w:val="right" w:leader="dot" w:pos="8636"/>
        </w:tabs>
        <w:rPr>
          <w:rFonts w:asciiTheme="minorHAnsi" w:eastAsiaTheme="minorEastAsia" w:hAnsiTheme="minorHAnsi" w:cstheme="minorBidi"/>
          <w:noProof/>
          <w:color w:val="auto"/>
          <w:sz w:val="22"/>
          <w:szCs w:val="22"/>
          <w:lang w:val="cs-CZ" w:eastAsia="cs-CZ"/>
        </w:rPr>
      </w:pPr>
      <w:r w:rsidRPr="0008760D">
        <w:rPr>
          <w:rFonts w:cs="Arial"/>
          <w:lang w:val="cs-CZ"/>
        </w:rPr>
        <w:fldChar w:fldCharType="begin"/>
      </w:r>
      <w:r w:rsidRPr="0008760D">
        <w:rPr>
          <w:rFonts w:cs="Arial"/>
          <w:lang w:val="cs-CZ"/>
        </w:rPr>
        <w:instrText xml:space="preserve"> TOC \o "2-2" \h \z \t "Nadpis 1;1" </w:instrText>
      </w:r>
      <w:r w:rsidRPr="0008760D">
        <w:rPr>
          <w:rFonts w:cs="Arial"/>
          <w:lang w:val="cs-CZ"/>
        </w:rPr>
        <w:fldChar w:fldCharType="separate"/>
      </w:r>
      <w:hyperlink w:anchor="_Toc104924974" w:history="1">
        <w:r w:rsidR="004D718B" w:rsidRPr="007E56E1">
          <w:rPr>
            <w:rStyle w:val="Hypertextovodkaz"/>
            <w:noProof/>
            <w:lang w:val="cs-CZ"/>
          </w:rPr>
          <w:t>Vize a mise</w:t>
        </w:r>
        <w:r w:rsidR="004D718B">
          <w:rPr>
            <w:noProof/>
            <w:webHidden/>
          </w:rPr>
          <w:tab/>
        </w:r>
        <w:r w:rsidR="004D718B">
          <w:rPr>
            <w:noProof/>
            <w:webHidden/>
          </w:rPr>
          <w:fldChar w:fldCharType="begin"/>
        </w:r>
        <w:r w:rsidR="004D718B">
          <w:rPr>
            <w:noProof/>
            <w:webHidden/>
          </w:rPr>
          <w:instrText xml:space="preserve"> PAGEREF _Toc104924974 \h </w:instrText>
        </w:r>
        <w:r w:rsidR="004D718B">
          <w:rPr>
            <w:noProof/>
            <w:webHidden/>
          </w:rPr>
        </w:r>
        <w:r w:rsidR="004D718B">
          <w:rPr>
            <w:noProof/>
            <w:webHidden/>
          </w:rPr>
          <w:fldChar w:fldCharType="separate"/>
        </w:r>
        <w:r w:rsidR="004D718B">
          <w:rPr>
            <w:noProof/>
            <w:webHidden/>
          </w:rPr>
          <w:t>3</w:t>
        </w:r>
        <w:r w:rsidR="004D718B">
          <w:rPr>
            <w:noProof/>
            <w:webHidden/>
          </w:rPr>
          <w:fldChar w:fldCharType="end"/>
        </w:r>
      </w:hyperlink>
    </w:p>
    <w:p w14:paraId="4D5B1A71" w14:textId="0D1C8285" w:rsidR="004D718B" w:rsidRDefault="004D718B">
      <w:pPr>
        <w:pStyle w:val="Obsah2"/>
        <w:tabs>
          <w:tab w:val="right" w:leader="dot" w:pos="8636"/>
        </w:tabs>
        <w:rPr>
          <w:rFonts w:asciiTheme="minorHAnsi" w:eastAsiaTheme="minorEastAsia" w:hAnsiTheme="minorHAnsi" w:cstheme="minorBidi"/>
          <w:noProof/>
          <w:color w:val="auto"/>
          <w:sz w:val="22"/>
          <w:szCs w:val="22"/>
          <w:lang w:val="cs-CZ" w:eastAsia="cs-CZ"/>
        </w:rPr>
      </w:pPr>
      <w:hyperlink w:anchor="_Toc104924975" w:history="1">
        <w:r w:rsidRPr="007E56E1">
          <w:rPr>
            <w:rStyle w:val="Hypertextovodkaz"/>
            <w:noProof/>
            <w:lang w:val="cs-CZ"/>
          </w:rPr>
          <w:t>Globální a specifické cíle</w:t>
        </w:r>
        <w:r>
          <w:rPr>
            <w:noProof/>
            <w:webHidden/>
          </w:rPr>
          <w:tab/>
        </w:r>
        <w:r>
          <w:rPr>
            <w:noProof/>
            <w:webHidden/>
          </w:rPr>
          <w:fldChar w:fldCharType="begin"/>
        </w:r>
        <w:r>
          <w:rPr>
            <w:noProof/>
            <w:webHidden/>
          </w:rPr>
          <w:instrText xml:space="preserve"> PAGEREF _Toc104924975 \h </w:instrText>
        </w:r>
        <w:r>
          <w:rPr>
            <w:noProof/>
            <w:webHidden/>
          </w:rPr>
        </w:r>
        <w:r>
          <w:rPr>
            <w:noProof/>
            <w:webHidden/>
          </w:rPr>
          <w:fldChar w:fldCharType="separate"/>
        </w:r>
        <w:r>
          <w:rPr>
            <w:noProof/>
            <w:webHidden/>
          </w:rPr>
          <w:t>3</w:t>
        </w:r>
        <w:r>
          <w:rPr>
            <w:noProof/>
            <w:webHidden/>
          </w:rPr>
          <w:fldChar w:fldCharType="end"/>
        </w:r>
      </w:hyperlink>
    </w:p>
    <w:p w14:paraId="3B1237E5" w14:textId="40D903BA" w:rsidR="004D718B" w:rsidRDefault="004D718B">
      <w:pPr>
        <w:pStyle w:val="Obsah1"/>
        <w:tabs>
          <w:tab w:val="left" w:pos="360"/>
          <w:tab w:val="right" w:leader="dot" w:pos="8636"/>
        </w:tabs>
        <w:rPr>
          <w:rFonts w:asciiTheme="minorHAnsi" w:eastAsiaTheme="minorEastAsia" w:hAnsiTheme="minorHAnsi" w:cstheme="minorBidi"/>
          <w:noProof/>
          <w:color w:val="auto"/>
          <w:sz w:val="22"/>
          <w:szCs w:val="22"/>
          <w:lang w:val="cs-CZ" w:eastAsia="cs-CZ"/>
        </w:rPr>
      </w:pPr>
      <w:hyperlink w:anchor="_Toc104924976" w:history="1">
        <w:r w:rsidRPr="007E56E1">
          <w:rPr>
            <w:rStyle w:val="Hypertextovodkaz"/>
            <w:rFonts w:cs="Arial"/>
            <w:noProof/>
            <w:lang w:val="cs-CZ"/>
          </w:rPr>
          <w:t>1</w:t>
        </w:r>
        <w:r>
          <w:rPr>
            <w:rFonts w:asciiTheme="minorHAnsi" w:eastAsiaTheme="minorEastAsia" w:hAnsiTheme="minorHAnsi" w:cstheme="minorBidi"/>
            <w:noProof/>
            <w:color w:val="auto"/>
            <w:sz w:val="22"/>
            <w:szCs w:val="22"/>
            <w:lang w:val="cs-CZ" w:eastAsia="cs-CZ"/>
          </w:rPr>
          <w:tab/>
        </w:r>
        <w:r w:rsidRPr="007E56E1">
          <w:rPr>
            <w:rStyle w:val="Hypertextovodkaz"/>
            <w:noProof/>
            <w:lang w:val="cs-CZ"/>
          </w:rPr>
          <w:t>Analytická část</w:t>
        </w:r>
        <w:r>
          <w:rPr>
            <w:noProof/>
            <w:webHidden/>
          </w:rPr>
          <w:tab/>
        </w:r>
        <w:r>
          <w:rPr>
            <w:noProof/>
            <w:webHidden/>
          </w:rPr>
          <w:fldChar w:fldCharType="begin"/>
        </w:r>
        <w:r>
          <w:rPr>
            <w:noProof/>
            <w:webHidden/>
          </w:rPr>
          <w:instrText xml:space="preserve"> PAGEREF _Toc104924976 \h </w:instrText>
        </w:r>
        <w:r>
          <w:rPr>
            <w:noProof/>
            <w:webHidden/>
          </w:rPr>
        </w:r>
        <w:r>
          <w:rPr>
            <w:noProof/>
            <w:webHidden/>
          </w:rPr>
          <w:fldChar w:fldCharType="separate"/>
        </w:r>
        <w:r>
          <w:rPr>
            <w:noProof/>
            <w:webHidden/>
          </w:rPr>
          <w:t>5</w:t>
        </w:r>
        <w:r>
          <w:rPr>
            <w:noProof/>
            <w:webHidden/>
          </w:rPr>
          <w:fldChar w:fldCharType="end"/>
        </w:r>
      </w:hyperlink>
    </w:p>
    <w:p w14:paraId="44F713AC" w14:textId="51F579D9" w:rsidR="004D718B" w:rsidRDefault="004D718B">
      <w:pPr>
        <w:pStyle w:val="Obsah2"/>
        <w:tabs>
          <w:tab w:val="left" w:pos="720"/>
          <w:tab w:val="right" w:leader="dot" w:pos="8636"/>
        </w:tabs>
        <w:rPr>
          <w:rFonts w:asciiTheme="minorHAnsi" w:eastAsiaTheme="minorEastAsia" w:hAnsiTheme="minorHAnsi" w:cstheme="minorBidi"/>
          <w:noProof/>
          <w:color w:val="auto"/>
          <w:sz w:val="22"/>
          <w:szCs w:val="22"/>
          <w:lang w:val="cs-CZ" w:eastAsia="cs-CZ"/>
        </w:rPr>
      </w:pPr>
      <w:hyperlink w:anchor="_Toc104924977" w:history="1">
        <w:r w:rsidRPr="007E56E1">
          <w:rPr>
            <w:rStyle w:val="Hypertextovodkaz"/>
            <w:noProof/>
          </w:rPr>
          <w:t>1.1</w:t>
        </w:r>
        <w:r>
          <w:rPr>
            <w:rFonts w:asciiTheme="minorHAnsi" w:eastAsiaTheme="minorEastAsia" w:hAnsiTheme="minorHAnsi" w:cstheme="minorBidi"/>
            <w:noProof/>
            <w:color w:val="auto"/>
            <w:sz w:val="22"/>
            <w:szCs w:val="22"/>
            <w:lang w:val="cs-CZ" w:eastAsia="cs-CZ"/>
          </w:rPr>
          <w:tab/>
        </w:r>
        <w:r w:rsidRPr="007E56E1">
          <w:rPr>
            <w:rStyle w:val="Hypertextovodkaz"/>
            <w:rFonts w:cstheme="minorHAnsi"/>
            <w:noProof/>
          </w:rPr>
          <w:t>E</w:t>
        </w:r>
        <w:r w:rsidRPr="007E56E1">
          <w:rPr>
            <w:rStyle w:val="Hypertextovodkaz"/>
            <w:noProof/>
          </w:rPr>
          <w:t>konomika</w:t>
        </w:r>
        <w:r>
          <w:rPr>
            <w:noProof/>
            <w:webHidden/>
          </w:rPr>
          <w:tab/>
        </w:r>
        <w:r>
          <w:rPr>
            <w:noProof/>
            <w:webHidden/>
          </w:rPr>
          <w:fldChar w:fldCharType="begin"/>
        </w:r>
        <w:r>
          <w:rPr>
            <w:noProof/>
            <w:webHidden/>
          </w:rPr>
          <w:instrText xml:space="preserve"> PAGEREF _Toc104924977 \h </w:instrText>
        </w:r>
        <w:r>
          <w:rPr>
            <w:noProof/>
            <w:webHidden/>
          </w:rPr>
        </w:r>
        <w:r>
          <w:rPr>
            <w:noProof/>
            <w:webHidden/>
          </w:rPr>
          <w:fldChar w:fldCharType="separate"/>
        </w:r>
        <w:r>
          <w:rPr>
            <w:noProof/>
            <w:webHidden/>
          </w:rPr>
          <w:t>5</w:t>
        </w:r>
        <w:r>
          <w:rPr>
            <w:noProof/>
            <w:webHidden/>
          </w:rPr>
          <w:fldChar w:fldCharType="end"/>
        </w:r>
      </w:hyperlink>
    </w:p>
    <w:p w14:paraId="55BA9243" w14:textId="58156034" w:rsidR="004D718B" w:rsidRDefault="004D718B">
      <w:pPr>
        <w:pStyle w:val="Obsah2"/>
        <w:tabs>
          <w:tab w:val="left" w:pos="720"/>
          <w:tab w:val="right" w:leader="dot" w:pos="8636"/>
        </w:tabs>
        <w:rPr>
          <w:rFonts w:asciiTheme="minorHAnsi" w:eastAsiaTheme="minorEastAsia" w:hAnsiTheme="minorHAnsi" w:cstheme="minorBidi"/>
          <w:noProof/>
          <w:color w:val="auto"/>
          <w:sz w:val="22"/>
          <w:szCs w:val="22"/>
          <w:lang w:val="cs-CZ" w:eastAsia="cs-CZ"/>
        </w:rPr>
      </w:pPr>
      <w:hyperlink w:anchor="_Toc104924978" w:history="1">
        <w:r w:rsidRPr="007E56E1">
          <w:rPr>
            <w:rStyle w:val="Hypertextovodkaz"/>
            <w:noProof/>
          </w:rPr>
          <w:t>1.2</w:t>
        </w:r>
        <w:r>
          <w:rPr>
            <w:rFonts w:asciiTheme="minorHAnsi" w:eastAsiaTheme="minorEastAsia" w:hAnsiTheme="minorHAnsi" w:cstheme="minorBidi"/>
            <w:noProof/>
            <w:color w:val="auto"/>
            <w:sz w:val="22"/>
            <w:szCs w:val="22"/>
            <w:lang w:val="cs-CZ" w:eastAsia="cs-CZ"/>
          </w:rPr>
          <w:tab/>
        </w:r>
        <w:r w:rsidRPr="007E56E1">
          <w:rPr>
            <w:rStyle w:val="Hypertextovodkaz"/>
            <w:noProof/>
          </w:rPr>
          <w:t>Bydlení</w:t>
        </w:r>
        <w:r>
          <w:rPr>
            <w:noProof/>
            <w:webHidden/>
          </w:rPr>
          <w:tab/>
        </w:r>
        <w:r>
          <w:rPr>
            <w:noProof/>
            <w:webHidden/>
          </w:rPr>
          <w:fldChar w:fldCharType="begin"/>
        </w:r>
        <w:r>
          <w:rPr>
            <w:noProof/>
            <w:webHidden/>
          </w:rPr>
          <w:instrText xml:space="preserve"> PAGEREF _Toc104924978 \h </w:instrText>
        </w:r>
        <w:r>
          <w:rPr>
            <w:noProof/>
            <w:webHidden/>
          </w:rPr>
        </w:r>
        <w:r>
          <w:rPr>
            <w:noProof/>
            <w:webHidden/>
          </w:rPr>
          <w:fldChar w:fldCharType="separate"/>
        </w:r>
        <w:r>
          <w:rPr>
            <w:noProof/>
            <w:webHidden/>
          </w:rPr>
          <w:t>12</w:t>
        </w:r>
        <w:r>
          <w:rPr>
            <w:noProof/>
            <w:webHidden/>
          </w:rPr>
          <w:fldChar w:fldCharType="end"/>
        </w:r>
      </w:hyperlink>
    </w:p>
    <w:p w14:paraId="7189F9F1" w14:textId="525C5B05" w:rsidR="004D718B" w:rsidRDefault="004D718B">
      <w:pPr>
        <w:pStyle w:val="Obsah2"/>
        <w:tabs>
          <w:tab w:val="left" w:pos="720"/>
          <w:tab w:val="right" w:leader="dot" w:pos="8636"/>
        </w:tabs>
        <w:rPr>
          <w:rFonts w:asciiTheme="minorHAnsi" w:eastAsiaTheme="minorEastAsia" w:hAnsiTheme="minorHAnsi" w:cstheme="minorBidi"/>
          <w:noProof/>
          <w:color w:val="auto"/>
          <w:sz w:val="22"/>
          <w:szCs w:val="22"/>
          <w:lang w:val="cs-CZ" w:eastAsia="cs-CZ"/>
        </w:rPr>
      </w:pPr>
      <w:hyperlink w:anchor="_Toc104924979" w:history="1">
        <w:r w:rsidRPr="007E56E1">
          <w:rPr>
            <w:rStyle w:val="Hypertextovodkaz"/>
            <w:noProof/>
          </w:rPr>
          <w:t>1.3</w:t>
        </w:r>
        <w:r>
          <w:rPr>
            <w:rFonts w:asciiTheme="minorHAnsi" w:eastAsiaTheme="minorEastAsia" w:hAnsiTheme="minorHAnsi" w:cstheme="minorBidi"/>
            <w:noProof/>
            <w:color w:val="auto"/>
            <w:sz w:val="22"/>
            <w:szCs w:val="22"/>
            <w:lang w:val="cs-CZ" w:eastAsia="cs-CZ"/>
          </w:rPr>
          <w:tab/>
        </w:r>
        <w:r w:rsidRPr="007E56E1">
          <w:rPr>
            <w:rStyle w:val="Hypertextovodkaz"/>
            <w:noProof/>
          </w:rPr>
          <w:t>Demografie</w:t>
        </w:r>
        <w:r>
          <w:rPr>
            <w:noProof/>
            <w:webHidden/>
          </w:rPr>
          <w:tab/>
        </w:r>
        <w:r>
          <w:rPr>
            <w:noProof/>
            <w:webHidden/>
          </w:rPr>
          <w:fldChar w:fldCharType="begin"/>
        </w:r>
        <w:r>
          <w:rPr>
            <w:noProof/>
            <w:webHidden/>
          </w:rPr>
          <w:instrText xml:space="preserve"> PAGEREF _Toc104924979 \h </w:instrText>
        </w:r>
        <w:r>
          <w:rPr>
            <w:noProof/>
            <w:webHidden/>
          </w:rPr>
        </w:r>
        <w:r>
          <w:rPr>
            <w:noProof/>
            <w:webHidden/>
          </w:rPr>
          <w:fldChar w:fldCharType="separate"/>
        </w:r>
        <w:r>
          <w:rPr>
            <w:noProof/>
            <w:webHidden/>
          </w:rPr>
          <w:t>13</w:t>
        </w:r>
        <w:r>
          <w:rPr>
            <w:noProof/>
            <w:webHidden/>
          </w:rPr>
          <w:fldChar w:fldCharType="end"/>
        </w:r>
      </w:hyperlink>
    </w:p>
    <w:p w14:paraId="55467814" w14:textId="3E22EDD9" w:rsidR="004D718B" w:rsidRDefault="004D718B">
      <w:pPr>
        <w:pStyle w:val="Obsah2"/>
        <w:tabs>
          <w:tab w:val="left" w:pos="720"/>
          <w:tab w:val="right" w:leader="dot" w:pos="8636"/>
        </w:tabs>
        <w:rPr>
          <w:rFonts w:asciiTheme="minorHAnsi" w:eastAsiaTheme="minorEastAsia" w:hAnsiTheme="minorHAnsi" w:cstheme="minorBidi"/>
          <w:noProof/>
          <w:color w:val="auto"/>
          <w:sz w:val="22"/>
          <w:szCs w:val="22"/>
          <w:lang w:val="cs-CZ" w:eastAsia="cs-CZ"/>
        </w:rPr>
      </w:pPr>
      <w:hyperlink w:anchor="_Toc104924980" w:history="1">
        <w:r w:rsidRPr="007E56E1">
          <w:rPr>
            <w:rStyle w:val="Hypertextovodkaz"/>
            <w:noProof/>
          </w:rPr>
          <w:t>1.4</w:t>
        </w:r>
        <w:r>
          <w:rPr>
            <w:rFonts w:asciiTheme="minorHAnsi" w:eastAsiaTheme="minorEastAsia" w:hAnsiTheme="minorHAnsi" w:cstheme="minorBidi"/>
            <w:noProof/>
            <w:color w:val="auto"/>
            <w:sz w:val="22"/>
            <w:szCs w:val="22"/>
            <w:lang w:val="cs-CZ" w:eastAsia="cs-CZ"/>
          </w:rPr>
          <w:tab/>
        </w:r>
        <w:r w:rsidRPr="007E56E1">
          <w:rPr>
            <w:rStyle w:val="Hypertextovodkaz"/>
            <w:noProof/>
          </w:rPr>
          <w:t>Školství</w:t>
        </w:r>
        <w:r>
          <w:rPr>
            <w:noProof/>
            <w:webHidden/>
          </w:rPr>
          <w:tab/>
        </w:r>
        <w:r>
          <w:rPr>
            <w:noProof/>
            <w:webHidden/>
          </w:rPr>
          <w:fldChar w:fldCharType="begin"/>
        </w:r>
        <w:r>
          <w:rPr>
            <w:noProof/>
            <w:webHidden/>
          </w:rPr>
          <w:instrText xml:space="preserve"> PAGEREF _Toc104924980 \h </w:instrText>
        </w:r>
        <w:r>
          <w:rPr>
            <w:noProof/>
            <w:webHidden/>
          </w:rPr>
        </w:r>
        <w:r>
          <w:rPr>
            <w:noProof/>
            <w:webHidden/>
          </w:rPr>
          <w:fldChar w:fldCharType="separate"/>
        </w:r>
        <w:r>
          <w:rPr>
            <w:noProof/>
            <w:webHidden/>
          </w:rPr>
          <w:t>15</w:t>
        </w:r>
        <w:r>
          <w:rPr>
            <w:noProof/>
            <w:webHidden/>
          </w:rPr>
          <w:fldChar w:fldCharType="end"/>
        </w:r>
      </w:hyperlink>
    </w:p>
    <w:p w14:paraId="0B7975E7" w14:textId="405775F2" w:rsidR="004D718B" w:rsidRDefault="004D718B">
      <w:pPr>
        <w:pStyle w:val="Obsah2"/>
        <w:tabs>
          <w:tab w:val="left" w:pos="720"/>
          <w:tab w:val="right" w:leader="dot" w:pos="8636"/>
        </w:tabs>
        <w:rPr>
          <w:rFonts w:asciiTheme="minorHAnsi" w:eastAsiaTheme="minorEastAsia" w:hAnsiTheme="minorHAnsi" w:cstheme="minorBidi"/>
          <w:noProof/>
          <w:color w:val="auto"/>
          <w:sz w:val="22"/>
          <w:szCs w:val="22"/>
          <w:lang w:val="cs-CZ" w:eastAsia="cs-CZ"/>
        </w:rPr>
      </w:pPr>
      <w:hyperlink w:anchor="_Toc104924981" w:history="1">
        <w:r w:rsidRPr="007E56E1">
          <w:rPr>
            <w:rStyle w:val="Hypertextovodkaz"/>
            <w:noProof/>
          </w:rPr>
          <w:t>1.5</w:t>
        </w:r>
        <w:r>
          <w:rPr>
            <w:rFonts w:asciiTheme="minorHAnsi" w:eastAsiaTheme="minorEastAsia" w:hAnsiTheme="minorHAnsi" w:cstheme="minorBidi"/>
            <w:noProof/>
            <w:color w:val="auto"/>
            <w:sz w:val="22"/>
            <w:szCs w:val="22"/>
            <w:lang w:val="cs-CZ" w:eastAsia="cs-CZ"/>
          </w:rPr>
          <w:tab/>
        </w:r>
        <w:r w:rsidRPr="007E56E1">
          <w:rPr>
            <w:rStyle w:val="Hypertextovodkaz"/>
            <w:noProof/>
          </w:rPr>
          <w:t>Kultura</w:t>
        </w:r>
        <w:r>
          <w:rPr>
            <w:noProof/>
            <w:webHidden/>
          </w:rPr>
          <w:tab/>
        </w:r>
        <w:r>
          <w:rPr>
            <w:noProof/>
            <w:webHidden/>
          </w:rPr>
          <w:fldChar w:fldCharType="begin"/>
        </w:r>
        <w:r>
          <w:rPr>
            <w:noProof/>
            <w:webHidden/>
          </w:rPr>
          <w:instrText xml:space="preserve"> PAGEREF _Toc104924981 \h </w:instrText>
        </w:r>
        <w:r>
          <w:rPr>
            <w:noProof/>
            <w:webHidden/>
          </w:rPr>
        </w:r>
        <w:r>
          <w:rPr>
            <w:noProof/>
            <w:webHidden/>
          </w:rPr>
          <w:fldChar w:fldCharType="separate"/>
        </w:r>
        <w:r>
          <w:rPr>
            <w:noProof/>
            <w:webHidden/>
          </w:rPr>
          <w:t>19</w:t>
        </w:r>
        <w:r>
          <w:rPr>
            <w:noProof/>
            <w:webHidden/>
          </w:rPr>
          <w:fldChar w:fldCharType="end"/>
        </w:r>
      </w:hyperlink>
    </w:p>
    <w:p w14:paraId="4DACE234" w14:textId="766D7D06" w:rsidR="004D718B" w:rsidRDefault="004D718B">
      <w:pPr>
        <w:pStyle w:val="Obsah2"/>
        <w:tabs>
          <w:tab w:val="left" w:pos="720"/>
          <w:tab w:val="right" w:leader="dot" w:pos="8636"/>
        </w:tabs>
        <w:rPr>
          <w:rFonts w:asciiTheme="minorHAnsi" w:eastAsiaTheme="minorEastAsia" w:hAnsiTheme="minorHAnsi" w:cstheme="minorBidi"/>
          <w:noProof/>
          <w:color w:val="auto"/>
          <w:sz w:val="22"/>
          <w:szCs w:val="22"/>
          <w:lang w:val="cs-CZ" w:eastAsia="cs-CZ"/>
        </w:rPr>
      </w:pPr>
      <w:hyperlink w:anchor="_Toc104924982" w:history="1">
        <w:r w:rsidRPr="007E56E1">
          <w:rPr>
            <w:rStyle w:val="Hypertextovodkaz"/>
            <w:noProof/>
          </w:rPr>
          <w:t>1.6</w:t>
        </w:r>
        <w:r>
          <w:rPr>
            <w:rFonts w:asciiTheme="minorHAnsi" w:eastAsiaTheme="minorEastAsia" w:hAnsiTheme="minorHAnsi" w:cstheme="minorBidi"/>
            <w:noProof/>
            <w:color w:val="auto"/>
            <w:sz w:val="22"/>
            <w:szCs w:val="22"/>
            <w:lang w:val="cs-CZ" w:eastAsia="cs-CZ"/>
          </w:rPr>
          <w:tab/>
        </w:r>
        <w:r w:rsidRPr="007E56E1">
          <w:rPr>
            <w:rStyle w:val="Hypertextovodkaz"/>
            <w:noProof/>
          </w:rPr>
          <w:t>Sport</w:t>
        </w:r>
        <w:r>
          <w:rPr>
            <w:noProof/>
            <w:webHidden/>
          </w:rPr>
          <w:tab/>
        </w:r>
        <w:r>
          <w:rPr>
            <w:noProof/>
            <w:webHidden/>
          </w:rPr>
          <w:fldChar w:fldCharType="begin"/>
        </w:r>
        <w:r>
          <w:rPr>
            <w:noProof/>
            <w:webHidden/>
          </w:rPr>
          <w:instrText xml:space="preserve"> PAGEREF _Toc104924982 \h </w:instrText>
        </w:r>
        <w:r>
          <w:rPr>
            <w:noProof/>
            <w:webHidden/>
          </w:rPr>
        </w:r>
        <w:r>
          <w:rPr>
            <w:noProof/>
            <w:webHidden/>
          </w:rPr>
          <w:fldChar w:fldCharType="separate"/>
        </w:r>
        <w:r>
          <w:rPr>
            <w:noProof/>
            <w:webHidden/>
          </w:rPr>
          <w:t>20</w:t>
        </w:r>
        <w:r>
          <w:rPr>
            <w:noProof/>
            <w:webHidden/>
          </w:rPr>
          <w:fldChar w:fldCharType="end"/>
        </w:r>
      </w:hyperlink>
    </w:p>
    <w:p w14:paraId="7C6EC312" w14:textId="2331FEC1" w:rsidR="004D718B" w:rsidRDefault="004D718B">
      <w:pPr>
        <w:pStyle w:val="Obsah2"/>
        <w:tabs>
          <w:tab w:val="left" w:pos="720"/>
          <w:tab w:val="right" w:leader="dot" w:pos="8636"/>
        </w:tabs>
        <w:rPr>
          <w:rFonts w:asciiTheme="minorHAnsi" w:eastAsiaTheme="minorEastAsia" w:hAnsiTheme="minorHAnsi" w:cstheme="minorBidi"/>
          <w:noProof/>
          <w:color w:val="auto"/>
          <w:sz w:val="22"/>
          <w:szCs w:val="22"/>
          <w:lang w:val="cs-CZ" w:eastAsia="cs-CZ"/>
        </w:rPr>
      </w:pPr>
      <w:hyperlink w:anchor="_Toc104924983" w:history="1">
        <w:r w:rsidRPr="007E56E1">
          <w:rPr>
            <w:rStyle w:val="Hypertextovodkaz"/>
            <w:noProof/>
          </w:rPr>
          <w:t>1.7</w:t>
        </w:r>
        <w:r>
          <w:rPr>
            <w:rFonts w:asciiTheme="minorHAnsi" w:eastAsiaTheme="minorEastAsia" w:hAnsiTheme="minorHAnsi" w:cstheme="minorBidi"/>
            <w:noProof/>
            <w:color w:val="auto"/>
            <w:sz w:val="22"/>
            <w:szCs w:val="22"/>
            <w:lang w:val="cs-CZ" w:eastAsia="cs-CZ"/>
          </w:rPr>
          <w:tab/>
        </w:r>
        <w:r w:rsidRPr="007E56E1">
          <w:rPr>
            <w:rStyle w:val="Hypertextovodkaz"/>
            <w:noProof/>
          </w:rPr>
          <w:t>Zdravotnictví</w:t>
        </w:r>
        <w:r>
          <w:rPr>
            <w:noProof/>
            <w:webHidden/>
          </w:rPr>
          <w:tab/>
        </w:r>
        <w:r>
          <w:rPr>
            <w:noProof/>
            <w:webHidden/>
          </w:rPr>
          <w:fldChar w:fldCharType="begin"/>
        </w:r>
        <w:r>
          <w:rPr>
            <w:noProof/>
            <w:webHidden/>
          </w:rPr>
          <w:instrText xml:space="preserve"> PAGEREF _Toc104924983 \h </w:instrText>
        </w:r>
        <w:r>
          <w:rPr>
            <w:noProof/>
            <w:webHidden/>
          </w:rPr>
        </w:r>
        <w:r>
          <w:rPr>
            <w:noProof/>
            <w:webHidden/>
          </w:rPr>
          <w:fldChar w:fldCharType="separate"/>
        </w:r>
        <w:r>
          <w:rPr>
            <w:noProof/>
            <w:webHidden/>
          </w:rPr>
          <w:t>22</w:t>
        </w:r>
        <w:r>
          <w:rPr>
            <w:noProof/>
            <w:webHidden/>
          </w:rPr>
          <w:fldChar w:fldCharType="end"/>
        </w:r>
      </w:hyperlink>
    </w:p>
    <w:p w14:paraId="403E961B" w14:textId="639716C7" w:rsidR="004D718B" w:rsidRDefault="004D718B">
      <w:pPr>
        <w:pStyle w:val="Obsah2"/>
        <w:tabs>
          <w:tab w:val="left" w:pos="720"/>
          <w:tab w:val="right" w:leader="dot" w:pos="8636"/>
        </w:tabs>
        <w:rPr>
          <w:rFonts w:asciiTheme="minorHAnsi" w:eastAsiaTheme="minorEastAsia" w:hAnsiTheme="minorHAnsi" w:cstheme="minorBidi"/>
          <w:noProof/>
          <w:color w:val="auto"/>
          <w:sz w:val="22"/>
          <w:szCs w:val="22"/>
          <w:lang w:val="cs-CZ" w:eastAsia="cs-CZ"/>
        </w:rPr>
      </w:pPr>
      <w:hyperlink w:anchor="_Toc104924984" w:history="1">
        <w:r w:rsidRPr="007E56E1">
          <w:rPr>
            <w:rStyle w:val="Hypertextovodkaz"/>
            <w:noProof/>
          </w:rPr>
          <w:t>1.8</w:t>
        </w:r>
        <w:r>
          <w:rPr>
            <w:rFonts w:asciiTheme="minorHAnsi" w:eastAsiaTheme="minorEastAsia" w:hAnsiTheme="minorHAnsi" w:cstheme="minorBidi"/>
            <w:noProof/>
            <w:color w:val="auto"/>
            <w:sz w:val="22"/>
            <w:szCs w:val="22"/>
            <w:lang w:val="cs-CZ" w:eastAsia="cs-CZ"/>
          </w:rPr>
          <w:tab/>
        </w:r>
        <w:r w:rsidRPr="007E56E1">
          <w:rPr>
            <w:rStyle w:val="Hypertextovodkaz"/>
            <w:noProof/>
          </w:rPr>
          <w:t>Cestovní ruch</w:t>
        </w:r>
        <w:r>
          <w:rPr>
            <w:noProof/>
            <w:webHidden/>
          </w:rPr>
          <w:tab/>
        </w:r>
        <w:r>
          <w:rPr>
            <w:noProof/>
            <w:webHidden/>
          </w:rPr>
          <w:fldChar w:fldCharType="begin"/>
        </w:r>
        <w:r>
          <w:rPr>
            <w:noProof/>
            <w:webHidden/>
          </w:rPr>
          <w:instrText xml:space="preserve"> PAGEREF _Toc104924984 \h </w:instrText>
        </w:r>
        <w:r>
          <w:rPr>
            <w:noProof/>
            <w:webHidden/>
          </w:rPr>
        </w:r>
        <w:r>
          <w:rPr>
            <w:noProof/>
            <w:webHidden/>
          </w:rPr>
          <w:fldChar w:fldCharType="separate"/>
        </w:r>
        <w:r>
          <w:rPr>
            <w:noProof/>
            <w:webHidden/>
          </w:rPr>
          <w:t>26</w:t>
        </w:r>
        <w:r>
          <w:rPr>
            <w:noProof/>
            <w:webHidden/>
          </w:rPr>
          <w:fldChar w:fldCharType="end"/>
        </w:r>
      </w:hyperlink>
    </w:p>
    <w:p w14:paraId="3C115A5B" w14:textId="4723BE8E" w:rsidR="004D718B" w:rsidRDefault="004D718B">
      <w:pPr>
        <w:pStyle w:val="Obsah2"/>
        <w:tabs>
          <w:tab w:val="left" w:pos="720"/>
          <w:tab w:val="right" w:leader="dot" w:pos="8636"/>
        </w:tabs>
        <w:rPr>
          <w:rFonts w:asciiTheme="minorHAnsi" w:eastAsiaTheme="minorEastAsia" w:hAnsiTheme="minorHAnsi" w:cstheme="minorBidi"/>
          <w:noProof/>
          <w:color w:val="auto"/>
          <w:sz w:val="22"/>
          <w:szCs w:val="22"/>
          <w:lang w:val="cs-CZ" w:eastAsia="cs-CZ"/>
        </w:rPr>
      </w:pPr>
      <w:hyperlink w:anchor="_Toc104924985" w:history="1">
        <w:r w:rsidRPr="007E56E1">
          <w:rPr>
            <w:rStyle w:val="Hypertextovodkaz"/>
            <w:noProof/>
          </w:rPr>
          <w:t>1.9</w:t>
        </w:r>
        <w:r>
          <w:rPr>
            <w:rFonts w:asciiTheme="minorHAnsi" w:eastAsiaTheme="minorEastAsia" w:hAnsiTheme="minorHAnsi" w:cstheme="minorBidi"/>
            <w:noProof/>
            <w:color w:val="auto"/>
            <w:sz w:val="22"/>
            <w:szCs w:val="22"/>
            <w:lang w:val="cs-CZ" w:eastAsia="cs-CZ"/>
          </w:rPr>
          <w:tab/>
        </w:r>
        <w:r w:rsidRPr="007E56E1">
          <w:rPr>
            <w:rStyle w:val="Hypertextovodkaz"/>
            <w:noProof/>
          </w:rPr>
          <w:t>Doprava</w:t>
        </w:r>
        <w:r>
          <w:rPr>
            <w:noProof/>
            <w:webHidden/>
          </w:rPr>
          <w:tab/>
        </w:r>
        <w:r>
          <w:rPr>
            <w:noProof/>
            <w:webHidden/>
          </w:rPr>
          <w:fldChar w:fldCharType="begin"/>
        </w:r>
        <w:r>
          <w:rPr>
            <w:noProof/>
            <w:webHidden/>
          </w:rPr>
          <w:instrText xml:space="preserve"> PAGEREF _Toc104924985 \h </w:instrText>
        </w:r>
        <w:r>
          <w:rPr>
            <w:noProof/>
            <w:webHidden/>
          </w:rPr>
        </w:r>
        <w:r>
          <w:rPr>
            <w:noProof/>
            <w:webHidden/>
          </w:rPr>
          <w:fldChar w:fldCharType="separate"/>
        </w:r>
        <w:r>
          <w:rPr>
            <w:noProof/>
            <w:webHidden/>
          </w:rPr>
          <w:t>30</w:t>
        </w:r>
        <w:r>
          <w:rPr>
            <w:noProof/>
            <w:webHidden/>
          </w:rPr>
          <w:fldChar w:fldCharType="end"/>
        </w:r>
      </w:hyperlink>
    </w:p>
    <w:p w14:paraId="00C43904" w14:textId="1FCA2C93" w:rsidR="004D718B" w:rsidRDefault="004D718B">
      <w:pPr>
        <w:pStyle w:val="Obsah2"/>
        <w:tabs>
          <w:tab w:val="left" w:pos="960"/>
          <w:tab w:val="right" w:leader="dot" w:pos="8636"/>
        </w:tabs>
        <w:rPr>
          <w:rFonts w:asciiTheme="minorHAnsi" w:eastAsiaTheme="minorEastAsia" w:hAnsiTheme="minorHAnsi" w:cstheme="minorBidi"/>
          <w:noProof/>
          <w:color w:val="auto"/>
          <w:sz w:val="22"/>
          <w:szCs w:val="22"/>
          <w:lang w:val="cs-CZ" w:eastAsia="cs-CZ"/>
        </w:rPr>
      </w:pPr>
      <w:hyperlink w:anchor="_Toc104924986" w:history="1">
        <w:r w:rsidRPr="007E56E1">
          <w:rPr>
            <w:rStyle w:val="Hypertextovodkaz"/>
            <w:noProof/>
          </w:rPr>
          <w:t>1.10</w:t>
        </w:r>
        <w:r>
          <w:rPr>
            <w:rFonts w:asciiTheme="minorHAnsi" w:eastAsiaTheme="minorEastAsia" w:hAnsiTheme="minorHAnsi" w:cstheme="minorBidi"/>
            <w:noProof/>
            <w:color w:val="auto"/>
            <w:sz w:val="22"/>
            <w:szCs w:val="22"/>
            <w:lang w:val="cs-CZ" w:eastAsia="cs-CZ"/>
          </w:rPr>
          <w:tab/>
        </w:r>
        <w:r w:rsidRPr="007E56E1">
          <w:rPr>
            <w:rStyle w:val="Hypertextovodkaz"/>
            <w:noProof/>
          </w:rPr>
          <w:t>Sociální služby</w:t>
        </w:r>
        <w:r>
          <w:rPr>
            <w:noProof/>
            <w:webHidden/>
          </w:rPr>
          <w:tab/>
        </w:r>
        <w:r>
          <w:rPr>
            <w:noProof/>
            <w:webHidden/>
          </w:rPr>
          <w:fldChar w:fldCharType="begin"/>
        </w:r>
        <w:r>
          <w:rPr>
            <w:noProof/>
            <w:webHidden/>
          </w:rPr>
          <w:instrText xml:space="preserve"> PAGEREF _Toc104924986 \h </w:instrText>
        </w:r>
        <w:r>
          <w:rPr>
            <w:noProof/>
            <w:webHidden/>
          </w:rPr>
        </w:r>
        <w:r>
          <w:rPr>
            <w:noProof/>
            <w:webHidden/>
          </w:rPr>
          <w:fldChar w:fldCharType="separate"/>
        </w:r>
        <w:r>
          <w:rPr>
            <w:noProof/>
            <w:webHidden/>
          </w:rPr>
          <w:t>35</w:t>
        </w:r>
        <w:r>
          <w:rPr>
            <w:noProof/>
            <w:webHidden/>
          </w:rPr>
          <w:fldChar w:fldCharType="end"/>
        </w:r>
      </w:hyperlink>
    </w:p>
    <w:p w14:paraId="02CC0DC6" w14:textId="0A10A282" w:rsidR="004D718B" w:rsidRDefault="004D718B">
      <w:pPr>
        <w:pStyle w:val="Obsah2"/>
        <w:tabs>
          <w:tab w:val="left" w:pos="960"/>
          <w:tab w:val="right" w:leader="dot" w:pos="8636"/>
        </w:tabs>
        <w:rPr>
          <w:rFonts w:asciiTheme="minorHAnsi" w:eastAsiaTheme="minorEastAsia" w:hAnsiTheme="minorHAnsi" w:cstheme="minorBidi"/>
          <w:noProof/>
          <w:color w:val="auto"/>
          <w:sz w:val="22"/>
          <w:szCs w:val="22"/>
          <w:lang w:val="cs-CZ" w:eastAsia="cs-CZ"/>
        </w:rPr>
      </w:pPr>
      <w:hyperlink w:anchor="_Toc104924987" w:history="1">
        <w:r w:rsidRPr="007E56E1">
          <w:rPr>
            <w:rStyle w:val="Hypertextovodkaz"/>
            <w:noProof/>
          </w:rPr>
          <w:t>1.11</w:t>
        </w:r>
        <w:r>
          <w:rPr>
            <w:rFonts w:asciiTheme="minorHAnsi" w:eastAsiaTheme="minorEastAsia" w:hAnsiTheme="minorHAnsi" w:cstheme="minorBidi"/>
            <w:noProof/>
            <w:color w:val="auto"/>
            <w:sz w:val="22"/>
            <w:szCs w:val="22"/>
            <w:lang w:val="cs-CZ" w:eastAsia="cs-CZ"/>
          </w:rPr>
          <w:tab/>
        </w:r>
        <w:r w:rsidRPr="007E56E1">
          <w:rPr>
            <w:rStyle w:val="Hypertextovodkaz"/>
            <w:noProof/>
          </w:rPr>
          <w:t>Životní prostředí</w:t>
        </w:r>
        <w:r>
          <w:rPr>
            <w:noProof/>
            <w:webHidden/>
          </w:rPr>
          <w:tab/>
        </w:r>
        <w:r>
          <w:rPr>
            <w:noProof/>
            <w:webHidden/>
          </w:rPr>
          <w:fldChar w:fldCharType="begin"/>
        </w:r>
        <w:r>
          <w:rPr>
            <w:noProof/>
            <w:webHidden/>
          </w:rPr>
          <w:instrText xml:space="preserve"> PAGEREF _Toc104924987 \h </w:instrText>
        </w:r>
        <w:r>
          <w:rPr>
            <w:noProof/>
            <w:webHidden/>
          </w:rPr>
        </w:r>
        <w:r>
          <w:rPr>
            <w:noProof/>
            <w:webHidden/>
          </w:rPr>
          <w:fldChar w:fldCharType="separate"/>
        </w:r>
        <w:r>
          <w:rPr>
            <w:noProof/>
            <w:webHidden/>
          </w:rPr>
          <w:t>39</w:t>
        </w:r>
        <w:r>
          <w:rPr>
            <w:noProof/>
            <w:webHidden/>
          </w:rPr>
          <w:fldChar w:fldCharType="end"/>
        </w:r>
      </w:hyperlink>
    </w:p>
    <w:p w14:paraId="693904B3" w14:textId="72B53FD5" w:rsidR="004D718B" w:rsidRDefault="004D718B">
      <w:pPr>
        <w:pStyle w:val="Obsah2"/>
        <w:tabs>
          <w:tab w:val="left" w:pos="960"/>
          <w:tab w:val="right" w:leader="dot" w:pos="8636"/>
        </w:tabs>
        <w:rPr>
          <w:rFonts w:asciiTheme="minorHAnsi" w:eastAsiaTheme="minorEastAsia" w:hAnsiTheme="minorHAnsi" w:cstheme="minorBidi"/>
          <w:noProof/>
          <w:color w:val="auto"/>
          <w:sz w:val="22"/>
          <w:szCs w:val="22"/>
          <w:lang w:val="cs-CZ" w:eastAsia="cs-CZ"/>
        </w:rPr>
      </w:pPr>
      <w:hyperlink w:anchor="_Toc104924988" w:history="1">
        <w:r w:rsidRPr="007E56E1">
          <w:rPr>
            <w:rStyle w:val="Hypertextovodkaz"/>
            <w:noProof/>
          </w:rPr>
          <w:t>1.12</w:t>
        </w:r>
        <w:r>
          <w:rPr>
            <w:rFonts w:asciiTheme="minorHAnsi" w:eastAsiaTheme="minorEastAsia" w:hAnsiTheme="minorHAnsi" w:cstheme="minorBidi"/>
            <w:noProof/>
            <w:color w:val="auto"/>
            <w:sz w:val="22"/>
            <w:szCs w:val="22"/>
            <w:lang w:val="cs-CZ" w:eastAsia="cs-CZ"/>
          </w:rPr>
          <w:tab/>
        </w:r>
        <w:r w:rsidRPr="007E56E1">
          <w:rPr>
            <w:rStyle w:val="Hypertextovodkaz"/>
            <w:noProof/>
          </w:rPr>
          <w:t>Technická infrastruktura</w:t>
        </w:r>
        <w:r>
          <w:rPr>
            <w:noProof/>
            <w:webHidden/>
          </w:rPr>
          <w:tab/>
        </w:r>
        <w:r>
          <w:rPr>
            <w:noProof/>
            <w:webHidden/>
          </w:rPr>
          <w:fldChar w:fldCharType="begin"/>
        </w:r>
        <w:r>
          <w:rPr>
            <w:noProof/>
            <w:webHidden/>
          </w:rPr>
          <w:instrText xml:space="preserve"> PAGEREF _Toc104924988 \h </w:instrText>
        </w:r>
        <w:r>
          <w:rPr>
            <w:noProof/>
            <w:webHidden/>
          </w:rPr>
        </w:r>
        <w:r>
          <w:rPr>
            <w:noProof/>
            <w:webHidden/>
          </w:rPr>
          <w:fldChar w:fldCharType="separate"/>
        </w:r>
        <w:r>
          <w:rPr>
            <w:noProof/>
            <w:webHidden/>
          </w:rPr>
          <w:t>45</w:t>
        </w:r>
        <w:r>
          <w:rPr>
            <w:noProof/>
            <w:webHidden/>
          </w:rPr>
          <w:fldChar w:fldCharType="end"/>
        </w:r>
      </w:hyperlink>
    </w:p>
    <w:p w14:paraId="4B762CF7" w14:textId="5341B5A0" w:rsidR="004D718B" w:rsidRDefault="004D718B">
      <w:pPr>
        <w:pStyle w:val="Obsah2"/>
        <w:tabs>
          <w:tab w:val="left" w:pos="960"/>
          <w:tab w:val="right" w:leader="dot" w:pos="8636"/>
        </w:tabs>
        <w:rPr>
          <w:rFonts w:asciiTheme="minorHAnsi" w:eastAsiaTheme="minorEastAsia" w:hAnsiTheme="minorHAnsi" w:cstheme="minorBidi"/>
          <w:noProof/>
          <w:color w:val="auto"/>
          <w:sz w:val="22"/>
          <w:szCs w:val="22"/>
          <w:lang w:val="cs-CZ" w:eastAsia="cs-CZ"/>
        </w:rPr>
      </w:pPr>
      <w:hyperlink w:anchor="_Toc104924989" w:history="1">
        <w:r w:rsidRPr="007E56E1">
          <w:rPr>
            <w:rStyle w:val="Hypertextovodkaz"/>
            <w:noProof/>
          </w:rPr>
          <w:t>1.13</w:t>
        </w:r>
        <w:r>
          <w:rPr>
            <w:rFonts w:asciiTheme="minorHAnsi" w:eastAsiaTheme="minorEastAsia" w:hAnsiTheme="minorHAnsi" w:cstheme="minorBidi"/>
            <w:noProof/>
            <w:color w:val="auto"/>
            <w:sz w:val="22"/>
            <w:szCs w:val="22"/>
            <w:lang w:val="cs-CZ" w:eastAsia="cs-CZ"/>
          </w:rPr>
          <w:tab/>
        </w:r>
        <w:r w:rsidRPr="007E56E1">
          <w:rPr>
            <w:rStyle w:val="Hypertextovodkaz"/>
            <w:noProof/>
          </w:rPr>
          <w:t>Krizové řízení</w:t>
        </w:r>
        <w:r>
          <w:rPr>
            <w:noProof/>
            <w:webHidden/>
          </w:rPr>
          <w:tab/>
        </w:r>
        <w:r>
          <w:rPr>
            <w:noProof/>
            <w:webHidden/>
          </w:rPr>
          <w:fldChar w:fldCharType="begin"/>
        </w:r>
        <w:r>
          <w:rPr>
            <w:noProof/>
            <w:webHidden/>
          </w:rPr>
          <w:instrText xml:space="preserve"> PAGEREF _Toc104924989 \h </w:instrText>
        </w:r>
        <w:r>
          <w:rPr>
            <w:noProof/>
            <w:webHidden/>
          </w:rPr>
        </w:r>
        <w:r>
          <w:rPr>
            <w:noProof/>
            <w:webHidden/>
          </w:rPr>
          <w:fldChar w:fldCharType="separate"/>
        </w:r>
        <w:r>
          <w:rPr>
            <w:noProof/>
            <w:webHidden/>
          </w:rPr>
          <w:t>45</w:t>
        </w:r>
        <w:r>
          <w:rPr>
            <w:noProof/>
            <w:webHidden/>
          </w:rPr>
          <w:fldChar w:fldCharType="end"/>
        </w:r>
      </w:hyperlink>
    </w:p>
    <w:p w14:paraId="0FA7DA79" w14:textId="048087AB" w:rsidR="004D718B" w:rsidRDefault="004D718B">
      <w:pPr>
        <w:pStyle w:val="Obsah1"/>
        <w:tabs>
          <w:tab w:val="left" w:pos="360"/>
          <w:tab w:val="right" w:leader="dot" w:pos="8636"/>
        </w:tabs>
        <w:rPr>
          <w:rFonts w:asciiTheme="minorHAnsi" w:eastAsiaTheme="minorEastAsia" w:hAnsiTheme="minorHAnsi" w:cstheme="minorBidi"/>
          <w:noProof/>
          <w:color w:val="auto"/>
          <w:sz w:val="22"/>
          <w:szCs w:val="22"/>
          <w:lang w:val="cs-CZ" w:eastAsia="cs-CZ"/>
        </w:rPr>
      </w:pPr>
      <w:hyperlink w:anchor="_Toc104924990" w:history="1">
        <w:r w:rsidRPr="007E56E1">
          <w:rPr>
            <w:rStyle w:val="Hypertextovodkaz"/>
            <w:rFonts w:cs="Arial"/>
            <w:noProof/>
            <w:lang w:val="cs-CZ"/>
          </w:rPr>
          <w:t>2</w:t>
        </w:r>
        <w:r>
          <w:rPr>
            <w:rFonts w:asciiTheme="minorHAnsi" w:eastAsiaTheme="minorEastAsia" w:hAnsiTheme="minorHAnsi" w:cstheme="minorBidi"/>
            <w:noProof/>
            <w:color w:val="auto"/>
            <w:sz w:val="22"/>
            <w:szCs w:val="22"/>
            <w:lang w:val="cs-CZ" w:eastAsia="cs-CZ"/>
          </w:rPr>
          <w:tab/>
        </w:r>
        <w:r w:rsidRPr="007E56E1">
          <w:rPr>
            <w:rStyle w:val="Hypertextovodkaz"/>
            <w:rFonts w:cs="Arial"/>
            <w:noProof/>
            <w:lang w:val="cs-CZ"/>
          </w:rPr>
          <w:t>SWOT analýza</w:t>
        </w:r>
        <w:r>
          <w:rPr>
            <w:noProof/>
            <w:webHidden/>
          </w:rPr>
          <w:tab/>
        </w:r>
        <w:r>
          <w:rPr>
            <w:noProof/>
            <w:webHidden/>
          </w:rPr>
          <w:fldChar w:fldCharType="begin"/>
        </w:r>
        <w:r>
          <w:rPr>
            <w:noProof/>
            <w:webHidden/>
          </w:rPr>
          <w:instrText xml:space="preserve"> PAGEREF _Toc104924990 \h </w:instrText>
        </w:r>
        <w:r>
          <w:rPr>
            <w:noProof/>
            <w:webHidden/>
          </w:rPr>
        </w:r>
        <w:r>
          <w:rPr>
            <w:noProof/>
            <w:webHidden/>
          </w:rPr>
          <w:fldChar w:fldCharType="separate"/>
        </w:r>
        <w:r>
          <w:rPr>
            <w:noProof/>
            <w:webHidden/>
          </w:rPr>
          <w:t>47</w:t>
        </w:r>
        <w:r>
          <w:rPr>
            <w:noProof/>
            <w:webHidden/>
          </w:rPr>
          <w:fldChar w:fldCharType="end"/>
        </w:r>
      </w:hyperlink>
    </w:p>
    <w:p w14:paraId="35750629" w14:textId="5A1A7668" w:rsidR="004D718B" w:rsidRDefault="004D718B">
      <w:pPr>
        <w:pStyle w:val="Obsah1"/>
        <w:tabs>
          <w:tab w:val="left" w:pos="360"/>
          <w:tab w:val="right" w:leader="dot" w:pos="8636"/>
        </w:tabs>
        <w:rPr>
          <w:rFonts w:asciiTheme="minorHAnsi" w:eastAsiaTheme="minorEastAsia" w:hAnsiTheme="minorHAnsi" w:cstheme="minorBidi"/>
          <w:noProof/>
          <w:color w:val="auto"/>
          <w:sz w:val="22"/>
          <w:szCs w:val="22"/>
          <w:lang w:val="cs-CZ" w:eastAsia="cs-CZ"/>
        </w:rPr>
      </w:pPr>
      <w:hyperlink w:anchor="_Toc104924991" w:history="1">
        <w:r w:rsidRPr="007E56E1">
          <w:rPr>
            <w:rStyle w:val="Hypertextovodkaz"/>
            <w:rFonts w:cs="Arial"/>
            <w:noProof/>
            <w:lang w:val="cs-CZ"/>
          </w:rPr>
          <w:t>3</w:t>
        </w:r>
        <w:r>
          <w:rPr>
            <w:rFonts w:asciiTheme="minorHAnsi" w:eastAsiaTheme="minorEastAsia" w:hAnsiTheme="minorHAnsi" w:cstheme="minorBidi"/>
            <w:noProof/>
            <w:color w:val="auto"/>
            <w:sz w:val="22"/>
            <w:szCs w:val="22"/>
            <w:lang w:val="cs-CZ" w:eastAsia="cs-CZ"/>
          </w:rPr>
          <w:tab/>
        </w:r>
        <w:r w:rsidRPr="007E56E1">
          <w:rPr>
            <w:rStyle w:val="Hypertextovodkaz"/>
            <w:rFonts w:cs="Arial"/>
            <w:noProof/>
            <w:lang w:val="cs-CZ"/>
          </w:rPr>
          <w:t>Návrhová část</w:t>
        </w:r>
        <w:r>
          <w:rPr>
            <w:noProof/>
            <w:webHidden/>
          </w:rPr>
          <w:tab/>
        </w:r>
        <w:r>
          <w:rPr>
            <w:noProof/>
            <w:webHidden/>
          </w:rPr>
          <w:fldChar w:fldCharType="begin"/>
        </w:r>
        <w:r>
          <w:rPr>
            <w:noProof/>
            <w:webHidden/>
          </w:rPr>
          <w:instrText xml:space="preserve"> PAGEREF _Toc104924991 \h </w:instrText>
        </w:r>
        <w:r>
          <w:rPr>
            <w:noProof/>
            <w:webHidden/>
          </w:rPr>
        </w:r>
        <w:r>
          <w:rPr>
            <w:noProof/>
            <w:webHidden/>
          </w:rPr>
          <w:fldChar w:fldCharType="separate"/>
        </w:r>
        <w:r>
          <w:rPr>
            <w:noProof/>
            <w:webHidden/>
          </w:rPr>
          <w:t>51</w:t>
        </w:r>
        <w:r>
          <w:rPr>
            <w:noProof/>
            <w:webHidden/>
          </w:rPr>
          <w:fldChar w:fldCharType="end"/>
        </w:r>
      </w:hyperlink>
    </w:p>
    <w:p w14:paraId="657A2131" w14:textId="2D1B3243" w:rsidR="004D718B" w:rsidRDefault="004D718B">
      <w:pPr>
        <w:pStyle w:val="Obsah2"/>
        <w:tabs>
          <w:tab w:val="left" w:pos="720"/>
          <w:tab w:val="right" w:leader="dot" w:pos="8636"/>
        </w:tabs>
        <w:rPr>
          <w:rFonts w:asciiTheme="minorHAnsi" w:eastAsiaTheme="minorEastAsia" w:hAnsiTheme="minorHAnsi" w:cstheme="minorBidi"/>
          <w:noProof/>
          <w:color w:val="auto"/>
          <w:sz w:val="22"/>
          <w:szCs w:val="22"/>
          <w:lang w:val="cs-CZ" w:eastAsia="cs-CZ"/>
        </w:rPr>
      </w:pPr>
      <w:hyperlink w:anchor="_Toc104924992" w:history="1">
        <w:r w:rsidRPr="007E56E1">
          <w:rPr>
            <w:rStyle w:val="Hypertextovodkaz"/>
            <w:noProof/>
            <w:lang w:val="cs-CZ"/>
          </w:rPr>
          <w:t>3.1</w:t>
        </w:r>
        <w:r>
          <w:rPr>
            <w:rFonts w:asciiTheme="minorHAnsi" w:eastAsiaTheme="minorEastAsia" w:hAnsiTheme="minorHAnsi" w:cstheme="minorBidi"/>
            <w:noProof/>
            <w:color w:val="auto"/>
            <w:sz w:val="22"/>
            <w:szCs w:val="22"/>
            <w:lang w:val="cs-CZ" w:eastAsia="cs-CZ"/>
          </w:rPr>
          <w:tab/>
        </w:r>
        <w:r w:rsidRPr="007E56E1">
          <w:rPr>
            <w:rStyle w:val="Hypertextovodkaz"/>
            <w:noProof/>
            <w:lang w:val="cs-CZ"/>
          </w:rPr>
          <w:t>Vize a mise</w:t>
        </w:r>
        <w:r>
          <w:rPr>
            <w:noProof/>
            <w:webHidden/>
          </w:rPr>
          <w:tab/>
        </w:r>
        <w:r>
          <w:rPr>
            <w:noProof/>
            <w:webHidden/>
          </w:rPr>
          <w:fldChar w:fldCharType="begin"/>
        </w:r>
        <w:r>
          <w:rPr>
            <w:noProof/>
            <w:webHidden/>
          </w:rPr>
          <w:instrText xml:space="preserve"> PAGEREF _Toc104924992 \h </w:instrText>
        </w:r>
        <w:r>
          <w:rPr>
            <w:noProof/>
            <w:webHidden/>
          </w:rPr>
        </w:r>
        <w:r>
          <w:rPr>
            <w:noProof/>
            <w:webHidden/>
          </w:rPr>
          <w:fldChar w:fldCharType="separate"/>
        </w:r>
        <w:r>
          <w:rPr>
            <w:noProof/>
            <w:webHidden/>
          </w:rPr>
          <w:t>51</w:t>
        </w:r>
        <w:r>
          <w:rPr>
            <w:noProof/>
            <w:webHidden/>
          </w:rPr>
          <w:fldChar w:fldCharType="end"/>
        </w:r>
      </w:hyperlink>
    </w:p>
    <w:p w14:paraId="19584DE3" w14:textId="24BA12FE" w:rsidR="004D718B" w:rsidRDefault="004D718B">
      <w:pPr>
        <w:pStyle w:val="Obsah2"/>
        <w:tabs>
          <w:tab w:val="left" w:pos="720"/>
          <w:tab w:val="right" w:leader="dot" w:pos="8636"/>
        </w:tabs>
        <w:rPr>
          <w:rFonts w:asciiTheme="minorHAnsi" w:eastAsiaTheme="minorEastAsia" w:hAnsiTheme="minorHAnsi" w:cstheme="minorBidi"/>
          <w:noProof/>
          <w:color w:val="auto"/>
          <w:sz w:val="22"/>
          <w:szCs w:val="22"/>
          <w:lang w:val="cs-CZ" w:eastAsia="cs-CZ"/>
        </w:rPr>
      </w:pPr>
      <w:hyperlink w:anchor="_Toc104924993" w:history="1">
        <w:r w:rsidRPr="007E56E1">
          <w:rPr>
            <w:rStyle w:val="Hypertextovodkaz"/>
            <w:noProof/>
            <w:lang w:val="cs-CZ"/>
          </w:rPr>
          <w:t>3.2</w:t>
        </w:r>
        <w:r>
          <w:rPr>
            <w:rFonts w:asciiTheme="minorHAnsi" w:eastAsiaTheme="minorEastAsia" w:hAnsiTheme="minorHAnsi" w:cstheme="minorBidi"/>
            <w:noProof/>
            <w:color w:val="auto"/>
            <w:sz w:val="22"/>
            <w:szCs w:val="22"/>
            <w:lang w:val="cs-CZ" w:eastAsia="cs-CZ"/>
          </w:rPr>
          <w:tab/>
        </w:r>
        <w:r w:rsidRPr="007E56E1">
          <w:rPr>
            <w:rStyle w:val="Hypertextovodkaz"/>
            <w:noProof/>
            <w:lang w:val="cs-CZ"/>
          </w:rPr>
          <w:t>Globální a specifické cíle</w:t>
        </w:r>
        <w:r>
          <w:rPr>
            <w:noProof/>
            <w:webHidden/>
          </w:rPr>
          <w:tab/>
        </w:r>
        <w:r>
          <w:rPr>
            <w:noProof/>
            <w:webHidden/>
          </w:rPr>
          <w:fldChar w:fldCharType="begin"/>
        </w:r>
        <w:r>
          <w:rPr>
            <w:noProof/>
            <w:webHidden/>
          </w:rPr>
          <w:instrText xml:space="preserve"> PAGEREF _Toc104924993 \h </w:instrText>
        </w:r>
        <w:r>
          <w:rPr>
            <w:noProof/>
            <w:webHidden/>
          </w:rPr>
        </w:r>
        <w:r>
          <w:rPr>
            <w:noProof/>
            <w:webHidden/>
          </w:rPr>
          <w:fldChar w:fldCharType="separate"/>
        </w:r>
        <w:r>
          <w:rPr>
            <w:noProof/>
            <w:webHidden/>
          </w:rPr>
          <w:t>51</w:t>
        </w:r>
        <w:r>
          <w:rPr>
            <w:noProof/>
            <w:webHidden/>
          </w:rPr>
          <w:fldChar w:fldCharType="end"/>
        </w:r>
      </w:hyperlink>
    </w:p>
    <w:p w14:paraId="6BB0C552" w14:textId="76962A16" w:rsidR="004D718B" w:rsidRDefault="004D718B">
      <w:pPr>
        <w:pStyle w:val="Obsah2"/>
        <w:tabs>
          <w:tab w:val="left" w:pos="720"/>
          <w:tab w:val="right" w:leader="dot" w:pos="8636"/>
        </w:tabs>
        <w:rPr>
          <w:rFonts w:asciiTheme="minorHAnsi" w:eastAsiaTheme="minorEastAsia" w:hAnsiTheme="minorHAnsi" w:cstheme="minorBidi"/>
          <w:noProof/>
          <w:color w:val="auto"/>
          <w:sz w:val="22"/>
          <w:szCs w:val="22"/>
          <w:lang w:val="cs-CZ" w:eastAsia="cs-CZ"/>
        </w:rPr>
      </w:pPr>
      <w:hyperlink w:anchor="_Toc104924994" w:history="1">
        <w:r w:rsidRPr="007E56E1">
          <w:rPr>
            <w:rStyle w:val="Hypertextovodkaz"/>
            <w:noProof/>
            <w:lang w:val="cs-CZ"/>
          </w:rPr>
          <w:t>3.3</w:t>
        </w:r>
        <w:r>
          <w:rPr>
            <w:rFonts w:asciiTheme="minorHAnsi" w:eastAsiaTheme="minorEastAsia" w:hAnsiTheme="minorHAnsi" w:cstheme="minorBidi"/>
            <w:noProof/>
            <w:color w:val="auto"/>
            <w:sz w:val="22"/>
            <w:szCs w:val="22"/>
            <w:lang w:val="cs-CZ" w:eastAsia="cs-CZ"/>
          </w:rPr>
          <w:tab/>
        </w:r>
        <w:r w:rsidRPr="007E56E1">
          <w:rPr>
            <w:rStyle w:val="Hypertextovodkaz"/>
            <w:noProof/>
            <w:lang w:val="cs-CZ"/>
          </w:rPr>
          <w:t>Mapa návrhové části</w:t>
        </w:r>
        <w:r>
          <w:rPr>
            <w:noProof/>
            <w:webHidden/>
          </w:rPr>
          <w:tab/>
        </w:r>
        <w:r>
          <w:rPr>
            <w:noProof/>
            <w:webHidden/>
          </w:rPr>
          <w:fldChar w:fldCharType="begin"/>
        </w:r>
        <w:r>
          <w:rPr>
            <w:noProof/>
            <w:webHidden/>
          </w:rPr>
          <w:instrText xml:space="preserve"> PAGEREF _Toc104924994 \h </w:instrText>
        </w:r>
        <w:r>
          <w:rPr>
            <w:noProof/>
            <w:webHidden/>
          </w:rPr>
        </w:r>
        <w:r>
          <w:rPr>
            <w:noProof/>
            <w:webHidden/>
          </w:rPr>
          <w:fldChar w:fldCharType="separate"/>
        </w:r>
        <w:r>
          <w:rPr>
            <w:noProof/>
            <w:webHidden/>
          </w:rPr>
          <w:t>53</w:t>
        </w:r>
        <w:r>
          <w:rPr>
            <w:noProof/>
            <w:webHidden/>
          </w:rPr>
          <w:fldChar w:fldCharType="end"/>
        </w:r>
      </w:hyperlink>
    </w:p>
    <w:p w14:paraId="778EBC0B" w14:textId="5F7DDB10" w:rsidR="004D718B" w:rsidRDefault="004D718B">
      <w:pPr>
        <w:pStyle w:val="Obsah2"/>
        <w:tabs>
          <w:tab w:val="left" w:pos="720"/>
          <w:tab w:val="right" w:leader="dot" w:pos="8636"/>
        </w:tabs>
        <w:rPr>
          <w:rFonts w:asciiTheme="minorHAnsi" w:eastAsiaTheme="minorEastAsia" w:hAnsiTheme="minorHAnsi" w:cstheme="minorBidi"/>
          <w:noProof/>
          <w:color w:val="auto"/>
          <w:sz w:val="22"/>
          <w:szCs w:val="22"/>
          <w:lang w:val="cs-CZ" w:eastAsia="cs-CZ"/>
        </w:rPr>
      </w:pPr>
      <w:hyperlink w:anchor="_Toc104924995" w:history="1">
        <w:r w:rsidRPr="007E56E1">
          <w:rPr>
            <w:rStyle w:val="Hypertextovodkaz"/>
            <w:noProof/>
            <w:lang w:val="cs-CZ"/>
          </w:rPr>
          <w:t>3.4</w:t>
        </w:r>
        <w:r>
          <w:rPr>
            <w:rFonts w:asciiTheme="minorHAnsi" w:eastAsiaTheme="minorEastAsia" w:hAnsiTheme="minorHAnsi" w:cstheme="minorBidi"/>
            <w:noProof/>
            <w:color w:val="auto"/>
            <w:sz w:val="22"/>
            <w:szCs w:val="22"/>
            <w:lang w:val="cs-CZ" w:eastAsia="cs-CZ"/>
          </w:rPr>
          <w:tab/>
        </w:r>
        <w:r w:rsidRPr="007E56E1">
          <w:rPr>
            <w:rStyle w:val="Hypertextovodkaz"/>
            <w:noProof/>
            <w:lang w:val="cs-CZ"/>
          </w:rPr>
          <w:t>Popis jednotlivých podopatření</w:t>
        </w:r>
        <w:r>
          <w:rPr>
            <w:noProof/>
            <w:webHidden/>
          </w:rPr>
          <w:tab/>
        </w:r>
        <w:r>
          <w:rPr>
            <w:noProof/>
            <w:webHidden/>
          </w:rPr>
          <w:fldChar w:fldCharType="begin"/>
        </w:r>
        <w:r>
          <w:rPr>
            <w:noProof/>
            <w:webHidden/>
          </w:rPr>
          <w:instrText xml:space="preserve"> PAGEREF _Toc104924995 \h </w:instrText>
        </w:r>
        <w:r>
          <w:rPr>
            <w:noProof/>
            <w:webHidden/>
          </w:rPr>
        </w:r>
        <w:r>
          <w:rPr>
            <w:noProof/>
            <w:webHidden/>
          </w:rPr>
          <w:fldChar w:fldCharType="separate"/>
        </w:r>
        <w:r>
          <w:rPr>
            <w:noProof/>
            <w:webHidden/>
          </w:rPr>
          <w:t>55</w:t>
        </w:r>
        <w:r>
          <w:rPr>
            <w:noProof/>
            <w:webHidden/>
          </w:rPr>
          <w:fldChar w:fldCharType="end"/>
        </w:r>
      </w:hyperlink>
    </w:p>
    <w:p w14:paraId="39D0E982" w14:textId="1A5B36C4" w:rsidR="004D718B" w:rsidRDefault="004D718B">
      <w:pPr>
        <w:pStyle w:val="Obsah1"/>
        <w:tabs>
          <w:tab w:val="left" w:pos="360"/>
          <w:tab w:val="right" w:leader="dot" w:pos="8636"/>
        </w:tabs>
        <w:rPr>
          <w:rFonts w:asciiTheme="minorHAnsi" w:eastAsiaTheme="minorEastAsia" w:hAnsiTheme="minorHAnsi" w:cstheme="minorBidi"/>
          <w:noProof/>
          <w:color w:val="auto"/>
          <w:sz w:val="22"/>
          <w:szCs w:val="22"/>
          <w:lang w:val="cs-CZ" w:eastAsia="cs-CZ"/>
        </w:rPr>
      </w:pPr>
      <w:hyperlink w:anchor="_Toc104924996" w:history="1">
        <w:r w:rsidRPr="007E56E1">
          <w:rPr>
            <w:rStyle w:val="Hypertextovodkaz"/>
            <w:rFonts w:cs="Arial"/>
            <w:noProof/>
            <w:lang w:val="cs-CZ"/>
          </w:rPr>
          <w:t>4</w:t>
        </w:r>
        <w:r>
          <w:rPr>
            <w:rFonts w:asciiTheme="minorHAnsi" w:eastAsiaTheme="minorEastAsia" w:hAnsiTheme="minorHAnsi" w:cstheme="minorBidi"/>
            <w:noProof/>
            <w:color w:val="auto"/>
            <w:sz w:val="22"/>
            <w:szCs w:val="22"/>
            <w:lang w:val="cs-CZ" w:eastAsia="cs-CZ"/>
          </w:rPr>
          <w:tab/>
        </w:r>
        <w:r w:rsidRPr="007E56E1">
          <w:rPr>
            <w:rStyle w:val="Hypertextovodkaz"/>
            <w:rFonts w:cs="Arial"/>
            <w:noProof/>
            <w:lang w:val="cs-CZ"/>
          </w:rPr>
          <w:t>Zásobník projektů</w:t>
        </w:r>
        <w:r>
          <w:rPr>
            <w:noProof/>
            <w:webHidden/>
          </w:rPr>
          <w:tab/>
        </w:r>
        <w:r>
          <w:rPr>
            <w:noProof/>
            <w:webHidden/>
          </w:rPr>
          <w:fldChar w:fldCharType="begin"/>
        </w:r>
        <w:r>
          <w:rPr>
            <w:noProof/>
            <w:webHidden/>
          </w:rPr>
          <w:instrText xml:space="preserve"> PAGEREF _Toc104924996 \h </w:instrText>
        </w:r>
        <w:r>
          <w:rPr>
            <w:noProof/>
            <w:webHidden/>
          </w:rPr>
        </w:r>
        <w:r>
          <w:rPr>
            <w:noProof/>
            <w:webHidden/>
          </w:rPr>
          <w:fldChar w:fldCharType="separate"/>
        </w:r>
        <w:r>
          <w:rPr>
            <w:noProof/>
            <w:webHidden/>
          </w:rPr>
          <w:t>78</w:t>
        </w:r>
        <w:r>
          <w:rPr>
            <w:noProof/>
            <w:webHidden/>
          </w:rPr>
          <w:fldChar w:fldCharType="end"/>
        </w:r>
      </w:hyperlink>
    </w:p>
    <w:p w14:paraId="300426A7" w14:textId="158D21A7" w:rsidR="00EB6EC5" w:rsidRPr="0008760D" w:rsidRDefault="006302FB" w:rsidP="00EB6EC5">
      <w:pPr>
        <w:rPr>
          <w:rFonts w:cs="Arial"/>
          <w:color w:val="800000"/>
          <w:lang w:val="cs-CZ"/>
        </w:rPr>
        <w:sectPr w:rsidR="00EB6EC5" w:rsidRPr="0008760D" w:rsidSect="00D904BA">
          <w:pgSz w:w="12240" w:h="15840"/>
          <w:pgMar w:top="1440" w:right="1797" w:bottom="1701" w:left="1797" w:header="720" w:footer="720" w:gutter="0"/>
          <w:cols w:space="720"/>
          <w:docGrid w:linePitch="360"/>
        </w:sectPr>
      </w:pPr>
      <w:r w:rsidRPr="0008760D">
        <w:rPr>
          <w:rFonts w:cs="Arial"/>
          <w:color w:val="800000"/>
          <w:lang w:val="cs-CZ"/>
        </w:rPr>
        <w:fldChar w:fldCharType="end"/>
      </w:r>
      <w:r w:rsidR="0008760D">
        <w:rPr>
          <w:rFonts w:cs="Arial"/>
          <w:color w:val="800000"/>
          <w:lang w:val="cs-CZ"/>
        </w:rPr>
        <w:t xml:space="preserve"> </w:t>
      </w:r>
    </w:p>
    <w:p w14:paraId="2A4BA6AE" w14:textId="375DF776" w:rsidR="00EB6EC5" w:rsidRPr="0008760D" w:rsidRDefault="00271A23" w:rsidP="00D653D0">
      <w:pPr>
        <w:spacing w:before="240" w:line="240" w:lineRule="auto"/>
        <w:rPr>
          <w:color w:val="800000"/>
          <w:lang w:val="cs-CZ"/>
        </w:rPr>
        <w:sectPr w:rsidR="00EB6EC5" w:rsidRPr="0008760D" w:rsidSect="00D904BA">
          <w:pgSz w:w="12240" w:h="15840"/>
          <w:pgMar w:top="1440" w:right="1797" w:bottom="1701" w:left="1797" w:header="720" w:footer="720" w:gutter="0"/>
          <w:cols w:space="720"/>
          <w:docGrid w:linePitch="360"/>
        </w:sectPr>
      </w:pPr>
      <w:r w:rsidRPr="0008760D">
        <w:rPr>
          <w:rFonts w:cs="Arial"/>
          <w:color w:val="800000"/>
          <w:lang w:val="cs-CZ"/>
        </w:rPr>
        <w:lastRenderedPageBreak/>
        <w:t xml:space="preserve">Vzhledem k rozsahu materiálu je na tomto místě prezentována základní kostra </w:t>
      </w:r>
      <w:r w:rsidR="00F977A9" w:rsidRPr="0008760D">
        <w:rPr>
          <w:rFonts w:cs="Arial"/>
          <w:color w:val="800000"/>
          <w:lang w:val="cs-CZ"/>
        </w:rPr>
        <w:t>ná</w:t>
      </w:r>
      <w:r w:rsidRPr="0008760D">
        <w:rPr>
          <w:rFonts w:cs="Arial"/>
          <w:color w:val="800000"/>
          <w:lang w:val="cs-CZ"/>
        </w:rPr>
        <w:t xml:space="preserve">vrhové části dokumentu. V dalších odstavcích je uvedena jak analytická část, tak i SWOT analýza, ze </w:t>
      </w:r>
      <w:r w:rsidR="00E013D3" w:rsidRPr="0008760D">
        <w:rPr>
          <w:rFonts w:cs="Arial"/>
          <w:color w:val="800000"/>
          <w:lang w:val="cs-CZ"/>
        </w:rPr>
        <w:t>kterých</w:t>
      </w:r>
      <w:r w:rsidRPr="0008760D">
        <w:rPr>
          <w:rFonts w:cs="Arial"/>
          <w:color w:val="800000"/>
          <w:lang w:val="cs-CZ"/>
        </w:rPr>
        <w:t xml:space="preserve"> návrhová kostra dokumentu vychází. Dále je uvedena podrobná návrhová část (kap. </w:t>
      </w:r>
      <w:r w:rsidRPr="0008760D">
        <w:rPr>
          <w:rFonts w:cs="Arial"/>
          <w:color w:val="800000"/>
          <w:lang w:val="cs-CZ"/>
        </w:rPr>
        <w:fldChar w:fldCharType="begin"/>
      </w:r>
      <w:r w:rsidRPr="0008760D">
        <w:rPr>
          <w:rFonts w:cs="Arial"/>
          <w:color w:val="800000"/>
          <w:lang w:val="cs-CZ"/>
        </w:rPr>
        <w:instrText xml:space="preserve"> REF _Ref341422553 \r \h </w:instrText>
      </w:r>
      <w:r w:rsidR="00FD0B75" w:rsidRPr="0008760D">
        <w:rPr>
          <w:rFonts w:cs="Arial"/>
          <w:color w:val="800000"/>
          <w:lang w:val="cs-CZ"/>
        </w:rPr>
        <w:instrText xml:space="preserve"> \* MERGEFORMAT </w:instrText>
      </w:r>
      <w:r w:rsidRPr="0008760D">
        <w:rPr>
          <w:rFonts w:cs="Arial"/>
          <w:color w:val="800000"/>
          <w:lang w:val="cs-CZ"/>
        </w:rPr>
      </w:r>
      <w:r w:rsidRPr="0008760D">
        <w:rPr>
          <w:rFonts w:cs="Arial"/>
          <w:color w:val="800000"/>
          <w:lang w:val="cs-CZ"/>
        </w:rPr>
        <w:fldChar w:fldCharType="separate"/>
      </w:r>
      <w:r w:rsidR="002E6AE9">
        <w:rPr>
          <w:rFonts w:cs="Arial"/>
          <w:color w:val="800000"/>
          <w:lang w:val="cs-CZ"/>
        </w:rPr>
        <w:t>3.3</w:t>
      </w:r>
      <w:r w:rsidRPr="0008760D">
        <w:rPr>
          <w:rFonts w:cs="Arial"/>
          <w:color w:val="800000"/>
          <w:lang w:val="cs-CZ"/>
        </w:rPr>
        <w:fldChar w:fldCharType="end"/>
      </w:r>
      <w:r w:rsidRPr="0008760D">
        <w:rPr>
          <w:rFonts w:cs="Arial"/>
          <w:color w:val="800000"/>
          <w:lang w:val="cs-CZ"/>
        </w:rPr>
        <w:t xml:space="preserve"> a</w:t>
      </w:r>
      <w:r w:rsidR="00071BD4" w:rsidRPr="0008760D">
        <w:rPr>
          <w:rFonts w:cs="Arial"/>
          <w:color w:val="800000"/>
          <w:lang w:val="cs-CZ"/>
        </w:rPr>
        <w:t xml:space="preserve"> další</w:t>
      </w:r>
      <w:proofErr w:type="gramStart"/>
      <w:r w:rsidR="00071BD4" w:rsidRPr="0008760D">
        <w:rPr>
          <w:rFonts w:cs="Arial"/>
          <w:color w:val="800000"/>
          <w:lang w:val="cs-CZ"/>
        </w:rPr>
        <w:t>).</w:t>
      </w:r>
      <w:r w:rsidR="002D6A6C" w:rsidRPr="0008760D">
        <w:rPr>
          <w:rFonts w:cs="Arial"/>
          <w:color w:val="800000"/>
          <w:lang w:val="cs-CZ"/>
        </w:rPr>
        <w:t>Vize</w:t>
      </w:r>
      <w:proofErr w:type="gramEnd"/>
      <w:r w:rsidR="002D6A6C" w:rsidRPr="0008760D">
        <w:rPr>
          <w:rFonts w:cs="Arial"/>
          <w:color w:val="800000"/>
          <w:lang w:val="cs-CZ"/>
        </w:rPr>
        <w:t xml:space="preserve">, mise, globální a specifické cíle a metodika zpracování strategického plánu zůstaly v rámci předkládané aktualizace strategického plánu nezměněny. </w:t>
      </w:r>
    </w:p>
    <w:p w14:paraId="3346206A" w14:textId="370A1BEA" w:rsidR="00340ABE" w:rsidRPr="0008760D" w:rsidRDefault="00340ABE" w:rsidP="00340ABE">
      <w:pPr>
        <w:pStyle w:val="Nadpis2"/>
        <w:numPr>
          <w:ilvl w:val="0"/>
          <w:numId w:val="0"/>
        </w:numPr>
        <w:ind w:left="1080"/>
        <w:rPr>
          <w:color w:val="800000"/>
          <w:lang w:val="cs-CZ"/>
        </w:rPr>
      </w:pPr>
      <w:bookmarkStart w:id="1" w:name="_Toc104924974"/>
      <w:r w:rsidRPr="0008760D">
        <w:rPr>
          <w:color w:val="800000"/>
          <w:lang w:val="cs-CZ"/>
        </w:rPr>
        <w:t>Vize</w:t>
      </w:r>
      <w:r w:rsidR="00DC7C98" w:rsidRPr="0008760D">
        <w:rPr>
          <w:color w:val="800000"/>
          <w:lang w:val="cs-CZ"/>
        </w:rPr>
        <w:t xml:space="preserve"> a mise</w:t>
      </w:r>
      <w:bookmarkEnd w:id="1"/>
    </w:p>
    <w:p w14:paraId="2456515F" w14:textId="77777777" w:rsidR="00340ABE" w:rsidRPr="0008760D" w:rsidRDefault="009751EE" w:rsidP="00340ABE">
      <w:pPr>
        <w:pStyle w:val="zakladni"/>
        <w:rPr>
          <w:rFonts w:cs="Arial"/>
          <w:color w:val="800000"/>
        </w:rPr>
      </w:pPr>
      <w:r w:rsidRPr="0008760D">
        <w:rPr>
          <w:rFonts w:cs="Arial"/>
          <w:noProof/>
          <w:color w:val="800000"/>
        </w:rPr>
        <w:drawing>
          <wp:anchor distT="0" distB="0" distL="114300" distR="114300" simplePos="0" relativeHeight="251682304" behindDoc="0" locked="0" layoutInCell="1" allowOverlap="1" wp14:anchorId="6B424F9C" wp14:editId="69F4F1A1">
            <wp:simplePos x="0" y="0"/>
            <wp:positionH relativeFrom="column">
              <wp:posOffset>4000500</wp:posOffset>
            </wp:positionH>
            <wp:positionV relativeFrom="paragraph">
              <wp:posOffset>448310</wp:posOffset>
            </wp:positionV>
            <wp:extent cx="1714500" cy="295910"/>
            <wp:effectExtent l="0" t="0" r="0" b="0"/>
            <wp:wrapNone/>
            <wp:docPr id="1107" name="obrázek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pic:cNvPicPr>
                      <a:picLocks noChangeAspect="1" noChangeArrowheads="1"/>
                    </pic:cNvPicPr>
                  </pic:nvPicPr>
                  <pic:blipFill>
                    <a:blip r:embed="rId15">
                      <a:extLst>
                        <a:ext uri="{28A0092B-C50C-407E-A947-70E740481C1C}">
                          <a14:useLocalDpi xmlns:a14="http://schemas.microsoft.com/office/drawing/2010/main" val="0"/>
                        </a:ext>
                      </a:extLst>
                    </a:blip>
                    <a:srcRect l="38718" t="46555" r="52338" b="51132"/>
                    <a:stretch>
                      <a:fillRect/>
                    </a:stretch>
                  </pic:blipFill>
                  <pic:spPr bwMode="auto">
                    <a:xfrm>
                      <a:off x="0" y="0"/>
                      <a:ext cx="1714500" cy="295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760D">
        <w:rPr>
          <w:rFonts w:cs="Arial"/>
          <w:noProof/>
          <w:color w:val="800000"/>
        </w:rPr>
        <w:drawing>
          <wp:anchor distT="0" distB="0" distL="114300" distR="114300" simplePos="0" relativeHeight="251681280" behindDoc="0" locked="0" layoutInCell="1" allowOverlap="1" wp14:anchorId="74E6A54C" wp14:editId="4F603F75">
            <wp:simplePos x="0" y="0"/>
            <wp:positionH relativeFrom="column">
              <wp:posOffset>3103880</wp:posOffset>
            </wp:positionH>
            <wp:positionV relativeFrom="paragraph">
              <wp:posOffset>476250</wp:posOffset>
            </wp:positionV>
            <wp:extent cx="782320" cy="154305"/>
            <wp:effectExtent l="0" t="0" r="0" b="0"/>
            <wp:wrapNone/>
            <wp:docPr id="1106" name="obrázek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pic:cNvPicPr>
                      <a:picLocks noChangeAspect="1" noChangeArrowheads="1"/>
                    </pic:cNvPicPr>
                  </pic:nvPicPr>
                  <pic:blipFill>
                    <a:blip r:embed="rId15">
                      <a:extLst>
                        <a:ext uri="{28A0092B-C50C-407E-A947-70E740481C1C}">
                          <a14:useLocalDpi xmlns:a14="http://schemas.microsoft.com/office/drawing/2010/main" val="0"/>
                        </a:ext>
                      </a:extLst>
                    </a:blip>
                    <a:srcRect l="38718" t="46555" r="52338" b="51132"/>
                    <a:stretch>
                      <a:fillRect/>
                    </a:stretch>
                  </pic:blipFill>
                  <pic:spPr bwMode="auto">
                    <a:xfrm>
                      <a:off x="0" y="0"/>
                      <a:ext cx="782320" cy="154305"/>
                    </a:xfrm>
                    <a:prstGeom prst="rect">
                      <a:avLst/>
                    </a:prstGeom>
                    <a:noFill/>
                    <a:ln>
                      <a:noFill/>
                    </a:ln>
                  </pic:spPr>
                </pic:pic>
              </a:graphicData>
            </a:graphic>
            <wp14:sizeRelH relativeFrom="page">
              <wp14:pctWidth>0</wp14:pctWidth>
            </wp14:sizeRelH>
            <wp14:sizeRelV relativeFrom="page">
              <wp14:pctHeight>0</wp14:pctHeight>
            </wp14:sizeRelV>
          </wp:anchor>
        </w:drawing>
      </w:r>
      <w:r w:rsidR="00340ABE" w:rsidRPr="0008760D">
        <w:rPr>
          <w:rFonts w:cs="Arial"/>
          <w:color w:val="800000"/>
        </w:rPr>
        <w:t xml:space="preserve"> </w:t>
      </w:r>
      <w:r w:rsidRPr="0008760D">
        <w:rPr>
          <w:rFonts w:cs="Arial"/>
          <w:noProof/>
          <w:color w:val="800000"/>
        </w:rPr>
        <w:drawing>
          <wp:inline distT="0" distB="0" distL="0" distR="0" wp14:anchorId="3A6F463E" wp14:editId="59E69116">
            <wp:extent cx="5723890" cy="1805305"/>
            <wp:effectExtent l="0" t="0" r="0" b="0"/>
            <wp:docPr id="375"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6">
                      <a:extLst>
                        <a:ext uri="{28A0092B-C50C-407E-A947-70E740481C1C}">
                          <a14:useLocalDpi xmlns:a14="http://schemas.microsoft.com/office/drawing/2010/main" val="0"/>
                        </a:ext>
                      </a:extLst>
                    </a:blip>
                    <a:srcRect l="-37" t="21999" r="2435" b="36909"/>
                    <a:stretch>
                      <a:fillRect/>
                    </a:stretch>
                  </pic:blipFill>
                  <pic:spPr bwMode="auto">
                    <a:xfrm>
                      <a:off x="0" y="0"/>
                      <a:ext cx="5723890" cy="1805305"/>
                    </a:xfrm>
                    <a:prstGeom prst="rect">
                      <a:avLst/>
                    </a:prstGeom>
                    <a:noFill/>
                    <a:ln>
                      <a:noFill/>
                    </a:ln>
                  </pic:spPr>
                </pic:pic>
              </a:graphicData>
            </a:graphic>
          </wp:inline>
        </w:drawing>
      </w:r>
    </w:p>
    <w:p w14:paraId="1E7C76F4" w14:textId="77777777" w:rsidR="00340ABE" w:rsidRPr="0008760D" w:rsidRDefault="00340ABE" w:rsidP="00CC5CAF">
      <w:pPr>
        <w:spacing w:before="120"/>
        <w:outlineLvl w:val="0"/>
        <w:rPr>
          <w:rFonts w:cs="Arial"/>
          <w:b/>
          <w:i/>
          <w:caps/>
          <w:color w:val="800000"/>
          <w:sz w:val="28"/>
          <w:szCs w:val="28"/>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8760D">
        <w:rPr>
          <w:rFonts w:cs="Arial"/>
          <w:b/>
          <w:i/>
          <w:caps/>
          <w:color w:val="800000"/>
          <w:sz w:val="28"/>
          <w:szCs w:val="28"/>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Rakovník – město </w:t>
      </w:r>
    </w:p>
    <w:p w14:paraId="27EC2AC6" w14:textId="77777777" w:rsidR="00140602" w:rsidRPr="0008760D" w:rsidRDefault="00340ABE" w:rsidP="006767E8">
      <w:pPr>
        <w:numPr>
          <w:ilvl w:val="0"/>
          <w:numId w:val="10"/>
        </w:numPr>
        <w:spacing w:before="120"/>
        <w:ind w:hanging="357"/>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 funkční ekonomikou zaměřenou na high-tech obory, fungujícím centrem</w:t>
      </w:r>
      <w:r w:rsidR="00140602"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cestovního ruchu </w:t>
      </w:r>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Rakovnicka,</w:t>
      </w:r>
    </w:p>
    <w:p w14:paraId="2A31ABA3" w14:textId="77777777" w:rsidR="00340ABE" w:rsidRPr="0008760D" w:rsidRDefault="00340ABE" w:rsidP="006767E8">
      <w:pPr>
        <w:numPr>
          <w:ilvl w:val="1"/>
          <w:numId w:val="10"/>
        </w:numPr>
        <w:spacing w:before="120"/>
        <w:ind w:hanging="357"/>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moderními a plnohodnotnými službami pro své </w:t>
      </w:r>
      <w:proofErr w:type="gramStart"/>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oby</w:t>
      </w:r>
      <w:r w:rsidR="00EE7FEA"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v</w:t>
      </w:r>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atele,,</w:t>
      </w:r>
      <w:proofErr w:type="gramEnd"/>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bohaté svými tradicemi,</w:t>
      </w:r>
    </w:p>
    <w:p w14:paraId="4E9242CD" w14:textId="77777777" w:rsidR="00340ABE" w:rsidRPr="0008760D" w:rsidRDefault="00340ABE" w:rsidP="006767E8">
      <w:pPr>
        <w:numPr>
          <w:ilvl w:val="2"/>
          <w:numId w:val="10"/>
        </w:numPr>
        <w:spacing w:before="120"/>
        <w:ind w:hanging="357"/>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moderní a funkční infrastrukturou a kvalitním životním prostředím.</w:t>
      </w:r>
    </w:p>
    <w:p w14:paraId="5C19859B" w14:textId="77777777" w:rsidR="00340ABE" w:rsidRPr="0008760D" w:rsidRDefault="00340ABE" w:rsidP="00340ABE">
      <w:pPr>
        <w:rPr>
          <w:rFonts w:cs="Arial"/>
          <w:color w:val="800000"/>
          <w:lang w:val="cs-CZ"/>
        </w:rPr>
      </w:pPr>
    </w:p>
    <w:p w14:paraId="5A276645" w14:textId="77777777" w:rsidR="00340ABE" w:rsidRPr="0008760D" w:rsidRDefault="00340ABE" w:rsidP="00340ABE">
      <w:pPr>
        <w:pStyle w:val="Nadpis2"/>
        <w:numPr>
          <w:ilvl w:val="0"/>
          <w:numId w:val="0"/>
        </w:numPr>
        <w:ind w:left="1080"/>
        <w:rPr>
          <w:color w:val="800000"/>
          <w:lang w:val="cs-CZ"/>
        </w:rPr>
      </w:pPr>
      <w:bookmarkStart w:id="2" w:name="_Toc104924975"/>
      <w:r w:rsidRPr="0008760D">
        <w:rPr>
          <w:color w:val="800000"/>
          <w:lang w:val="cs-CZ"/>
        </w:rPr>
        <w:t>Globální a specifické cíle</w:t>
      </w:r>
      <w:bookmarkEnd w:id="2"/>
    </w:p>
    <w:p w14:paraId="348B528A" w14:textId="77777777" w:rsidR="003027EF" w:rsidRPr="0008760D" w:rsidRDefault="00340ABE" w:rsidP="00D653D0">
      <w:pPr>
        <w:pStyle w:val="zakladni"/>
        <w:spacing w:line="240" w:lineRule="auto"/>
        <w:rPr>
          <w:rFonts w:cs="Arial"/>
          <w:color w:val="800000"/>
        </w:rPr>
      </w:pPr>
      <w:r w:rsidRPr="0008760D">
        <w:rPr>
          <w:rFonts w:cs="Arial"/>
          <w:color w:val="800000"/>
        </w:rPr>
        <w:t>Na vizi navazuje globální cíl a jednotlivé specifické cíle. Těm odpovídají zvolené priority (A-C), které se člení na jednotlivá</w:t>
      </w:r>
      <w:r w:rsidR="003027EF" w:rsidRPr="0008760D">
        <w:rPr>
          <w:rFonts w:cs="Arial"/>
          <w:color w:val="800000"/>
        </w:rPr>
        <w:t xml:space="preserve"> opatření </w:t>
      </w:r>
      <w:r w:rsidRPr="0008760D">
        <w:rPr>
          <w:rFonts w:cs="Arial"/>
          <w:color w:val="800000"/>
        </w:rPr>
        <w:t xml:space="preserve">(A.1-C.4). Opatření jsou naplňována jednotlivými </w:t>
      </w:r>
      <w:proofErr w:type="spellStart"/>
      <w:r w:rsidRPr="0008760D">
        <w:rPr>
          <w:rFonts w:cs="Arial"/>
          <w:color w:val="800000"/>
        </w:rPr>
        <w:t>podopatřeními</w:t>
      </w:r>
      <w:proofErr w:type="spellEnd"/>
      <w:r w:rsidRPr="0008760D">
        <w:rPr>
          <w:rFonts w:cs="Arial"/>
          <w:color w:val="800000"/>
        </w:rPr>
        <w:t xml:space="preserve"> (A.1.1-C.4.2), u kterých jsou definovány aktivity naplňující tato </w:t>
      </w:r>
      <w:proofErr w:type="spellStart"/>
      <w:r w:rsidRPr="0008760D">
        <w:rPr>
          <w:rFonts w:cs="Arial"/>
          <w:color w:val="800000"/>
        </w:rPr>
        <w:t>podopatření</w:t>
      </w:r>
      <w:proofErr w:type="spellEnd"/>
      <w:r w:rsidRPr="0008760D">
        <w:rPr>
          <w:rFonts w:cs="Arial"/>
          <w:color w:val="800000"/>
        </w:rPr>
        <w:t>.</w:t>
      </w:r>
    </w:p>
    <w:p w14:paraId="5FEA3A11" w14:textId="77777777" w:rsidR="00271A23" w:rsidRPr="0008760D" w:rsidRDefault="00271A23" w:rsidP="00340ABE">
      <w:pPr>
        <w:pStyle w:val="zakladni"/>
        <w:rPr>
          <w:rFonts w:cs="Arial"/>
          <w:color w:val="800000"/>
        </w:rPr>
        <w:sectPr w:rsidR="00271A23" w:rsidRPr="0008760D" w:rsidSect="00D904BA">
          <w:type w:val="continuous"/>
          <w:pgSz w:w="12240" w:h="15840"/>
          <w:pgMar w:top="1440" w:right="1797" w:bottom="1701" w:left="1797" w:header="720" w:footer="720" w:gutter="0"/>
          <w:cols w:space="720"/>
          <w:docGrid w:linePitch="360"/>
        </w:sectPr>
      </w:pPr>
    </w:p>
    <w:p w14:paraId="37C29862" w14:textId="77777777" w:rsidR="00340ABE" w:rsidRPr="0008760D" w:rsidRDefault="00340ABE" w:rsidP="00340ABE">
      <w:pPr>
        <w:pStyle w:val="zakladni"/>
        <w:rPr>
          <w:rFonts w:cs="Arial"/>
          <w:color w:val="800000"/>
        </w:rPr>
      </w:pPr>
    </w:p>
    <w:tbl>
      <w:tblPr>
        <w:tblW w:w="4906" w:type="pct"/>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ayout w:type="fixed"/>
        <w:tblCellMar>
          <w:left w:w="0" w:type="dxa"/>
          <w:right w:w="0" w:type="dxa"/>
        </w:tblCellMar>
        <w:tblLook w:val="04A0" w:firstRow="1" w:lastRow="0" w:firstColumn="1" w:lastColumn="0" w:noHBand="0" w:noVBand="1"/>
      </w:tblPr>
      <w:tblGrid>
        <w:gridCol w:w="2788"/>
        <w:gridCol w:w="2789"/>
        <w:gridCol w:w="2789"/>
      </w:tblGrid>
      <w:tr w:rsidR="0093304D" w:rsidRPr="0008760D" w14:paraId="65EE6CC7" w14:textId="77777777">
        <w:trPr>
          <w:trHeight w:val="20"/>
        </w:trPr>
        <w:tc>
          <w:tcPr>
            <w:tcW w:w="8601" w:type="dxa"/>
            <w:gridSpan w:val="3"/>
            <w:shd w:val="clear" w:color="auto" w:fill="E3BAAB"/>
            <w:vAlign w:val="center"/>
          </w:tcPr>
          <w:p w14:paraId="3F5CCB42" w14:textId="77777777" w:rsidR="00340ABE" w:rsidRPr="0008760D" w:rsidRDefault="00340ABE" w:rsidP="00340ABE">
            <w:pPr>
              <w:spacing w:line="240" w:lineRule="auto"/>
              <w:jc w:val="center"/>
              <w:rPr>
                <w:rFonts w:cs="Arial"/>
                <w:b/>
                <w:color w:val="800000"/>
                <w:szCs w:val="18"/>
                <w:lang w:val="cs-CZ"/>
              </w:rPr>
            </w:pPr>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Globální cíl:</w:t>
            </w:r>
          </w:p>
        </w:tc>
      </w:tr>
      <w:tr w:rsidR="0093304D" w:rsidRPr="0008760D" w14:paraId="764D555E" w14:textId="77777777">
        <w:trPr>
          <w:trHeight w:val="20"/>
        </w:trPr>
        <w:tc>
          <w:tcPr>
            <w:tcW w:w="8601" w:type="dxa"/>
            <w:gridSpan w:val="3"/>
            <w:shd w:val="clear" w:color="auto" w:fill="E3BAAB"/>
            <w:vAlign w:val="center"/>
          </w:tcPr>
          <w:p w14:paraId="06D00B47" w14:textId="77777777" w:rsidR="00340ABE" w:rsidRPr="0008760D" w:rsidRDefault="00340ABE" w:rsidP="00340ABE">
            <w:pPr>
              <w:spacing w:line="240" w:lineRule="auto"/>
              <w:jc w:val="center"/>
              <w:rPr>
                <w:rFonts w:cs="Arial"/>
                <w:b/>
                <w:color w:val="800000"/>
                <w:szCs w:val="18"/>
                <w:lang w:val="cs-CZ"/>
              </w:rPr>
            </w:pPr>
            <w:r w:rsidRPr="0008760D">
              <w:rPr>
                <w:rFonts w:cs="Arial"/>
                <w:b/>
                <w:color w:val="800000"/>
                <w:lang w:val="cs-CZ"/>
              </w:rPr>
              <w:t>Vytvořit kvalitní síť služeb pro obyvatele a návštěvníky města a zajistit funkční infrastrukturu a příznivé životní prostředí</w:t>
            </w:r>
          </w:p>
        </w:tc>
      </w:tr>
      <w:tr w:rsidR="0093304D" w:rsidRPr="0008760D" w14:paraId="43503B62" w14:textId="77777777">
        <w:trPr>
          <w:trHeight w:val="20"/>
        </w:trPr>
        <w:tc>
          <w:tcPr>
            <w:tcW w:w="2867" w:type="dxa"/>
            <w:tcBorders>
              <w:bottom w:val="threeDEngrave" w:sz="24" w:space="0" w:color="FFFFFF"/>
              <w:right w:val="nil"/>
            </w:tcBorders>
            <w:shd w:val="clear" w:color="auto" w:fill="E3BAAB"/>
            <w:vAlign w:val="center"/>
          </w:tcPr>
          <w:p w14:paraId="0FD0E84B" w14:textId="77777777" w:rsidR="00340ABE" w:rsidRPr="0008760D" w:rsidRDefault="00340ABE" w:rsidP="00340ABE">
            <w:pPr>
              <w:spacing w:line="240" w:lineRule="auto"/>
              <w:jc w:val="left"/>
              <w:rPr>
                <w:rFonts w:cs="Arial"/>
                <w:b/>
                <w:color w:val="800000"/>
                <w:szCs w:val="18"/>
                <w:lang w:val="cs-CZ"/>
              </w:rPr>
            </w:pPr>
          </w:p>
        </w:tc>
        <w:tc>
          <w:tcPr>
            <w:tcW w:w="2867" w:type="dxa"/>
            <w:tcBorders>
              <w:left w:val="nil"/>
              <w:bottom w:val="threeDEngrave" w:sz="24" w:space="0" w:color="FFFFFF"/>
              <w:right w:val="nil"/>
            </w:tcBorders>
            <w:shd w:val="clear" w:color="auto" w:fill="E3BAAB"/>
            <w:vAlign w:val="center"/>
          </w:tcPr>
          <w:p w14:paraId="5C6C4383" w14:textId="77777777" w:rsidR="00340ABE" w:rsidRPr="0008760D" w:rsidRDefault="009751EE" w:rsidP="00340ABE">
            <w:pPr>
              <w:spacing w:line="240" w:lineRule="auto"/>
              <w:jc w:val="left"/>
              <w:rPr>
                <w:rFonts w:cs="Arial"/>
                <w:b/>
                <w:color w:val="800000"/>
                <w:szCs w:val="18"/>
                <w:lang w:val="cs-CZ"/>
              </w:rPr>
            </w:pPr>
            <w:r w:rsidRPr="0008760D">
              <w:rPr>
                <w:rFonts w:cs="Arial"/>
                <w:b/>
                <w:noProof/>
                <w:color w:val="800000"/>
                <w:szCs w:val="18"/>
                <w:lang w:val="cs-CZ" w:eastAsia="cs-CZ"/>
              </w:rPr>
              <mc:AlternateContent>
                <mc:Choice Requires="wpc">
                  <w:drawing>
                    <wp:anchor distT="0" distB="0" distL="114300" distR="114300" simplePos="0" relativeHeight="251683328" behindDoc="0" locked="0" layoutInCell="1" allowOverlap="1" wp14:anchorId="7D58EDA7" wp14:editId="57A218C0">
                      <wp:simplePos x="0" y="0"/>
                      <wp:positionH relativeFrom="character">
                        <wp:posOffset>0</wp:posOffset>
                      </wp:positionH>
                      <wp:positionV relativeFrom="line">
                        <wp:posOffset>0</wp:posOffset>
                      </wp:positionV>
                      <wp:extent cx="1714500" cy="685800"/>
                      <wp:effectExtent l="0" t="0" r="635" b="0"/>
                      <wp:wrapNone/>
                      <wp:docPr id="1108" name="Plátno 110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5" name="AutoShape 1110"/>
                              <wps:cNvSpPr>
                                <a:spLocks noChangeArrowheads="1"/>
                              </wps:cNvSpPr>
                              <wps:spPr bwMode="auto">
                                <a:xfrm>
                                  <a:off x="571500" y="114300"/>
                                  <a:ext cx="571500" cy="561340"/>
                                </a:xfrm>
                                <a:prstGeom prst="downArrow">
                                  <a:avLst>
                                    <a:gd name="adj1" fmla="val 50000"/>
                                    <a:gd name="adj2" fmla="val 25000"/>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8BC7767" id="Plátno 1108" o:spid="_x0000_s1026" editas="canvas" style="position:absolute;margin-left:0;margin-top:0;width:135pt;height:54pt;z-index:251683328;mso-position-horizontal-relative:char;mso-position-vertical-relative:line" coordsize="17145,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7145;height:6858;visibility:visible;mso-wrap-style:square">
                        <v:fill o:detectmouseclick="t"/>
                        <v:path o:connecttype="non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10" o:spid="_x0000_s1028" type="#_x0000_t67" style="position:absolute;left:5715;top:1143;width:5715;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" fillcolor="#c00" stroked="f"/>
                      <w10:wrap anchory="line"/>
                    </v:group>
                  </w:pict>
                </mc:Fallback>
              </mc:AlternateContent>
            </w:r>
            <w:r w:rsidRPr="0008760D">
              <w:rPr>
                <w:rFonts w:cs="Arial"/>
                <w:b/>
                <w:noProof/>
                <w:color w:val="800000"/>
                <w:szCs w:val="18"/>
                <w:lang w:val="cs-CZ" w:eastAsia="cs-CZ"/>
              </w:rPr>
              <mc:AlternateContent>
                <mc:Choice Requires="wps">
                  <w:drawing>
                    <wp:inline distT="0" distB="0" distL="0" distR="0" wp14:anchorId="009C6BF9" wp14:editId="0BE6EA5B">
                      <wp:extent cx="1715770" cy="688975"/>
                      <wp:effectExtent l="0" t="0" r="0" b="0"/>
                      <wp:docPr id="374"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5770" cy="68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B6AA88" id="AutoShape 1" o:spid="_x0000_s1026" style="width:135.1pt;height: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" filled="f" stroked="f">
                      <o:lock v:ext="edit" aspectratio="t"/>
                      <w10:anchorlock/>
                    </v:rect>
                  </w:pict>
                </mc:Fallback>
              </mc:AlternateContent>
            </w:r>
          </w:p>
        </w:tc>
        <w:tc>
          <w:tcPr>
            <w:tcW w:w="2867" w:type="dxa"/>
            <w:tcBorders>
              <w:left w:val="nil"/>
              <w:bottom w:val="threeDEngrave" w:sz="24" w:space="0" w:color="FFFFFF"/>
              <w:right w:val="threeDEngrave" w:sz="24" w:space="0" w:color="FFFFFF"/>
            </w:tcBorders>
            <w:shd w:val="clear" w:color="auto" w:fill="E3BAAB"/>
            <w:vAlign w:val="center"/>
          </w:tcPr>
          <w:p w14:paraId="4066D042" w14:textId="77777777" w:rsidR="00340ABE" w:rsidRPr="0008760D" w:rsidRDefault="00340ABE" w:rsidP="00340ABE">
            <w:pPr>
              <w:spacing w:line="240" w:lineRule="auto"/>
              <w:jc w:val="left"/>
              <w:rPr>
                <w:rFonts w:cs="Arial"/>
                <w:b/>
                <w:color w:val="800000"/>
                <w:szCs w:val="18"/>
                <w:lang w:val="cs-CZ"/>
              </w:rPr>
            </w:pPr>
          </w:p>
        </w:tc>
      </w:tr>
      <w:tr w:rsidR="0093304D" w:rsidRPr="0008760D" w14:paraId="259A31DF" w14:textId="77777777">
        <w:trPr>
          <w:trHeight w:val="20"/>
        </w:trPr>
        <w:tc>
          <w:tcPr>
            <w:tcW w:w="8601" w:type="dxa"/>
            <w:gridSpan w:val="3"/>
            <w:shd w:val="clear" w:color="auto" w:fill="E3BAAB"/>
            <w:vAlign w:val="center"/>
          </w:tcPr>
          <w:p w14:paraId="7802FC69" w14:textId="77777777" w:rsidR="00340ABE" w:rsidRPr="0008760D" w:rsidRDefault="00340ABE" w:rsidP="00340ABE">
            <w:pPr>
              <w:spacing w:line="240" w:lineRule="auto"/>
              <w:jc w:val="center"/>
              <w:rPr>
                <w:rFonts w:cs="Arial"/>
                <w:b/>
                <w:color w:val="800000"/>
                <w:szCs w:val="18"/>
                <w:lang w:val="cs-CZ"/>
              </w:rPr>
            </w:pPr>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Specifické cíle</w:t>
            </w:r>
          </w:p>
        </w:tc>
      </w:tr>
      <w:tr w:rsidR="0093304D" w:rsidRPr="0008760D" w14:paraId="34D51BDD" w14:textId="77777777">
        <w:trPr>
          <w:trHeight w:val="20"/>
        </w:trPr>
        <w:tc>
          <w:tcPr>
            <w:tcW w:w="2867" w:type="dxa"/>
            <w:shd w:val="clear" w:color="auto" w:fill="E3BAAB"/>
            <w:vAlign w:val="center"/>
          </w:tcPr>
          <w:p w14:paraId="2777F6E1" w14:textId="77777777" w:rsidR="00340ABE" w:rsidRPr="0008760D" w:rsidRDefault="00340ABE" w:rsidP="00340ABE">
            <w:pPr>
              <w:spacing w:line="240" w:lineRule="auto"/>
              <w:jc w:val="center"/>
              <w:rPr>
                <w:rFonts w:cs="Arial"/>
                <w:b/>
                <w:color w:val="800000"/>
                <w:szCs w:val="18"/>
                <w:lang w:val="cs-CZ"/>
              </w:rPr>
            </w:pPr>
            <w:r w:rsidRPr="0008760D">
              <w:rPr>
                <w:rFonts w:cs="Arial"/>
                <w:b/>
                <w:color w:val="800000"/>
                <w:szCs w:val="18"/>
                <w:lang w:val="cs-CZ"/>
              </w:rPr>
              <w:t>Vytvářet ve městě dynamicky se rozvíjející podnikatelské prostředí, které povede ke vzniku pracovních příležitostí a povede k rozvoji návštěvnosti města</w:t>
            </w:r>
          </w:p>
        </w:tc>
        <w:tc>
          <w:tcPr>
            <w:tcW w:w="2867" w:type="dxa"/>
            <w:shd w:val="clear" w:color="auto" w:fill="E3BAAB"/>
            <w:vAlign w:val="center"/>
          </w:tcPr>
          <w:p w14:paraId="4046D86D" w14:textId="77777777" w:rsidR="00340ABE" w:rsidRPr="0008760D" w:rsidRDefault="00340ABE" w:rsidP="00340ABE">
            <w:pPr>
              <w:spacing w:line="240" w:lineRule="auto"/>
              <w:jc w:val="center"/>
              <w:rPr>
                <w:rFonts w:cs="Arial"/>
                <w:b/>
                <w:color w:val="800000"/>
                <w:szCs w:val="18"/>
                <w:lang w:val="cs-CZ"/>
              </w:rPr>
            </w:pPr>
            <w:r w:rsidRPr="0008760D">
              <w:rPr>
                <w:rFonts w:cs="Arial"/>
                <w:b/>
                <w:color w:val="800000"/>
                <w:szCs w:val="18"/>
                <w:lang w:val="cs-CZ"/>
              </w:rPr>
              <w:t>Vytvářet kvalitní prostředí pro život ve městě s optimální nabídkou služeb pro obyvatele města a dobrými možnostmi trávení volného času</w:t>
            </w:r>
          </w:p>
        </w:tc>
        <w:tc>
          <w:tcPr>
            <w:tcW w:w="2867" w:type="dxa"/>
            <w:shd w:val="clear" w:color="auto" w:fill="E3BAAB"/>
            <w:vAlign w:val="center"/>
          </w:tcPr>
          <w:p w14:paraId="78E99A65" w14:textId="77777777" w:rsidR="00340ABE" w:rsidRPr="0008760D" w:rsidRDefault="00340ABE" w:rsidP="00340ABE">
            <w:pPr>
              <w:spacing w:line="240" w:lineRule="auto"/>
              <w:jc w:val="center"/>
              <w:rPr>
                <w:rFonts w:cs="Arial"/>
                <w:b/>
                <w:color w:val="800000"/>
                <w:szCs w:val="18"/>
                <w:lang w:val="cs-CZ"/>
              </w:rPr>
            </w:pPr>
            <w:r w:rsidRPr="0008760D">
              <w:rPr>
                <w:rFonts w:cs="Arial"/>
                <w:b/>
                <w:color w:val="800000"/>
                <w:szCs w:val="18"/>
                <w:lang w:val="cs-CZ"/>
              </w:rPr>
              <w:t>Vytvářet funkční a propojenou dopravní infrastrukturu, zlepšující se životní prostředí města doplněné o ucelený systém technické infrastruktury</w:t>
            </w:r>
          </w:p>
        </w:tc>
      </w:tr>
      <w:tr w:rsidR="0093304D" w:rsidRPr="0008760D" w14:paraId="6D467DB6" w14:textId="77777777">
        <w:trPr>
          <w:trHeight w:val="20"/>
        </w:trPr>
        <w:tc>
          <w:tcPr>
            <w:tcW w:w="2867" w:type="dxa"/>
            <w:shd w:val="clear" w:color="auto" w:fill="E3BAAB"/>
            <w:vAlign w:val="center"/>
          </w:tcPr>
          <w:p w14:paraId="6E9ABAD5" w14:textId="77777777" w:rsidR="00340ABE" w:rsidRPr="0008760D" w:rsidRDefault="009751EE" w:rsidP="00340ABE">
            <w:pPr>
              <w:spacing w:line="240" w:lineRule="auto"/>
              <w:jc w:val="left"/>
              <w:rPr>
                <w:rFonts w:cs="Arial"/>
                <w:b/>
                <w:color w:val="800000"/>
                <w:szCs w:val="18"/>
                <w:lang w:val="cs-CZ"/>
              </w:rPr>
            </w:pPr>
            <w:r w:rsidRPr="0008760D">
              <w:rPr>
                <w:rFonts w:cs="Arial"/>
                <w:b/>
                <w:noProof/>
                <w:color w:val="800000"/>
                <w:szCs w:val="18"/>
                <w:lang w:val="cs-CZ" w:eastAsia="cs-CZ"/>
              </w:rPr>
              <mc:AlternateContent>
                <mc:Choice Requires="wpc">
                  <w:drawing>
                    <wp:anchor distT="0" distB="0" distL="114300" distR="114300" simplePos="0" relativeHeight="251688448" behindDoc="0" locked="0" layoutInCell="1" allowOverlap="1" wp14:anchorId="34B94FB2" wp14:editId="44332C34">
                      <wp:simplePos x="0" y="0"/>
                      <wp:positionH relativeFrom="character">
                        <wp:posOffset>0</wp:posOffset>
                      </wp:positionH>
                      <wp:positionV relativeFrom="line">
                        <wp:posOffset>0</wp:posOffset>
                      </wp:positionV>
                      <wp:extent cx="1714500" cy="685800"/>
                      <wp:effectExtent l="0" t="1905" r="1905" b="0"/>
                      <wp:wrapNone/>
                      <wp:docPr id="1123" name="Plátno 11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4" name="AutoShape 1125"/>
                              <wps:cNvSpPr>
                                <a:spLocks noChangeArrowheads="1"/>
                              </wps:cNvSpPr>
                              <wps:spPr bwMode="auto">
                                <a:xfrm>
                                  <a:off x="571500" y="114300"/>
                                  <a:ext cx="571500" cy="561340"/>
                                </a:xfrm>
                                <a:prstGeom prst="downArrow">
                                  <a:avLst>
                                    <a:gd name="adj1" fmla="val 50000"/>
                                    <a:gd name="adj2" fmla="val 25000"/>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44E95D9" id="Plátno 1123" o:spid="_x0000_s1026" editas="canvas" style="position:absolute;margin-left:0;margin-top:0;width:135pt;height:54pt;z-index:251688448;mso-position-horizontal-relative:char;mso-position-vertical-relative:line" coordsize="17145,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">
                      <v:shape id="_x0000_s1027" type="#_x0000_t75" style="position:absolute;width:17145;height:6858;visibility:visible;mso-wrap-style:square">
                        <v:fill o:detectmouseclick="t"/>
                        <v:path o:connecttype="none"/>
                      </v:shape>
                      <v:shape id="AutoShape 1125" o:spid="_x0000_s1028" type="#_x0000_t67" style="position:absolute;left:5715;top:1143;width:5715;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" fillcolor="#c00" stroked="f"/>
                      <w10:wrap anchory="line"/>
                    </v:group>
                  </w:pict>
                </mc:Fallback>
              </mc:AlternateContent>
            </w:r>
            <w:r w:rsidRPr="0008760D">
              <w:rPr>
                <w:rFonts w:cs="Arial"/>
                <w:b/>
                <w:noProof/>
                <w:color w:val="800000"/>
                <w:szCs w:val="18"/>
                <w:lang w:val="cs-CZ" w:eastAsia="cs-CZ"/>
              </w:rPr>
              <mc:AlternateContent>
                <mc:Choice Requires="wps">
                  <w:drawing>
                    <wp:inline distT="0" distB="0" distL="0" distR="0" wp14:anchorId="7A33A27D" wp14:editId="29ED849B">
                      <wp:extent cx="1715770" cy="688975"/>
                      <wp:effectExtent l="0" t="0" r="0" b="0"/>
                      <wp:docPr id="37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5770" cy="68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AD16ED" id="AutoShape 2" o:spid="_x0000_s1026" style="width:135.1pt;height: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" filled="f" stroked="f">
                      <o:lock v:ext="edit" aspectratio="t"/>
                      <w10:anchorlock/>
                    </v:rect>
                  </w:pict>
                </mc:Fallback>
              </mc:AlternateContent>
            </w:r>
          </w:p>
        </w:tc>
        <w:tc>
          <w:tcPr>
            <w:tcW w:w="2867" w:type="dxa"/>
            <w:shd w:val="clear" w:color="auto" w:fill="E3BAAB"/>
            <w:vAlign w:val="center"/>
          </w:tcPr>
          <w:p w14:paraId="40FE7D82" w14:textId="77777777" w:rsidR="00340ABE" w:rsidRPr="0008760D" w:rsidRDefault="009751EE" w:rsidP="00340ABE">
            <w:pPr>
              <w:spacing w:line="240" w:lineRule="auto"/>
              <w:jc w:val="left"/>
              <w:rPr>
                <w:rFonts w:cs="Arial"/>
                <w:b/>
                <w:color w:val="800000"/>
                <w:szCs w:val="18"/>
                <w:lang w:val="cs-CZ"/>
              </w:rPr>
            </w:pPr>
            <w:r w:rsidRPr="0008760D">
              <w:rPr>
                <w:rFonts w:cs="Arial"/>
                <w:b/>
                <w:noProof/>
                <w:color w:val="800000"/>
                <w:szCs w:val="18"/>
                <w:lang w:val="cs-CZ" w:eastAsia="cs-CZ"/>
              </w:rPr>
              <mc:AlternateContent>
                <mc:Choice Requires="wpc">
                  <w:drawing>
                    <wp:anchor distT="0" distB="0" distL="114300" distR="114300" simplePos="0" relativeHeight="251687424" behindDoc="0" locked="0" layoutInCell="1" allowOverlap="1" wp14:anchorId="1804F711" wp14:editId="118708F7">
                      <wp:simplePos x="0" y="0"/>
                      <wp:positionH relativeFrom="character">
                        <wp:posOffset>0</wp:posOffset>
                      </wp:positionH>
                      <wp:positionV relativeFrom="line">
                        <wp:posOffset>0</wp:posOffset>
                      </wp:positionV>
                      <wp:extent cx="1714500" cy="685800"/>
                      <wp:effectExtent l="0" t="1905" r="635" b="0"/>
                      <wp:wrapNone/>
                      <wp:docPr id="1120" name="Plátno 11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3" name="AutoShape 1122"/>
                              <wps:cNvSpPr>
                                <a:spLocks noChangeArrowheads="1"/>
                              </wps:cNvSpPr>
                              <wps:spPr bwMode="auto">
                                <a:xfrm>
                                  <a:off x="571500" y="114300"/>
                                  <a:ext cx="571500" cy="561340"/>
                                </a:xfrm>
                                <a:prstGeom prst="downArrow">
                                  <a:avLst>
                                    <a:gd name="adj1" fmla="val 50000"/>
                                    <a:gd name="adj2" fmla="val 25000"/>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61DC7E7" id="Plátno 1120" o:spid="_x0000_s1026" editas="canvas" style="position:absolute;margin-left:0;margin-top:0;width:135pt;height:54pt;z-index:251687424;mso-position-horizontal-relative:char;mso-position-vertical-relative:line" coordsize="17145,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">
                      <v:shape id="_x0000_s1027" type="#_x0000_t75" style="position:absolute;width:17145;height:6858;visibility:visible;mso-wrap-style:square">
                        <v:fill o:detectmouseclick="t"/>
                        <v:path o:connecttype="none"/>
                      </v:shape>
                      <v:shape id="AutoShape 1122" o:spid="_x0000_s1028" type="#_x0000_t67" style="position:absolute;left:5715;top:1143;width:5715;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" fillcolor="#c00" stroked="f"/>
                      <w10:wrap anchory="line"/>
                    </v:group>
                  </w:pict>
                </mc:Fallback>
              </mc:AlternateContent>
            </w:r>
            <w:r w:rsidRPr="0008760D">
              <w:rPr>
                <w:rFonts w:cs="Arial"/>
                <w:b/>
                <w:noProof/>
                <w:color w:val="800000"/>
                <w:szCs w:val="18"/>
                <w:lang w:val="cs-CZ" w:eastAsia="cs-CZ"/>
              </w:rPr>
              <mc:AlternateContent>
                <mc:Choice Requires="wps">
                  <w:drawing>
                    <wp:inline distT="0" distB="0" distL="0" distR="0" wp14:anchorId="046FB1A4" wp14:editId="4BFEA61C">
                      <wp:extent cx="1715770" cy="688975"/>
                      <wp:effectExtent l="0" t="0" r="0" b="0"/>
                      <wp:docPr id="372"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5770" cy="68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C6251E" id="AutoShape 3" o:spid="_x0000_s1026" style="width:135.1pt;height: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" filled="f" stroked="f">
                      <o:lock v:ext="edit" aspectratio="t"/>
                      <w10:anchorlock/>
                    </v:rect>
                  </w:pict>
                </mc:Fallback>
              </mc:AlternateContent>
            </w:r>
          </w:p>
        </w:tc>
        <w:tc>
          <w:tcPr>
            <w:tcW w:w="2867" w:type="dxa"/>
            <w:shd w:val="clear" w:color="auto" w:fill="E3BAAB"/>
            <w:vAlign w:val="center"/>
          </w:tcPr>
          <w:p w14:paraId="7E21AF14" w14:textId="77777777" w:rsidR="00340ABE" w:rsidRPr="0008760D" w:rsidRDefault="009751EE" w:rsidP="00340ABE">
            <w:pPr>
              <w:spacing w:line="240" w:lineRule="auto"/>
              <w:jc w:val="left"/>
              <w:rPr>
                <w:rFonts w:cs="Arial"/>
                <w:b/>
                <w:color w:val="800000"/>
                <w:szCs w:val="18"/>
                <w:lang w:val="cs-CZ"/>
              </w:rPr>
            </w:pPr>
            <w:r w:rsidRPr="0008760D">
              <w:rPr>
                <w:rFonts w:cs="Arial"/>
                <w:b/>
                <w:noProof/>
                <w:color w:val="800000"/>
                <w:szCs w:val="18"/>
                <w:lang w:val="cs-CZ" w:eastAsia="cs-CZ"/>
              </w:rPr>
              <mc:AlternateContent>
                <mc:Choice Requires="wpc">
                  <w:drawing>
                    <wp:anchor distT="0" distB="0" distL="114300" distR="114300" simplePos="0" relativeHeight="251686400" behindDoc="0" locked="0" layoutInCell="1" allowOverlap="1" wp14:anchorId="03376F98" wp14:editId="00C0D185">
                      <wp:simplePos x="0" y="0"/>
                      <wp:positionH relativeFrom="character">
                        <wp:posOffset>0</wp:posOffset>
                      </wp:positionH>
                      <wp:positionV relativeFrom="line">
                        <wp:posOffset>0</wp:posOffset>
                      </wp:positionV>
                      <wp:extent cx="1714500" cy="685800"/>
                      <wp:effectExtent l="635" t="1905" r="0" b="0"/>
                      <wp:wrapNone/>
                      <wp:docPr id="1117" name="Plátno 11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2" name="AutoShape 1119"/>
                              <wps:cNvSpPr>
                                <a:spLocks noChangeArrowheads="1"/>
                              </wps:cNvSpPr>
                              <wps:spPr bwMode="auto">
                                <a:xfrm>
                                  <a:off x="571500" y="114300"/>
                                  <a:ext cx="571500" cy="561340"/>
                                </a:xfrm>
                                <a:prstGeom prst="downArrow">
                                  <a:avLst>
                                    <a:gd name="adj1" fmla="val 50000"/>
                                    <a:gd name="adj2" fmla="val 25000"/>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40EDAFD" id="Plátno 1117" o:spid="_x0000_s1026" editas="canvas" style="position:absolute;margin-left:0;margin-top:0;width:135pt;height:54pt;z-index:251686400;mso-position-horizontal-relative:char;mso-position-vertical-relative:line" coordsize="17145,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">
                      <v:shape id="_x0000_s1027" type="#_x0000_t75" style="position:absolute;width:17145;height:6858;visibility:visible;mso-wrap-style:square">
                        <v:fill o:detectmouseclick="t"/>
                        <v:path o:connecttype="none"/>
                      </v:shape>
                      <v:shape id="AutoShape 1119" o:spid="_x0000_s1028" type="#_x0000_t67" style="position:absolute;left:5715;top:1143;width:5715;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" fillcolor="#c00" stroked="f"/>
                      <w10:wrap anchory="line"/>
                    </v:group>
                  </w:pict>
                </mc:Fallback>
              </mc:AlternateContent>
            </w:r>
            <w:r w:rsidRPr="0008760D">
              <w:rPr>
                <w:rFonts w:cs="Arial"/>
                <w:b/>
                <w:noProof/>
                <w:color w:val="800000"/>
                <w:szCs w:val="18"/>
                <w:lang w:val="cs-CZ" w:eastAsia="cs-CZ"/>
              </w:rPr>
              <mc:AlternateContent>
                <mc:Choice Requires="wps">
                  <w:drawing>
                    <wp:inline distT="0" distB="0" distL="0" distR="0" wp14:anchorId="003290BF" wp14:editId="2EE7A70E">
                      <wp:extent cx="1715770" cy="688975"/>
                      <wp:effectExtent l="0" t="0" r="0" b="0"/>
                      <wp:docPr id="371"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5770" cy="68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AFB51F" id="AutoShape 4" o:spid="_x0000_s1026" style="width:135.1pt;height: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" filled="f" stroked="f">
                      <o:lock v:ext="edit" aspectratio="t"/>
                      <w10:anchorlock/>
                    </v:rect>
                  </w:pict>
                </mc:Fallback>
              </mc:AlternateContent>
            </w:r>
          </w:p>
        </w:tc>
      </w:tr>
      <w:tr w:rsidR="0093304D" w:rsidRPr="0008760D" w14:paraId="4FB62BC0" w14:textId="77777777">
        <w:trPr>
          <w:trHeight w:val="20"/>
        </w:trPr>
        <w:tc>
          <w:tcPr>
            <w:tcW w:w="2867" w:type="dxa"/>
            <w:shd w:val="clear" w:color="auto" w:fill="E3BAAB"/>
            <w:vAlign w:val="center"/>
          </w:tcPr>
          <w:p w14:paraId="44519B3D" w14:textId="77777777" w:rsidR="00340ABE" w:rsidRPr="0008760D" w:rsidRDefault="00340ABE" w:rsidP="00340ABE">
            <w:pPr>
              <w:spacing w:line="240" w:lineRule="auto"/>
              <w:jc w:val="left"/>
              <w:rPr>
                <w:rFonts w:cs="Arial"/>
                <w:b/>
                <w:color w:val="800000"/>
                <w:szCs w:val="18"/>
                <w:lang w:val="cs-CZ"/>
              </w:rPr>
            </w:pPr>
          </w:p>
        </w:tc>
        <w:tc>
          <w:tcPr>
            <w:tcW w:w="2867" w:type="dxa"/>
            <w:shd w:val="clear" w:color="auto" w:fill="E3BAAB"/>
            <w:vAlign w:val="center"/>
          </w:tcPr>
          <w:p w14:paraId="09BD5133" w14:textId="77777777" w:rsidR="00340ABE" w:rsidRPr="0008760D" w:rsidRDefault="00340ABE" w:rsidP="00340ABE">
            <w:pPr>
              <w:spacing w:line="240" w:lineRule="auto"/>
              <w:jc w:val="center"/>
              <w:rPr>
                <w:rFonts w:cs="Arial"/>
                <w:b/>
                <w:color w:val="800000"/>
                <w:szCs w:val="18"/>
                <w:lang w:val="cs-CZ"/>
              </w:rPr>
            </w:pPr>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Priority</w:t>
            </w:r>
          </w:p>
        </w:tc>
        <w:tc>
          <w:tcPr>
            <w:tcW w:w="2867" w:type="dxa"/>
            <w:shd w:val="clear" w:color="auto" w:fill="E3BAAB"/>
            <w:vAlign w:val="center"/>
          </w:tcPr>
          <w:p w14:paraId="3EE0C36E" w14:textId="77777777" w:rsidR="00340ABE" w:rsidRPr="0008760D" w:rsidRDefault="00340ABE" w:rsidP="00340ABE">
            <w:pPr>
              <w:spacing w:line="240" w:lineRule="auto"/>
              <w:jc w:val="left"/>
              <w:rPr>
                <w:rFonts w:cs="Arial"/>
                <w:b/>
                <w:color w:val="800000"/>
                <w:szCs w:val="18"/>
                <w:lang w:val="cs-CZ"/>
              </w:rPr>
            </w:pPr>
          </w:p>
        </w:tc>
      </w:tr>
      <w:tr w:rsidR="0093304D" w:rsidRPr="0008760D" w14:paraId="5B6995E5" w14:textId="77777777">
        <w:trPr>
          <w:trHeight w:val="20"/>
        </w:trPr>
        <w:tc>
          <w:tcPr>
            <w:tcW w:w="2867" w:type="dxa"/>
            <w:shd w:val="clear" w:color="auto" w:fill="E3BAAB"/>
            <w:vAlign w:val="center"/>
          </w:tcPr>
          <w:p w14:paraId="1AB947F5" w14:textId="77777777" w:rsidR="00340ABE" w:rsidRPr="0008760D" w:rsidRDefault="00340ABE" w:rsidP="00340ABE">
            <w:pPr>
              <w:spacing w:line="240" w:lineRule="auto"/>
              <w:jc w:val="center"/>
              <w:rPr>
                <w:rFonts w:cs="Arial"/>
                <w:b/>
                <w:color w:val="800000"/>
                <w:szCs w:val="18"/>
                <w:lang w:val="cs-CZ"/>
              </w:rPr>
            </w:pPr>
            <w:r w:rsidRPr="0008760D">
              <w:rPr>
                <w:rFonts w:cs="Arial"/>
                <w:b/>
                <w:color w:val="800000"/>
                <w:lang w:val="cs-CZ"/>
              </w:rPr>
              <w:t>A. ZVYŠOVÁNÍ EFEKTIVITY EKONOMIKY A PODPORA CESTOVNÍHO RUCHU</w:t>
            </w:r>
          </w:p>
        </w:tc>
        <w:tc>
          <w:tcPr>
            <w:tcW w:w="2867" w:type="dxa"/>
            <w:shd w:val="clear" w:color="auto" w:fill="E3BAAB"/>
            <w:vAlign w:val="center"/>
          </w:tcPr>
          <w:p w14:paraId="510A485C" w14:textId="77777777" w:rsidR="00340ABE" w:rsidRPr="0008760D" w:rsidRDefault="00340ABE" w:rsidP="00340ABE">
            <w:pPr>
              <w:spacing w:line="240" w:lineRule="auto"/>
              <w:jc w:val="center"/>
              <w:rPr>
                <w:rFonts w:cs="Arial"/>
                <w:b/>
                <w:color w:val="800000"/>
                <w:szCs w:val="18"/>
                <w:lang w:val="cs-CZ"/>
              </w:rPr>
            </w:pPr>
            <w:r w:rsidRPr="0008760D">
              <w:rPr>
                <w:rFonts w:cs="Arial"/>
                <w:b/>
                <w:color w:val="800000"/>
                <w:lang w:val="cs-CZ"/>
              </w:rPr>
              <w:t>B. ZVYŠOVÁNÍ KVALITY SLUŽEB PRO OBYVATELE MĚSTA</w:t>
            </w:r>
          </w:p>
        </w:tc>
        <w:tc>
          <w:tcPr>
            <w:tcW w:w="2867" w:type="dxa"/>
            <w:shd w:val="clear" w:color="auto" w:fill="E3BAAB"/>
            <w:vAlign w:val="center"/>
          </w:tcPr>
          <w:p w14:paraId="1286E0C5" w14:textId="77777777" w:rsidR="00340ABE" w:rsidRPr="0008760D" w:rsidRDefault="00340ABE" w:rsidP="00340ABE">
            <w:pPr>
              <w:spacing w:line="240" w:lineRule="auto"/>
              <w:jc w:val="center"/>
              <w:rPr>
                <w:rFonts w:cs="Arial"/>
                <w:b/>
                <w:color w:val="800000"/>
                <w:szCs w:val="18"/>
                <w:lang w:val="cs-CZ"/>
              </w:rPr>
            </w:pPr>
            <w:r w:rsidRPr="0008760D">
              <w:rPr>
                <w:rFonts w:cs="Arial"/>
                <w:b/>
                <w:color w:val="800000"/>
                <w:lang w:val="cs-CZ"/>
              </w:rPr>
              <w:t>C. ROZVOJ INFRASTRUKTURY A KVALITY ŽIVOTNÍHO PROSTŘEDÍ</w:t>
            </w:r>
          </w:p>
        </w:tc>
      </w:tr>
      <w:tr w:rsidR="0093304D" w:rsidRPr="0008760D" w14:paraId="569D380D" w14:textId="77777777">
        <w:trPr>
          <w:trHeight w:val="20"/>
        </w:trPr>
        <w:tc>
          <w:tcPr>
            <w:tcW w:w="2867" w:type="dxa"/>
            <w:shd w:val="clear" w:color="auto" w:fill="E3BAAB"/>
            <w:vAlign w:val="center"/>
          </w:tcPr>
          <w:p w14:paraId="7CA85219" w14:textId="77777777" w:rsidR="00340ABE" w:rsidRPr="0008760D" w:rsidRDefault="009751EE" w:rsidP="00340ABE">
            <w:pPr>
              <w:spacing w:line="240" w:lineRule="auto"/>
              <w:jc w:val="center"/>
              <w:rPr>
                <w:rFonts w:cs="Arial"/>
                <w:b/>
                <w:color w:val="800000"/>
                <w:lang w:val="cs-CZ"/>
              </w:rPr>
            </w:pPr>
            <w:r w:rsidRPr="0008760D">
              <w:rPr>
                <w:rFonts w:cs="Arial"/>
                <w:noProof/>
                <w:color w:val="800000"/>
                <w:lang w:val="cs-CZ" w:eastAsia="cs-CZ"/>
              </w:rPr>
              <w:drawing>
                <wp:inline distT="0" distB="0" distL="0" distR="0" wp14:anchorId="0800893B" wp14:editId="179D4D5D">
                  <wp:extent cx="1217295" cy="1009650"/>
                  <wp:effectExtent l="0" t="0" r="0" b="0"/>
                  <wp:docPr id="370"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7295" cy="1009650"/>
                          </a:xfrm>
                          <a:prstGeom prst="rect">
                            <a:avLst/>
                          </a:prstGeom>
                          <a:noFill/>
                          <a:ln>
                            <a:noFill/>
                          </a:ln>
                        </pic:spPr>
                      </pic:pic>
                    </a:graphicData>
                  </a:graphic>
                </wp:inline>
              </w:drawing>
            </w:r>
          </w:p>
        </w:tc>
        <w:tc>
          <w:tcPr>
            <w:tcW w:w="2867" w:type="dxa"/>
            <w:shd w:val="clear" w:color="auto" w:fill="E3BAAB"/>
            <w:vAlign w:val="center"/>
          </w:tcPr>
          <w:p w14:paraId="6062761A" w14:textId="77777777" w:rsidR="00340ABE" w:rsidRPr="0008760D" w:rsidRDefault="009751EE" w:rsidP="00340ABE">
            <w:pPr>
              <w:spacing w:line="240" w:lineRule="auto"/>
              <w:jc w:val="center"/>
              <w:rPr>
                <w:rFonts w:cs="Arial"/>
                <w:b/>
                <w:color w:val="800000"/>
                <w:lang w:val="cs-CZ"/>
              </w:rPr>
            </w:pPr>
            <w:r w:rsidRPr="0008760D">
              <w:rPr>
                <w:rFonts w:cs="Arial"/>
                <w:b/>
                <w:noProof/>
                <w:color w:val="800000"/>
                <w:lang w:val="cs-CZ" w:eastAsia="cs-CZ"/>
              </w:rPr>
              <w:drawing>
                <wp:inline distT="0" distB="0" distL="0" distR="0" wp14:anchorId="08ADB3B8" wp14:editId="0AD43F89">
                  <wp:extent cx="1407160" cy="700405"/>
                  <wp:effectExtent l="0" t="0" r="0" b="0"/>
                  <wp:docPr id="369"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7160" cy="700405"/>
                          </a:xfrm>
                          <a:prstGeom prst="rect">
                            <a:avLst/>
                          </a:prstGeom>
                          <a:noFill/>
                          <a:ln>
                            <a:noFill/>
                          </a:ln>
                        </pic:spPr>
                      </pic:pic>
                    </a:graphicData>
                  </a:graphic>
                </wp:inline>
              </w:drawing>
            </w:r>
          </w:p>
        </w:tc>
        <w:tc>
          <w:tcPr>
            <w:tcW w:w="2867" w:type="dxa"/>
            <w:shd w:val="clear" w:color="auto" w:fill="E3BAAB"/>
            <w:vAlign w:val="center"/>
          </w:tcPr>
          <w:p w14:paraId="3C59A860" w14:textId="77777777" w:rsidR="00340ABE" w:rsidRPr="0008760D" w:rsidRDefault="009751EE" w:rsidP="00340ABE">
            <w:pPr>
              <w:spacing w:line="240" w:lineRule="auto"/>
              <w:jc w:val="center"/>
              <w:rPr>
                <w:rFonts w:cs="Arial"/>
                <w:b/>
                <w:color w:val="800000"/>
                <w:lang w:val="cs-CZ"/>
              </w:rPr>
            </w:pPr>
            <w:r w:rsidRPr="0008760D">
              <w:rPr>
                <w:rFonts w:cs="Arial"/>
                <w:noProof/>
                <w:color w:val="800000"/>
                <w:lang w:val="cs-CZ" w:eastAsia="cs-CZ"/>
              </w:rPr>
              <w:drawing>
                <wp:inline distT="0" distB="0" distL="0" distR="0" wp14:anchorId="0B962C43" wp14:editId="1B2CB061">
                  <wp:extent cx="1258570" cy="902335"/>
                  <wp:effectExtent l="0" t="0" r="0" b="0"/>
                  <wp:docPr id="368"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8570" cy="902335"/>
                          </a:xfrm>
                          <a:prstGeom prst="rect">
                            <a:avLst/>
                          </a:prstGeom>
                          <a:noFill/>
                          <a:ln>
                            <a:noFill/>
                          </a:ln>
                        </pic:spPr>
                      </pic:pic>
                    </a:graphicData>
                  </a:graphic>
                </wp:inline>
              </w:drawing>
            </w:r>
          </w:p>
        </w:tc>
      </w:tr>
      <w:tr w:rsidR="0093304D" w:rsidRPr="0008760D" w14:paraId="5790DBD0" w14:textId="77777777">
        <w:trPr>
          <w:trHeight w:val="20"/>
        </w:trPr>
        <w:tc>
          <w:tcPr>
            <w:tcW w:w="2867" w:type="dxa"/>
            <w:tcBorders>
              <w:bottom w:val="threeDEngrave" w:sz="24" w:space="0" w:color="FFFFFF"/>
              <w:right w:val="nil"/>
            </w:tcBorders>
            <w:shd w:val="clear" w:color="auto" w:fill="E3BAAB"/>
            <w:vAlign w:val="center"/>
          </w:tcPr>
          <w:p w14:paraId="687C2802" w14:textId="77777777" w:rsidR="00340ABE" w:rsidRPr="0008760D" w:rsidRDefault="00340ABE" w:rsidP="00340ABE">
            <w:pPr>
              <w:spacing w:line="240" w:lineRule="auto"/>
              <w:jc w:val="left"/>
              <w:rPr>
                <w:rFonts w:cs="Arial"/>
                <w:b/>
                <w:color w:val="800000"/>
                <w:szCs w:val="18"/>
                <w:lang w:val="cs-CZ"/>
              </w:rPr>
            </w:pPr>
          </w:p>
        </w:tc>
        <w:tc>
          <w:tcPr>
            <w:tcW w:w="2867" w:type="dxa"/>
            <w:tcBorders>
              <w:left w:val="nil"/>
              <w:bottom w:val="threeDEngrave" w:sz="24" w:space="0" w:color="FFFFFF"/>
              <w:right w:val="nil"/>
            </w:tcBorders>
            <w:shd w:val="clear" w:color="auto" w:fill="E3BAAB"/>
            <w:vAlign w:val="center"/>
          </w:tcPr>
          <w:p w14:paraId="7E17B408" w14:textId="77777777" w:rsidR="00340ABE" w:rsidRPr="0008760D" w:rsidRDefault="009751EE" w:rsidP="00340ABE">
            <w:pPr>
              <w:spacing w:line="240" w:lineRule="auto"/>
              <w:jc w:val="left"/>
              <w:rPr>
                <w:rFonts w:cs="Arial"/>
                <w:b/>
                <w:color w:val="800000"/>
                <w:szCs w:val="18"/>
                <w:lang w:val="cs-CZ"/>
              </w:rPr>
            </w:pPr>
            <w:r w:rsidRPr="0008760D">
              <w:rPr>
                <w:rFonts w:cs="Arial"/>
                <w:b/>
                <w:noProof/>
                <w:color w:val="800000"/>
                <w:szCs w:val="18"/>
                <w:lang w:val="cs-CZ" w:eastAsia="cs-CZ"/>
              </w:rPr>
              <mc:AlternateContent>
                <mc:Choice Requires="wpc">
                  <w:drawing>
                    <wp:anchor distT="0" distB="0" distL="114300" distR="114300" simplePos="0" relativeHeight="251684352" behindDoc="0" locked="0" layoutInCell="1" allowOverlap="1" wp14:anchorId="1C7728E5" wp14:editId="2268A0C0">
                      <wp:simplePos x="0" y="0"/>
                      <wp:positionH relativeFrom="character">
                        <wp:posOffset>0</wp:posOffset>
                      </wp:positionH>
                      <wp:positionV relativeFrom="line">
                        <wp:posOffset>0</wp:posOffset>
                      </wp:positionV>
                      <wp:extent cx="1714500" cy="685800"/>
                      <wp:effectExtent l="0" t="0" r="635" b="0"/>
                      <wp:wrapNone/>
                      <wp:docPr id="1111" name="Plátno 11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1" name="AutoShape 1113"/>
                              <wps:cNvSpPr>
                                <a:spLocks noChangeArrowheads="1"/>
                              </wps:cNvSpPr>
                              <wps:spPr bwMode="auto">
                                <a:xfrm>
                                  <a:off x="571500" y="114300"/>
                                  <a:ext cx="571500" cy="561340"/>
                                </a:xfrm>
                                <a:prstGeom prst="downArrow">
                                  <a:avLst>
                                    <a:gd name="adj1" fmla="val 50000"/>
                                    <a:gd name="adj2" fmla="val 25000"/>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BD9D913" id="Plátno 1111" o:spid="_x0000_s1026" editas="canvas" style="position:absolute;margin-left:0;margin-top:0;width:135pt;height:54pt;z-index:251684352;mso-position-horizontal-relative:char;mso-position-vertical-relative:line" coordsize="17145,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">
                      <v:shape id="_x0000_s1027" type="#_x0000_t75" style="position:absolute;width:17145;height:6858;visibility:visible;mso-wrap-style:square">
                        <v:fill o:detectmouseclick="t"/>
                        <v:path o:connecttype="none"/>
                      </v:shape>
                      <v:shape id="AutoShape 1113" o:spid="_x0000_s1028" type="#_x0000_t67" style="position:absolute;left:5715;top:1143;width:5715;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" fillcolor="#c00" stroked="f"/>
                      <w10:wrap anchory="line"/>
                    </v:group>
                  </w:pict>
                </mc:Fallback>
              </mc:AlternateContent>
            </w:r>
            <w:r w:rsidRPr="0008760D">
              <w:rPr>
                <w:rFonts w:cs="Arial"/>
                <w:b/>
                <w:noProof/>
                <w:color w:val="800000"/>
                <w:szCs w:val="18"/>
                <w:lang w:val="cs-CZ" w:eastAsia="cs-CZ"/>
              </w:rPr>
              <mc:AlternateContent>
                <mc:Choice Requires="wps">
                  <w:drawing>
                    <wp:inline distT="0" distB="0" distL="0" distR="0" wp14:anchorId="22EBAB23" wp14:editId="461118D5">
                      <wp:extent cx="1715770" cy="688975"/>
                      <wp:effectExtent l="0" t="0" r="0" b="0"/>
                      <wp:docPr id="367"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5770" cy="68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30F798" id="AutoShape 5" o:spid="_x0000_s1026" style="width:135.1pt;height: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" filled="f" stroked="f">
                      <o:lock v:ext="edit" aspectratio="t"/>
                      <w10:anchorlock/>
                    </v:rect>
                  </w:pict>
                </mc:Fallback>
              </mc:AlternateContent>
            </w:r>
          </w:p>
        </w:tc>
        <w:tc>
          <w:tcPr>
            <w:tcW w:w="2867" w:type="dxa"/>
            <w:tcBorders>
              <w:left w:val="nil"/>
              <w:bottom w:val="threeDEngrave" w:sz="24" w:space="0" w:color="FFFFFF"/>
              <w:right w:val="threeDEngrave" w:sz="24" w:space="0" w:color="FFFFFF"/>
            </w:tcBorders>
            <w:shd w:val="clear" w:color="auto" w:fill="E3BAAB"/>
            <w:vAlign w:val="center"/>
          </w:tcPr>
          <w:p w14:paraId="6E6298E8" w14:textId="77777777" w:rsidR="00340ABE" w:rsidRPr="0008760D" w:rsidRDefault="00340ABE" w:rsidP="00340ABE">
            <w:pPr>
              <w:spacing w:line="240" w:lineRule="auto"/>
              <w:jc w:val="left"/>
              <w:rPr>
                <w:rFonts w:cs="Arial"/>
                <w:b/>
                <w:color w:val="800000"/>
                <w:szCs w:val="18"/>
                <w:lang w:val="cs-CZ"/>
              </w:rPr>
            </w:pPr>
          </w:p>
        </w:tc>
      </w:tr>
      <w:tr w:rsidR="0093304D" w:rsidRPr="0008760D" w14:paraId="1DACDDC7" w14:textId="77777777">
        <w:trPr>
          <w:trHeight w:val="20"/>
        </w:trPr>
        <w:tc>
          <w:tcPr>
            <w:tcW w:w="8601" w:type="dxa"/>
            <w:gridSpan w:val="3"/>
            <w:tcBorders>
              <w:bottom w:val="threeDEmboss" w:sz="24" w:space="0" w:color="FFFFFF"/>
            </w:tcBorders>
            <w:shd w:val="clear" w:color="auto" w:fill="E3BAAB"/>
            <w:vAlign w:val="center"/>
          </w:tcPr>
          <w:p w14:paraId="6B4DAB2D" w14:textId="77777777" w:rsidR="00340ABE" w:rsidRPr="0008760D" w:rsidRDefault="00340ABE" w:rsidP="00340ABE">
            <w:pPr>
              <w:spacing w:line="240" w:lineRule="auto"/>
              <w:jc w:val="center"/>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Opatření A.1-C.4 (viz </w:t>
            </w:r>
            <w:r w:rsidR="00271A23"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kap. 3.3</w:t>
            </w:r>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tc>
      </w:tr>
      <w:tr w:rsidR="0093304D" w:rsidRPr="0008760D" w14:paraId="32341053" w14:textId="77777777">
        <w:trPr>
          <w:trHeight w:val="20"/>
        </w:trPr>
        <w:tc>
          <w:tcPr>
            <w:tcW w:w="2867" w:type="dxa"/>
            <w:tcBorders>
              <w:bottom w:val="threeDEngrave" w:sz="24" w:space="0" w:color="FFFFFF"/>
              <w:right w:val="nil"/>
            </w:tcBorders>
            <w:shd w:val="clear" w:color="auto" w:fill="E3BAAB"/>
            <w:vAlign w:val="center"/>
          </w:tcPr>
          <w:p w14:paraId="0BC4DBA9" w14:textId="77777777" w:rsidR="00340ABE" w:rsidRPr="0008760D" w:rsidRDefault="00340ABE" w:rsidP="00340ABE">
            <w:pPr>
              <w:spacing w:line="240" w:lineRule="auto"/>
              <w:jc w:val="left"/>
              <w:rPr>
                <w:rFonts w:cs="Arial"/>
                <w:b/>
                <w:color w:val="800000"/>
                <w:szCs w:val="18"/>
                <w:lang w:val="cs-CZ"/>
              </w:rPr>
            </w:pPr>
          </w:p>
        </w:tc>
        <w:tc>
          <w:tcPr>
            <w:tcW w:w="2867" w:type="dxa"/>
            <w:tcBorders>
              <w:left w:val="nil"/>
              <w:bottom w:val="threeDEngrave" w:sz="24" w:space="0" w:color="FFFFFF"/>
              <w:right w:val="nil"/>
            </w:tcBorders>
            <w:shd w:val="clear" w:color="auto" w:fill="E3BAAB"/>
            <w:vAlign w:val="center"/>
          </w:tcPr>
          <w:p w14:paraId="1A2B96FF" w14:textId="77777777" w:rsidR="00340ABE" w:rsidRPr="0008760D" w:rsidRDefault="009751EE" w:rsidP="00340ABE">
            <w:pPr>
              <w:spacing w:line="240" w:lineRule="auto"/>
              <w:jc w:val="left"/>
              <w:rPr>
                <w:rFonts w:cs="Arial"/>
                <w:b/>
                <w:color w:val="800000"/>
                <w:szCs w:val="18"/>
                <w:lang w:val="cs-CZ"/>
              </w:rPr>
            </w:pPr>
            <w:r w:rsidRPr="0008760D">
              <w:rPr>
                <w:rFonts w:cs="Arial"/>
                <w:b/>
                <w:noProof/>
                <w:color w:val="800000"/>
                <w:szCs w:val="18"/>
                <w:lang w:val="cs-CZ" w:eastAsia="cs-CZ"/>
              </w:rPr>
              <mc:AlternateContent>
                <mc:Choice Requires="wpc">
                  <w:drawing>
                    <wp:anchor distT="0" distB="0" distL="114300" distR="114300" simplePos="0" relativeHeight="251685376" behindDoc="0" locked="0" layoutInCell="1" allowOverlap="1" wp14:anchorId="18F28949" wp14:editId="2B896A32">
                      <wp:simplePos x="0" y="0"/>
                      <wp:positionH relativeFrom="character">
                        <wp:posOffset>0</wp:posOffset>
                      </wp:positionH>
                      <wp:positionV relativeFrom="line">
                        <wp:posOffset>0</wp:posOffset>
                      </wp:positionV>
                      <wp:extent cx="1714500" cy="685800"/>
                      <wp:effectExtent l="0" t="3810" r="635" b="0"/>
                      <wp:wrapNone/>
                      <wp:docPr id="1114" name="Plátno 11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0" name="AutoShape 1116"/>
                              <wps:cNvSpPr>
                                <a:spLocks noChangeArrowheads="1"/>
                              </wps:cNvSpPr>
                              <wps:spPr bwMode="auto">
                                <a:xfrm>
                                  <a:off x="571500" y="114300"/>
                                  <a:ext cx="571500" cy="561340"/>
                                </a:xfrm>
                                <a:prstGeom prst="downArrow">
                                  <a:avLst>
                                    <a:gd name="adj1" fmla="val 50000"/>
                                    <a:gd name="adj2" fmla="val 25000"/>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68142EC" id="Plátno 1114" o:spid="_x0000_s1026" editas="canvas" style="position:absolute;margin-left:0;margin-top:0;width:135pt;height:54pt;z-index:251685376;mso-position-horizontal-relative:char;mso-position-vertical-relative:line" coordsize="17145,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">
                      <v:shape id="_x0000_s1027" type="#_x0000_t75" style="position:absolute;width:17145;height:6858;visibility:visible;mso-wrap-style:square">
                        <v:fill o:detectmouseclick="t"/>
                        <v:path o:connecttype="none"/>
                      </v:shape>
                      <v:shape id="AutoShape 1116" o:spid="_x0000_s1028" type="#_x0000_t67" style="position:absolute;left:5715;top:1143;width:5715;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" fillcolor="#c00" stroked="f"/>
                      <w10:wrap anchory="line"/>
                    </v:group>
                  </w:pict>
                </mc:Fallback>
              </mc:AlternateContent>
            </w:r>
            <w:r w:rsidRPr="0008760D">
              <w:rPr>
                <w:rFonts w:cs="Arial"/>
                <w:b/>
                <w:noProof/>
                <w:color w:val="800000"/>
                <w:szCs w:val="18"/>
                <w:lang w:val="cs-CZ" w:eastAsia="cs-CZ"/>
              </w:rPr>
              <mc:AlternateContent>
                <mc:Choice Requires="wps">
                  <w:drawing>
                    <wp:inline distT="0" distB="0" distL="0" distR="0" wp14:anchorId="51BBCE3D" wp14:editId="2CE3DE57">
                      <wp:extent cx="1715770" cy="688975"/>
                      <wp:effectExtent l="0" t="0" r="0" b="0"/>
                      <wp:docPr id="366"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5770" cy="68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0AFEC8" id="AutoShape 6" o:spid="_x0000_s1026" style="width:135.1pt;height: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" filled="f" stroked="f">
                      <o:lock v:ext="edit" aspectratio="t"/>
                      <w10:anchorlock/>
                    </v:rect>
                  </w:pict>
                </mc:Fallback>
              </mc:AlternateContent>
            </w:r>
          </w:p>
        </w:tc>
        <w:tc>
          <w:tcPr>
            <w:tcW w:w="2867" w:type="dxa"/>
            <w:tcBorders>
              <w:left w:val="nil"/>
              <w:bottom w:val="threeDEngrave" w:sz="24" w:space="0" w:color="FFFFFF"/>
              <w:right w:val="threeDEngrave" w:sz="24" w:space="0" w:color="FFFFFF"/>
            </w:tcBorders>
            <w:shd w:val="clear" w:color="auto" w:fill="E3BAAB"/>
            <w:vAlign w:val="center"/>
          </w:tcPr>
          <w:p w14:paraId="154C7BBF" w14:textId="77777777" w:rsidR="00340ABE" w:rsidRPr="0008760D" w:rsidRDefault="00340ABE" w:rsidP="00340ABE">
            <w:pPr>
              <w:spacing w:line="240" w:lineRule="auto"/>
              <w:jc w:val="left"/>
              <w:rPr>
                <w:rFonts w:cs="Arial"/>
                <w:b/>
                <w:color w:val="800000"/>
                <w:szCs w:val="18"/>
                <w:lang w:val="cs-CZ"/>
              </w:rPr>
            </w:pPr>
          </w:p>
        </w:tc>
      </w:tr>
      <w:tr w:rsidR="0093304D" w:rsidRPr="0008760D" w14:paraId="7E03014A" w14:textId="77777777">
        <w:trPr>
          <w:trHeight w:val="20"/>
        </w:trPr>
        <w:tc>
          <w:tcPr>
            <w:tcW w:w="8601" w:type="dxa"/>
            <w:gridSpan w:val="3"/>
            <w:tcBorders>
              <w:top w:val="threeDEngrave" w:sz="24" w:space="0" w:color="FFFFFF"/>
            </w:tcBorders>
            <w:shd w:val="clear" w:color="auto" w:fill="E3BAAB"/>
            <w:vAlign w:val="center"/>
          </w:tcPr>
          <w:p w14:paraId="12631400" w14:textId="77777777" w:rsidR="00340ABE" w:rsidRPr="0008760D" w:rsidRDefault="00340ABE" w:rsidP="00340ABE">
            <w:pPr>
              <w:spacing w:line="240" w:lineRule="auto"/>
              <w:jc w:val="center"/>
              <w:rPr>
                <w:rFonts w:cs="Arial"/>
                <w:b/>
                <w:color w:val="800000"/>
                <w:szCs w:val="18"/>
                <w:lang w:val="cs-CZ"/>
              </w:rPr>
            </w:pPr>
            <w:proofErr w:type="spellStart"/>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Podopatření</w:t>
            </w:r>
            <w:proofErr w:type="spellEnd"/>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A.1.1-C.4.2 (viz </w:t>
            </w:r>
            <w:r w:rsidR="00271A23"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kap. 3.3</w:t>
            </w:r>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tc>
      </w:tr>
    </w:tbl>
    <w:p w14:paraId="5455640D" w14:textId="77777777" w:rsidR="00340ABE" w:rsidRPr="0008760D" w:rsidRDefault="00340ABE" w:rsidP="00340ABE">
      <w:pPr>
        <w:rPr>
          <w:rFonts w:cs="Arial"/>
          <w:color w:val="800000"/>
          <w:lang w:val="cs-CZ"/>
        </w:rPr>
      </w:pPr>
    </w:p>
    <w:p w14:paraId="6AEC1D6A" w14:textId="77777777" w:rsidR="00340ABE" w:rsidRPr="0008760D" w:rsidRDefault="00340ABE" w:rsidP="00340ABE">
      <w:pPr>
        <w:rPr>
          <w:rFonts w:cs="Arial"/>
          <w:color w:val="800000"/>
          <w:lang w:val="cs-CZ"/>
        </w:rPr>
      </w:pPr>
    </w:p>
    <w:p w14:paraId="7F314B6A" w14:textId="77777777" w:rsidR="00340ABE" w:rsidRPr="0008760D" w:rsidRDefault="00340ABE" w:rsidP="00340ABE">
      <w:pPr>
        <w:pStyle w:val="Nadpis1"/>
        <w:pageBreakBefore/>
        <w:rPr>
          <w:rFonts w:cs="Arial"/>
          <w:color w:val="800000"/>
          <w:lang w:val="cs-CZ"/>
        </w:rPr>
        <w:sectPr w:rsidR="00340ABE" w:rsidRPr="0008760D" w:rsidSect="00271A23">
          <w:pgSz w:w="12240" w:h="15840"/>
          <w:pgMar w:top="1440" w:right="1797" w:bottom="1701" w:left="1797" w:header="720" w:footer="720" w:gutter="0"/>
          <w:cols w:space="720"/>
          <w:docGrid w:linePitch="360"/>
        </w:sectPr>
      </w:pPr>
    </w:p>
    <w:p w14:paraId="21270E88" w14:textId="5DE165D4" w:rsidR="00F52349" w:rsidRPr="0008760D" w:rsidRDefault="00D817B8" w:rsidP="00340ABE">
      <w:pPr>
        <w:pStyle w:val="Nadpis1"/>
        <w:pageBreakBefore/>
        <w:rPr>
          <w:rFonts w:cs="Arial"/>
          <w:color w:val="800000"/>
          <w:lang w:val="cs-CZ"/>
        </w:rPr>
      </w:pPr>
      <w:bookmarkStart w:id="3" w:name="_Toc104924976"/>
      <w:r w:rsidRPr="0008760D">
        <w:rPr>
          <w:color w:val="800000"/>
          <w:lang w:val="cs-CZ"/>
        </w:rPr>
        <w:lastRenderedPageBreak/>
        <w:t>Analytická část</w:t>
      </w:r>
      <w:bookmarkEnd w:id="3"/>
    </w:p>
    <w:p w14:paraId="416B7DAE" w14:textId="77777777" w:rsidR="006767E8" w:rsidRPr="006767E8" w:rsidRDefault="006767E8" w:rsidP="006767E8">
      <w:pPr>
        <w:pStyle w:val="Nadpis2"/>
        <w:keepLines/>
        <w:numPr>
          <w:ilvl w:val="1"/>
          <w:numId w:val="11"/>
        </w:numPr>
        <w:spacing w:before="40" w:after="0" w:line="259" w:lineRule="auto"/>
      </w:pPr>
      <w:bookmarkStart w:id="4" w:name="_Toc340747890"/>
      <w:bookmarkStart w:id="5" w:name="_Toc340747891"/>
      <w:bookmarkStart w:id="6" w:name="_Toc334718621"/>
      <w:bookmarkStart w:id="7" w:name="_Toc341188666"/>
      <w:bookmarkStart w:id="8" w:name="_Toc104924977"/>
      <w:bookmarkEnd w:id="4"/>
      <w:bookmarkEnd w:id="5"/>
      <w:bookmarkEnd w:id="6"/>
      <w:r w:rsidRPr="003B50C3">
        <w:rPr>
          <w:rFonts w:asciiTheme="minorHAnsi" w:hAnsiTheme="minorHAnsi" w:cstheme="minorHAnsi"/>
        </w:rPr>
        <w:t>E</w:t>
      </w:r>
      <w:r w:rsidRPr="006767E8">
        <w:t>konomika</w:t>
      </w:r>
      <w:bookmarkEnd w:id="8"/>
    </w:p>
    <w:p w14:paraId="53C15AB2" w14:textId="77777777" w:rsidR="006767E8" w:rsidRPr="006767E8" w:rsidRDefault="006767E8" w:rsidP="006767E8">
      <w:pPr>
        <w:pStyle w:val="Nadpis3"/>
        <w:keepLines/>
        <w:numPr>
          <w:ilvl w:val="2"/>
          <w:numId w:val="11"/>
        </w:numPr>
        <w:spacing w:before="40" w:after="0" w:line="259" w:lineRule="auto"/>
        <w:rPr>
          <w:rFonts w:cs="Arial"/>
        </w:rPr>
      </w:pPr>
      <w:r w:rsidRPr="006767E8">
        <w:rPr>
          <w:rFonts w:cs="Arial"/>
        </w:rPr>
        <w:t>Struktura místní ekonomiky</w:t>
      </w:r>
    </w:p>
    <w:p w14:paraId="3BC13A60" w14:textId="77777777" w:rsidR="006767E8" w:rsidRPr="006767E8" w:rsidRDefault="006767E8" w:rsidP="006767E8">
      <w:pPr>
        <w:rPr>
          <w:rFonts w:cs="Arial"/>
        </w:rPr>
      </w:pPr>
      <w:r w:rsidRPr="006767E8">
        <w:rPr>
          <w:rFonts w:cs="Arial"/>
        </w:rPr>
        <w:t>Pro oblast ekonomiky je na úrovni jednotlivých obcí a měst k dispozici pouze omezené množství statistických dat. Ekonomický vývoj území města je ovšem úzce spjat s vývojem na obdobných územích, tj. především v okrajových částech Středočeského kraje, dále již volněji s celkovým vývojem ekonomiky ČR a s globálními ekonomickými souvislostmi. Město Rakovník spadající pod Středočeský kraj se nachází v regionu NUTS 2, pro který je charakteristický dlouhodobě nejlepší disponibilní důchod domácností hned po hlavním městě Praha. Podobné je to z hlediska průměrné mzdy:</w:t>
      </w:r>
    </w:p>
    <w:p w14:paraId="7EE95B4C" w14:textId="77777777" w:rsidR="006767E8" w:rsidRPr="006767E8" w:rsidRDefault="006767E8" w:rsidP="006767E8">
      <w:pPr>
        <w:rPr>
          <w:rFonts w:cs="Arial"/>
        </w:rPr>
      </w:pPr>
      <w:r w:rsidRPr="006767E8">
        <w:rPr>
          <w:rFonts w:cs="Arial"/>
        </w:rPr>
        <w:t>Tabulka: Průměrný evidenční počet zaměstnanců a průměrné hrubé měsíční mzdy podle místa pracoviště v ČR a krajích ve 3. čtvrtletí 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10"/>
        <w:gridCol w:w="863"/>
        <w:gridCol w:w="878"/>
        <w:gridCol w:w="810"/>
        <w:gridCol w:w="878"/>
        <w:gridCol w:w="1031"/>
        <w:gridCol w:w="878"/>
        <w:gridCol w:w="810"/>
        <w:gridCol w:w="878"/>
      </w:tblGrid>
      <w:tr w:rsidR="006767E8" w:rsidRPr="006767E8" w14:paraId="58207D85" w14:textId="77777777" w:rsidTr="0025793D">
        <w:trPr>
          <w:trHeight w:val="735"/>
        </w:trPr>
        <w:tc>
          <w:tcPr>
            <w:tcW w:w="1696" w:type="dxa"/>
            <w:vMerge w:val="restart"/>
            <w:shd w:val="clear" w:color="auto" w:fill="auto"/>
            <w:noWrap/>
            <w:vAlign w:val="center"/>
            <w:hideMark/>
          </w:tcPr>
          <w:p w14:paraId="59607E6D"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 </w:t>
            </w:r>
          </w:p>
        </w:tc>
        <w:tc>
          <w:tcPr>
            <w:tcW w:w="905" w:type="dxa"/>
            <w:shd w:val="clear" w:color="auto" w:fill="auto"/>
            <w:vAlign w:val="center"/>
            <w:hideMark/>
          </w:tcPr>
          <w:p w14:paraId="65DEF356"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Počet zaměstnanců</w:t>
            </w:r>
            <w:r w:rsidRPr="006767E8">
              <w:rPr>
                <w:rFonts w:eastAsia="Times New Roman" w:cs="Arial"/>
                <w:lang w:eastAsia="cs-CZ"/>
              </w:rPr>
              <w:br/>
              <w:t>(tis. osob)</w:t>
            </w:r>
          </w:p>
        </w:tc>
        <w:tc>
          <w:tcPr>
            <w:tcW w:w="920" w:type="dxa"/>
            <w:shd w:val="clear" w:color="auto" w:fill="auto"/>
            <w:vAlign w:val="center"/>
            <w:hideMark/>
          </w:tcPr>
          <w:p w14:paraId="352A1EFB"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index</w:t>
            </w:r>
            <w:r w:rsidRPr="006767E8">
              <w:rPr>
                <w:rFonts w:eastAsia="Times New Roman" w:cs="Arial"/>
                <w:lang w:eastAsia="cs-CZ"/>
              </w:rPr>
              <w:br/>
              <w:t>2021/2020</w:t>
            </w:r>
          </w:p>
        </w:tc>
        <w:tc>
          <w:tcPr>
            <w:tcW w:w="849" w:type="dxa"/>
            <w:shd w:val="clear" w:color="auto" w:fill="auto"/>
            <w:vAlign w:val="center"/>
            <w:hideMark/>
          </w:tcPr>
          <w:p w14:paraId="2BF35CE0"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Průměrná mzda</w:t>
            </w:r>
            <w:r w:rsidRPr="006767E8">
              <w:rPr>
                <w:rFonts w:eastAsia="Times New Roman" w:cs="Arial"/>
                <w:lang w:eastAsia="cs-CZ"/>
              </w:rPr>
              <w:br/>
              <w:t>(Kč)</w:t>
            </w:r>
          </w:p>
        </w:tc>
        <w:tc>
          <w:tcPr>
            <w:tcW w:w="920" w:type="dxa"/>
            <w:shd w:val="clear" w:color="auto" w:fill="auto"/>
            <w:vAlign w:val="center"/>
            <w:hideMark/>
          </w:tcPr>
          <w:p w14:paraId="323EC11D"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index</w:t>
            </w:r>
            <w:r w:rsidRPr="006767E8">
              <w:rPr>
                <w:rFonts w:eastAsia="Times New Roman" w:cs="Arial"/>
                <w:lang w:eastAsia="cs-CZ"/>
              </w:rPr>
              <w:br/>
              <w:t>2021/2020</w:t>
            </w:r>
          </w:p>
        </w:tc>
        <w:tc>
          <w:tcPr>
            <w:tcW w:w="1083" w:type="dxa"/>
            <w:shd w:val="clear" w:color="auto" w:fill="auto"/>
            <w:vAlign w:val="center"/>
            <w:hideMark/>
          </w:tcPr>
          <w:p w14:paraId="2C8330CE"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Počet zaměstnanců</w:t>
            </w:r>
            <w:r w:rsidRPr="006767E8">
              <w:rPr>
                <w:rFonts w:eastAsia="Times New Roman" w:cs="Arial"/>
                <w:lang w:eastAsia="cs-CZ"/>
              </w:rPr>
              <w:br/>
              <w:t>(tis. osob)</w:t>
            </w:r>
          </w:p>
        </w:tc>
        <w:tc>
          <w:tcPr>
            <w:tcW w:w="920" w:type="dxa"/>
            <w:shd w:val="clear" w:color="auto" w:fill="auto"/>
            <w:vAlign w:val="center"/>
            <w:hideMark/>
          </w:tcPr>
          <w:p w14:paraId="3FF41C50"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index</w:t>
            </w:r>
            <w:r w:rsidRPr="006767E8">
              <w:rPr>
                <w:rFonts w:eastAsia="Times New Roman" w:cs="Arial"/>
                <w:lang w:eastAsia="cs-CZ"/>
              </w:rPr>
              <w:br/>
              <w:t>2021/2020</w:t>
            </w:r>
          </w:p>
        </w:tc>
        <w:tc>
          <w:tcPr>
            <w:tcW w:w="849" w:type="dxa"/>
            <w:shd w:val="clear" w:color="auto" w:fill="auto"/>
            <w:vAlign w:val="center"/>
            <w:hideMark/>
          </w:tcPr>
          <w:p w14:paraId="12EEFBDD"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Průměrná mzda</w:t>
            </w:r>
            <w:r w:rsidRPr="006767E8">
              <w:rPr>
                <w:rFonts w:eastAsia="Times New Roman" w:cs="Arial"/>
                <w:lang w:eastAsia="cs-CZ"/>
              </w:rPr>
              <w:br/>
              <w:t>(Kč)</w:t>
            </w:r>
          </w:p>
        </w:tc>
        <w:tc>
          <w:tcPr>
            <w:tcW w:w="920" w:type="dxa"/>
            <w:shd w:val="clear" w:color="auto" w:fill="auto"/>
            <w:vAlign w:val="center"/>
            <w:hideMark/>
          </w:tcPr>
          <w:p w14:paraId="7540F5BE"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index</w:t>
            </w:r>
            <w:r w:rsidRPr="006767E8">
              <w:rPr>
                <w:rFonts w:eastAsia="Times New Roman" w:cs="Arial"/>
                <w:lang w:eastAsia="cs-CZ"/>
              </w:rPr>
              <w:br/>
              <w:t>2021/2020</w:t>
            </w:r>
          </w:p>
        </w:tc>
      </w:tr>
      <w:tr w:rsidR="006767E8" w:rsidRPr="006767E8" w14:paraId="1F3C823B" w14:textId="77777777" w:rsidTr="0025793D">
        <w:trPr>
          <w:trHeight w:val="255"/>
        </w:trPr>
        <w:tc>
          <w:tcPr>
            <w:tcW w:w="1696" w:type="dxa"/>
            <w:vMerge/>
            <w:vAlign w:val="center"/>
            <w:hideMark/>
          </w:tcPr>
          <w:p w14:paraId="717C4F20" w14:textId="77777777" w:rsidR="006767E8" w:rsidRPr="006767E8" w:rsidRDefault="006767E8" w:rsidP="0025793D">
            <w:pPr>
              <w:spacing w:line="240" w:lineRule="auto"/>
              <w:rPr>
                <w:rFonts w:eastAsia="Times New Roman" w:cs="Arial"/>
                <w:lang w:eastAsia="cs-CZ"/>
              </w:rPr>
            </w:pPr>
          </w:p>
        </w:tc>
        <w:tc>
          <w:tcPr>
            <w:tcW w:w="3594" w:type="dxa"/>
            <w:gridSpan w:val="4"/>
            <w:shd w:val="clear" w:color="auto" w:fill="auto"/>
            <w:noWrap/>
            <w:vAlign w:val="center"/>
            <w:hideMark/>
          </w:tcPr>
          <w:p w14:paraId="48F46979"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osoby přepočtené na plně zaměstnané</w:t>
            </w:r>
          </w:p>
        </w:tc>
        <w:tc>
          <w:tcPr>
            <w:tcW w:w="3772" w:type="dxa"/>
            <w:gridSpan w:val="4"/>
            <w:shd w:val="clear" w:color="auto" w:fill="auto"/>
            <w:noWrap/>
            <w:vAlign w:val="center"/>
            <w:hideMark/>
          </w:tcPr>
          <w:p w14:paraId="637F21B1"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fyzické osoby</w:t>
            </w:r>
          </w:p>
        </w:tc>
      </w:tr>
      <w:tr w:rsidR="006767E8" w:rsidRPr="006767E8" w14:paraId="5F444A74" w14:textId="77777777" w:rsidTr="0025793D">
        <w:trPr>
          <w:trHeight w:val="402"/>
        </w:trPr>
        <w:tc>
          <w:tcPr>
            <w:tcW w:w="1696" w:type="dxa"/>
            <w:shd w:val="clear" w:color="auto" w:fill="auto"/>
            <w:noWrap/>
            <w:vAlign w:val="bottom"/>
            <w:hideMark/>
          </w:tcPr>
          <w:p w14:paraId="6F5CDFBB"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Česká republika</w:t>
            </w:r>
            <w:r w:rsidRPr="006767E8">
              <w:rPr>
                <w:rFonts w:eastAsia="Times New Roman" w:cs="Arial"/>
                <w:vertAlign w:val="superscript"/>
                <w:lang w:eastAsia="cs-CZ"/>
              </w:rPr>
              <w:t>1)</w:t>
            </w:r>
          </w:p>
        </w:tc>
        <w:tc>
          <w:tcPr>
            <w:tcW w:w="905" w:type="dxa"/>
            <w:shd w:val="clear" w:color="auto" w:fill="auto"/>
            <w:noWrap/>
            <w:vAlign w:val="bottom"/>
            <w:hideMark/>
          </w:tcPr>
          <w:p w14:paraId="5900020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3 989,7</w:t>
            </w:r>
          </w:p>
        </w:tc>
        <w:tc>
          <w:tcPr>
            <w:tcW w:w="920" w:type="dxa"/>
            <w:shd w:val="clear" w:color="auto" w:fill="auto"/>
            <w:noWrap/>
            <w:vAlign w:val="bottom"/>
            <w:hideMark/>
          </w:tcPr>
          <w:p w14:paraId="705A41A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101,0</w:t>
            </w:r>
          </w:p>
        </w:tc>
        <w:tc>
          <w:tcPr>
            <w:tcW w:w="849" w:type="dxa"/>
            <w:shd w:val="clear" w:color="auto" w:fill="auto"/>
            <w:noWrap/>
            <w:vAlign w:val="bottom"/>
            <w:hideMark/>
          </w:tcPr>
          <w:p w14:paraId="519644B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37 499</w:t>
            </w:r>
          </w:p>
        </w:tc>
        <w:tc>
          <w:tcPr>
            <w:tcW w:w="920" w:type="dxa"/>
            <w:shd w:val="clear" w:color="auto" w:fill="auto"/>
            <w:noWrap/>
            <w:vAlign w:val="bottom"/>
            <w:hideMark/>
          </w:tcPr>
          <w:p w14:paraId="0CD7FE2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105,7</w:t>
            </w:r>
          </w:p>
        </w:tc>
        <w:tc>
          <w:tcPr>
            <w:tcW w:w="1083" w:type="dxa"/>
            <w:shd w:val="clear" w:color="auto" w:fill="auto"/>
            <w:noWrap/>
            <w:vAlign w:val="bottom"/>
            <w:hideMark/>
          </w:tcPr>
          <w:p w14:paraId="553EACF5"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4 175,1</w:t>
            </w:r>
          </w:p>
        </w:tc>
        <w:tc>
          <w:tcPr>
            <w:tcW w:w="920" w:type="dxa"/>
            <w:shd w:val="clear" w:color="auto" w:fill="auto"/>
            <w:noWrap/>
            <w:vAlign w:val="bottom"/>
            <w:hideMark/>
          </w:tcPr>
          <w:p w14:paraId="607E1E13"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101,1</w:t>
            </w:r>
          </w:p>
        </w:tc>
        <w:tc>
          <w:tcPr>
            <w:tcW w:w="849" w:type="dxa"/>
            <w:shd w:val="clear" w:color="auto" w:fill="auto"/>
            <w:noWrap/>
            <w:vAlign w:val="bottom"/>
            <w:hideMark/>
          </w:tcPr>
          <w:p w14:paraId="6154AE65"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35 834</w:t>
            </w:r>
          </w:p>
        </w:tc>
        <w:tc>
          <w:tcPr>
            <w:tcW w:w="920" w:type="dxa"/>
            <w:shd w:val="clear" w:color="auto" w:fill="auto"/>
            <w:noWrap/>
            <w:vAlign w:val="bottom"/>
            <w:hideMark/>
          </w:tcPr>
          <w:p w14:paraId="08B33D53"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105,6</w:t>
            </w:r>
          </w:p>
        </w:tc>
      </w:tr>
      <w:tr w:rsidR="006767E8" w:rsidRPr="006767E8" w14:paraId="6A2A76B1" w14:textId="77777777" w:rsidTr="0025793D">
        <w:trPr>
          <w:trHeight w:val="255"/>
        </w:trPr>
        <w:tc>
          <w:tcPr>
            <w:tcW w:w="1696" w:type="dxa"/>
            <w:shd w:val="clear" w:color="auto" w:fill="auto"/>
            <w:noWrap/>
            <w:vAlign w:val="bottom"/>
            <w:hideMark/>
          </w:tcPr>
          <w:p w14:paraId="59E931E9"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z toho kraje:</w:t>
            </w:r>
          </w:p>
        </w:tc>
        <w:tc>
          <w:tcPr>
            <w:tcW w:w="905" w:type="dxa"/>
            <w:shd w:val="clear" w:color="auto" w:fill="auto"/>
            <w:noWrap/>
            <w:vAlign w:val="bottom"/>
            <w:hideMark/>
          </w:tcPr>
          <w:p w14:paraId="622C9574"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 xml:space="preserve"> </w:t>
            </w:r>
          </w:p>
        </w:tc>
        <w:tc>
          <w:tcPr>
            <w:tcW w:w="920" w:type="dxa"/>
            <w:shd w:val="clear" w:color="auto" w:fill="auto"/>
            <w:noWrap/>
            <w:vAlign w:val="bottom"/>
            <w:hideMark/>
          </w:tcPr>
          <w:p w14:paraId="636E6CDD"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 xml:space="preserve"> </w:t>
            </w:r>
          </w:p>
        </w:tc>
        <w:tc>
          <w:tcPr>
            <w:tcW w:w="849" w:type="dxa"/>
            <w:shd w:val="clear" w:color="auto" w:fill="auto"/>
            <w:noWrap/>
            <w:vAlign w:val="bottom"/>
            <w:hideMark/>
          </w:tcPr>
          <w:p w14:paraId="1E533F71"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 xml:space="preserve"> </w:t>
            </w:r>
          </w:p>
        </w:tc>
        <w:tc>
          <w:tcPr>
            <w:tcW w:w="920" w:type="dxa"/>
            <w:shd w:val="clear" w:color="auto" w:fill="auto"/>
            <w:noWrap/>
            <w:vAlign w:val="bottom"/>
            <w:hideMark/>
          </w:tcPr>
          <w:p w14:paraId="7AB58DC4"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 xml:space="preserve"> </w:t>
            </w:r>
          </w:p>
        </w:tc>
        <w:tc>
          <w:tcPr>
            <w:tcW w:w="1083" w:type="dxa"/>
            <w:shd w:val="clear" w:color="auto" w:fill="auto"/>
            <w:noWrap/>
            <w:vAlign w:val="bottom"/>
            <w:hideMark/>
          </w:tcPr>
          <w:p w14:paraId="220C8F7E"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 xml:space="preserve"> </w:t>
            </w:r>
          </w:p>
        </w:tc>
        <w:tc>
          <w:tcPr>
            <w:tcW w:w="920" w:type="dxa"/>
            <w:shd w:val="clear" w:color="auto" w:fill="auto"/>
            <w:noWrap/>
            <w:vAlign w:val="bottom"/>
            <w:hideMark/>
          </w:tcPr>
          <w:p w14:paraId="56E98ED7"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 xml:space="preserve"> </w:t>
            </w:r>
          </w:p>
        </w:tc>
        <w:tc>
          <w:tcPr>
            <w:tcW w:w="849" w:type="dxa"/>
            <w:shd w:val="clear" w:color="auto" w:fill="auto"/>
            <w:noWrap/>
            <w:vAlign w:val="bottom"/>
            <w:hideMark/>
          </w:tcPr>
          <w:p w14:paraId="5919C58A"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 xml:space="preserve"> </w:t>
            </w:r>
          </w:p>
        </w:tc>
        <w:tc>
          <w:tcPr>
            <w:tcW w:w="920" w:type="dxa"/>
            <w:shd w:val="clear" w:color="auto" w:fill="auto"/>
            <w:noWrap/>
            <w:vAlign w:val="bottom"/>
            <w:hideMark/>
          </w:tcPr>
          <w:p w14:paraId="4CBC2D80"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 xml:space="preserve"> </w:t>
            </w:r>
          </w:p>
        </w:tc>
      </w:tr>
      <w:tr w:rsidR="006767E8" w:rsidRPr="006767E8" w14:paraId="5F07CD39" w14:textId="77777777" w:rsidTr="0025793D">
        <w:trPr>
          <w:trHeight w:val="255"/>
        </w:trPr>
        <w:tc>
          <w:tcPr>
            <w:tcW w:w="1696" w:type="dxa"/>
            <w:shd w:val="clear" w:color="auto" w:fill="auto"/>
            <w:noWrap/>
            <w:vAlign w:val="bottom"/>
            <w:hideMark/>
          </w:tcPr>
          <w:p w14:paraId="7A18536B"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Hl. město Praha</w:t>
            </w:r>
          </w:p>
        </w:tc>
        <w:tc>
          <w:tcPr>
            <w:tcW w:w="905" w:type="dxa"/>
            <w:shd w:val="clear" w:color="auto" w:fill="auto"/>
            <w:noWrap/>
            <w:vAlign w:val="bottom"/>
            <w:hideMark/>
          </w:tcPr>
          <w:p w14:paraId="12451806"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839,8</w:t>
            </w:r>
          </w:p>
        </w:tc>
        <w:tc>
          <w:tcPr>
            <w:tcW w:w="920" w:type="dxa"/>
            <w:shd w:val="clear" w:color="auto" w:fill="auto"/>
            <w:noWrap/>
            <w:vAlign w:val="bottom"/>
            <w:hideMark/>
          </w:tcPr>
          <w:p w14:paraId="7FB7643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102,8</w:t>
            </w:r>
          </w:p>
        </w:tc>
        <w:tc>
          <w:tcPr>
            <w:tcW w:w="849" w:type="dxa"/>
            <w:shd w:val="clear" w:color="auto" w:fill="auto"/>
            <w:noWrap/>
            <w:vAlign w:val="bottom"/>
            <w:hideMark/>
          </w:tcPr>
          <w:p w14:paraId="398D4BA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45 523</w:t>
            </w:r>
          </w:p>
        </w:tc>
        <w:tc>
          <w:tcPr>
            <w:tcW w:w="920" w:type="dxa"/>
            <w:shd w:val="clear" w:color="auto" w:fill="auto"/>
            <w:noWrap/>
            <w:vAlign w:val="bottom"/>
            <w:hideMark/>
          </w:tcPr>
          <w:p w14:paraId="7C9B46D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105,2</w:t>
            </w:r>
          </w:p>
        </w:tc>
        <w:tc>
          <w:tcPr>
            <w:tcW w:w="1083" w:type="dxa"/>
            <w:shd w:val="clear" w:color="auto" w:fill="auto"/>
            <w:noWrap/>
            <w:vAlign w:val="bottom"/>
            <w:hideMark/>
          </w:tcPr>
          <w:p w14:paraId="6BF885E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889,0</w:t>
            </w:r>
          </w:p>
        </w:tc>
        <w:tc>
          <w:tcPr>
            <w:tcW w:w="920" w:type="dxa"/>
            <w:shd w:val="clear" w:color="auto" w:fill="auto"/>
            <w:noWrap/>
            <w:vAlign w:val="bottom"/>
            <w:hideMark/>
          </w:tcPr>
          <w:p w14:paraId="3836084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102,8</w:t>
            </w:r>
          </w:p>
        </w:tc>
        <w:tc>
          <w:tcPr>
            <w:tcW w:w="849" w:type="dxa"/>
            <w:shd w:val="clear" w:color="auto" w:fill="auto"/>
            <w:noWrap/>
            <w:vAlign w:val="bottom"/>
            <w:hideMark/>
          </w:tcPr>
          <w:p w14:paraId="0BE91E8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43 003</w:t>
            </w:r>
          </w:p>
        </w:tc>
        <w:tc>
          <w:tcPr>
            <w:tcW w:w="920" w:type="dxa"/>
            <w:shd w:val="clear" w:color="auto" w:fill="auto"/>
            <w:noWrap/>
            <w:vAlign w:val="bottom"/>
            <w:hideMark/>
          </w:tcPr>
          <w:p w14:paraId="09460A5A"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105,2</w:t>
            </w:r>
          </w:p>
        </w:tc>
      </w:tr>
      <w:tr w:rsidR="006767E8" w:rsidRPr="006767E8" w14:paraId="5FB12110" w14:textId="77777777" w:rsidTr="0025793D">
        <w:trPr>
          <w:trHeight w:val="255"/>
        </w:trPr>
        <w:tc>
          <w:tcPr>
            <w:tcW w:w="1696" w:type="dxa"/>
            <w:shd w:val="clear" w:color="auto" w:fill="auto"/>
            <w:noWrap/>
            <w:vAlign w:val="bottom"/>
            <w:hideMark/>
          </w:tcPr>
          <w:p w14:paraId="4958FC31"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Středočeský</w:t>
            </w:r>
          </w:p>
        </w:tc>
        <w:tc>
          <w:tcPr>
            <w:tcW w:w="905" w:type="dxa"/>
            <w:shd w:val="clear" w:color="auto" w:fill="auto"/>
            <w:noWrap/>
            <w:vAlign w:val="bottom"/>
            <w:hideMark/>
          </w:tcPr>
          <w:p w14:paraId="75CFC0A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409,3</w:t>
            </w:r>
          </w:p>
        </w:tc>
        <w:tc>
          <w:tcPr>
            <w:tcW w:w="920" w:type="dxa"/>
            <w:shd w:val="clear" w:color="auto" w:fill="auto"/>
            <w:noWrap/>
            <w:vAlign w:val="bottom"/>
            <w:hideMark/>
          </w:tcPr>
          <w:p w14:paraId="3E1E091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101,8</w:t>
            </w:r>
          </w:p>
        </w:tc>
        <w:tc>
          <w:tcPr>
            <w:tcW w:w="849" w:type="dxa"/>
            <w:shd w:val="clear" w:color="auto" w:fill="auto"/>
            <w:noWrap/>
            <w:vAlign w:val="bottom"/>
            <w:hideMark/>
          </w:tcPr>
          <w:p w14:paraId="214F126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37 625</w:t>
            </w:r>
          </w:p>
        </w:tc>
        <w:tc>
          <w:tcPr>
            <w:tcW w:w="920" w:type="dxa"/>
            <w:shd w:val="clear" w:color="auto" w:fill="auto"/>
            <w:noWrap/>
            <w:vAlign w:val="bottom"/>
            <w:hideMark/>
          </w:tcPr>
          <w:p w14:paraId="718257A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104,9</w:t>
            </w:r>
          </w:p>
        </w:tc>
        <w:tc>
          <w:tcPr>
            <w:tcW w:w="1083" w:type="dxa"/>
            <w:shd w:val="clear" w:color="auto" w:fill="auto"/>
            <w:noWrap/>
            <w:vAlign w:val="bottom"/>
            <w:hideMark/>
          </w:tcPr>
          <w:p w14:paraId="3069982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426,1</w:t>
            </w:r>
          </w:p>
        </w:tc>
        <w:tc>
          <w:tcPr>
            <w:tcW w:w="920" w:type="dxa"/>
            <w:shd w:val="clear" w:color="auto" w:fill="auto"/>
            <w:noWrap/>
            <w:vAlign w:val="bottom"/>
            <w:hideMark/>
          </w:tcPr>
          <w:p w14:paraId="5DFE0A9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101,8</w:t>
            </w:r>
          </w:p>
        </w:tc>
        <w:tc>
          <w:tcPr>
            <w:tcW w:w="849" w:type="dxa"/>
            <w:shd w:val="clear" w:color="auto" w:fill="auto"/>
            <w:noWrap/>
            <w:vAlign w:val="bottom"/>
            <w:hideMark/>
          </w:tcPr>
          <w:p w14:paraId="75E8620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36 138</w:t>
            </w:r>
          </w:p>
        </w:tc>
        <w:tc>
          <w:tcPr>
            <w:tcW w:w="920" w:type="dxa"/>
            <w:shd w:val="clear" w:color="auto" w:fill="auto"/>
            <w:noWrap/>
            <w:vAlign w:val="bottom"/>
            <w:hideMark/>
          </w:tcPr>
          <w:p w14:paraId="6F064C7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104,8</w:t>
            </w:r>
          </w:p>
        </w:tc>
      </w:tr>
      <w:tr w:rsidR="006767E8" w:rsidRPr="006767E8" w14:paraId="5E50BD72" w14:textId="77777777" w:rsidTr="0025793D">
        <w:trPr>
          <w:trHeight w:val="255"/>
        </w:trPr>
        <w:tc>
          <w:tcPr>
            <w:tcW w:w="1696" w:type="dxa"/>
            <w:shd w:val="clear" w:color="auto" w:fill="auto"/>
            <w:noWrap/>
            <w:vAlign w:val="bottom"/>
            <w:hideMark/>
          </w:tcPr>
          <w:p w14:paraId="294E51EF"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Jihočeský</w:t>
            </w:r>
          </w:p>
        </w:tc>
        <w:tc>
          <w:tcPr>
            <w:tcW w:w="905" w:type="dxa"/>
            <w:shd w:val="clear" w:color="auto" w:fill="auto"/>
            <w:noWrap/>
            <w:vAlign w:val="bottom"/>
            <w:hideMark/>
          </w:tcPr>
          <w:p w14:paraId="3CA9FF9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218,0</w:t>
            </w:r>
          </w:p>
        </w:tc>
        <w:tc>
          <w:tcPr>
            <w:tcW w:w="920" w:type="dxa"/>
            <w:shd w:val="clear" w:color="auto" w:fill="auto"/>
            <w:noWrap/>
            <w:vAlign w:val="bottom"/>
            <w:hideMark/>
          </w:tcPr>
          <w:p w14:paraId="60BFEFF1"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100,3</w:t>
            </w:r>
          </w:p>
        </w:tc>
        <w:tc>
          <w:tcPr>
            <w:tcW w:w="849" w:type="dxa"/>
            <w:shd w:val="clear" w:color="auto" w:fill="auto"/>
            <w:noWrap/>
            <w:vAlign w:val="bottom"/>
            <w:hideMark/>
          </w:tcPr>
          <w:p w14:paraId="3E64DC73"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34 659</w:t>
            </w:r>
          </w:p>
        </w:tc>
        <w:tc>
          <w:tcPr>
            <w:tcW w:w="920" w:type="dxa"/>
            <w:shd w:val="clear" w:color="auto" w:fill="auto"/>
            <w:noWrap/>
            <w:vAlign w:val="bottom"/>
            <w:hideMark/>
          </w:tcPr>
          <w:p w14:paraId="3E69F0D5"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106,5</w:t>
            </w:r>
          </w:p>
        </w:tc>
        <w:tc>
          <w:tcPr>
            <w:tcW w:w="1083" w:type="dxa"/>
            <w:shd w:val="clear" w:color="auto" w:fill="auto"/>
            <w:noWrap/>
            <w:vAlign w:val="bottom"/>
            <w:hideMark/>
          </w:tcPr>
          <w:p w14:paraId="0148F90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227,9</w:t>
            </w:r>
          </w:p>
        </w:tc>
        <w:tc>
          <w:tcPr>
            <w:tcW w:w="920" w:type="dxa"/>
            <w:shd w:val="clear" w:color="auto" w:fill="auto"/>
            <w:noWrap/>
            <w:vAlign w:val="bottom"/>
            <w:hideMark/>
          </w:tcPr>
          <w:p w14:paraId="6786D06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100,5</w:t>
            </w:r>
          </w:p>
        </w:tc>
        <w:tc>
          <w:tcPr>
            <w:tcW w:w="849" w:type="dxa"/>
            <w:shd w:val="clear" w:color="auto" w:fill="auto"/>
            <w:noWrap/>
            <w:vAlign w:val="bottom"/>
            <w:hideMark/>
          </w:tcPr>
          <w:p w14:paraId="39F68645"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33 152</w:t>
            </w:r>
          </w:p>
        </w:tc>
        <w:tc>
          <w:tcPr>
            <w:tcW w:w="920" w:type="dxa"/>
            <w:shd w:val="clear" w:color="auto" w:fill="auto"/>
            <w:noWrap/>
            <w:vAlign w:val="bottom"/>
            <w:hideMark/>
          </w:tcPr>
          <w:p w14:paraId="4189CB8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106,3</w:t>
            </w:r>
          </w:p>
        </w:tc>
      </w:tr>
      <w:tr w:rsidR="006767E8" w:rsidRPr="006767E8" w14:paraId="3ABEABC4" w14:textId="77777777" w:rsidTr="0025793D">
        <w:trPr>
          <w:trHeight w:val="255"/>
        </w:trPr>
        <w:tc>
          <w:tcPr>
            <w:tcW w:w="1696" w:type="dxa"/>
            <w:shd w:val="clear" w:color="auto" w:fill="auto"/>
            <w:noWrap/>
            <w:vAlign w:val="bottom"/>
            <w:hideMark/>
          </w:tcPr>
          <w:p w14:paraId="5A80B759"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Plzeňský</w:t>
            </w:r>
          </w:p>
        </w:tc>
        <w:tc>
          <w:tcPr>
            <w:tcW w:w="905" w:type="dxa"/>
            <w:shd w:val="clear" w:color="auto" w:fill="auto"/>
            <w:noWrap/>
            <w:vAlign w:val="bottom"/>
            <w:hideMark/>
          </w:tcPr>
          <w:p w14:paraId="1706B19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209,4</w:t>
            </w:r>
          </w:p>
        </w:tc>
        <w:tc>
          <w:tcPr>
            <w:tcW w:w="920" w:type="dxa"/>
            <w:shd w:val="clear" w:color="auto" w:fill="auto"/>
            <w:noWrap/>
            <w:vAlign w:val="bottom"/>
            <w:hideMark/>
          </w:tcPr>
          <w:p w14:paraId="76D8BD8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101,3</w:t>
            </w:r>
          </w:p>
        </w:tc>
        <w:tc>
          <w:tcPr>
            <w:tcW w:w="849" w:type="dxa"/>
            <w:shd w:val="clear" w:color="auto" w:fill="auto"/>
            <w:noWrap/>
            <w:vAlign w:val="bottom"/>
            <w:hideMark/>
          </w:tcPr>
          <w:p w14:paraId="73EC010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36 140</w:t>
            </w:r>
          </w:p>
        </w:tc>
        <w:tc>
          <w:tcPr>
            <w:tcW w:w="920" w:type="dxa"/>
            <w:shd w:val="clear" w:color="auto" w:fill="auto"/>
            <w:noWrap/>
            <w:vAlign w:val="bottom"/>
            <w:hideMark/>
          </w:tcPr>
          <w:p w14:paraId="3FEFE4F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104,7</w:t>
            </w:r>
          </w:p>
        </w:tc>
        <w:tc>
          <w:tcPr>
            <w:tcW w:w="1083" w:type="dxa"/>
            <w:shd w:val="clear" w:color="auto" w:fill="auto"/>
            <w:noWrap/>
            <w:vAlign w:val="bottom"/>
            <w:hideMark/>
          </w:tcPr>
          <w:p w14:paraId="712FFB4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218,4</w:t>
            </w:r>
          </w:p>
        </w:tc>
        <w:tc>
          <w:tcPr>
            <w:tcW w:w="920" w:type="dxa"/>
            <w:shd w:val="clear" w:color="auto" w:fill="auto"/>
            <w:noWrap/>
            <w:vAlign w:val="bottom"/>
            <w:hideMark/>
          </w:tcPr>
          <w:p w14:paraId="58C8807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101,3</w:t>
            </w:r>
          </w:p>
        </w:tc>
        <w:tc>
          <w:tcPr>
            <w:tcW w:w="849" w:type="dxa"/>
            <w:shd w:val="clear" w:color="auto" w:fill="auto"/>
            <w:noWrap/>
            <w:vAlign w:val="bottom"/>
            <w:hideMark/>
          </w:tcPr>
          <w:p w14:paraId="1EF4C71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34 644</w:t>
            </w:r>
          </w:p>
        </w:tc>
        <w:tc>
          <w:tcPr>
            <w:tcW w:w="920" w:type="dxa"/>
            <w:shd w:val="clear" w:color="auto" w:fill="auto"/>
            <w:noWrap/>
            <w:vAlign w:val="bottom"/>
            <w:hideMark/>
          </w:tcPr>
          <w:p w14:paraId="2F85CAB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104,6</w:t>
            </w:r>
          </w:p>
        </w:tc>
      </w:tr>
      <w:tr w:rsidR="006767E8" w:rsidRPr="006767E8" w14:paraId="0BD278F5" w14:textId="77777777" w:rsidTr="0025793D">
        <w:trPr>
          <w:trHeight w:val="255"/>
        </w:trPr>
        <w:tc>
          <w:tcPr>
            <w:tcW w:w="1696" w:type="dxa"/>
            <w:shd w:val="clear" w:color="auto" w:fill="auto"/>
            <w:noWrap/>
            <w:vAlign w:val="bottom"/>
            <w:hideMark/>
          </w:tcPr>
          <w:p w14:paraId="3FD05D83"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Karlovarský</w:t>
            </w:r>
          </w:p>
        </w:tc>
        <w:tc>
          <w:tcPr>
            <w:tcW w:w="905" w:type="dxa"/>
            <w:shd w:val="clear" w:color="auto" w:fill="auto"/>
            <w:noWrap/>
            <w:vAlign w:val="bottom"/>
            <w:hideMark/>
          </w:tcPr>
          <w:p w14:paraId="37A0463A"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81,5</w:t>
            </w:r>
          </w:p>
        </w:tc>
        <w:tc>
          <w:tcPr>
            <w:tcW w:w="920" w:type="dxa"/>
            <w:shd w:val="clear" w:color="auto" w:fill="auto"/>
            <w:noWrap/>
            <w:vAlign w:val="bottom"/>
            <w:hideMark/>
          </w:tcPr>
          <w:p w14:paraId="1AB2FE8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99,3</w:t>
            </w:r>
          </w:p>
        </w:tc>
        <w:tc>
          <w:tcPr>
            <w:tcW w:w="849" w:type="dxa"/>
            <w:shd w:val="clear" w:color="auto" w:fill="auto"/>
            <w:noWrap/>
            <w:vAlign w:val="bottom"/>
            <w:hideMark/>
          </w:tcPr>
          <w:p w14:paraId="5FDB6A9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33 249</w:t>
            </w:r>
          </w:p>
        </w:tc>
        <w:tc>
          <w:tcPr>
            <w:tcW w:w="920" w:type="dxa"/>
            <w:shd w:val="clear" w:color="auto" w:fill="auto"/>
            <w:noWrap/>
            <w:vAlign w:val="bottom"/>
            <w:hideMark/>
          </w:tcPr>
          <w:p w14:paraId="7F96069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105,7</w:t>
            </w:r>
          </w:p>
        </w:tc>
        <w:tc>
          <w:tcPr>
            <w:tcW w:w="1083" w:type="dxa"/>
            <w:shd w:val="clear" w:color="auto" w:fill="auto"/>
            <w:noWrap/>
            <w:vAlign w:val="bottom"/>
            <w:hideMark/>
          </w:tcPr>
          <w:p w14:paraId="39889F5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84,9</w:t>
            </w:r>
          </w:p>
        </w:tc>
        <w:tc>
          <w:tcPr>
            <w:tcW w:w="920" w:type="dxa"/>
            <w:shd w:val="clear" w:color="auto" w:fill="auto"/>
            <w:noWrap/>
            <w:vAlign w:val="bottom"/>
            <w:hideMark/>
          </w:tcPr>
          <w:p w14:paraId="49565CA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99,3</w:t>
            </w:r>
          </w:p>
        </w:tc>
        <w:tc>
          <w:tcPr>
            <w:tcW w:w="849" w:type="dxa"/>
            <w:shd w:val="clear" w:color="auto" w:fill="auto"/>
            <w:noWrap/>
            <w:vAlign w:val="bottom"/>
            <w:hideMark/>
          </w:tcPr>
          <w:p w14:paraId="112DFA9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31 910</w:t>
            </w:r>
          </w:p>
        </w:tc>
        <w:tc>
          <w:tcPr>
            <w:tcW w:w="920" w:type="dxa"/>
            <w:shd w:val="clear" w:color="auto" w:fill="auto"/>
            <w:noWrap/>
            <w:vAlign w:val="bottom"/>
            <w:hideMark/>
          </w:tcPr>
          <w:p w14:paraId="2BF25C7A"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105,7</w:t>
            </w:r>
          </w:p>
        </w:tc>
      </w:tr>
      <w:tr w:rsidR="006767E8" w:rsidRPr="006767E8" w14:paraId="6AB3B666" w14:textId="77777777" w:rsidTr="0025793D">
        <w:trPr>
          <w:trHeight w:val="255"/>
        </w:trPr>
        <w:tc>
          <w:tcPr>
            <w:tcW w:w="1696" w:type="dxa"/>
            <w:shd w:val="clear" w:color="auto" w:fill="auto"/>
            <w:noWrap/>
            <w:vAlign w:val="bottom"/>
            <w:hideMark/>
          </w:tcPr>
          <w:p w14:paraId="2477112B"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Ústecký</w:t>
            </w:r>
          </w:p>
        </w:tc>
        <w:tc>
          <w:tcPr>
            <w:tcW w:w="905" w:type="dxa"/>
            <w:shd w:val="clear" w:color="auto" w:fill="auto"/>
            <w:noWrap/>
            <w:vAlign w:val="bottom"/>
            <w:hideMark/>
          </w:tcPr>
          <w:p w14:paraId="06DA6103"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241,9</w:t>
            </w:r>
          </w:p>
        </w:tc>
        <w:tc>
          <w:tcPr>
            <w:tcW w:w="920" w:type="dxa"/>
            <w:shd w:val="clear" w:color="auto" w:fill="auto"/>
            <w:noWrap/>
            <w:vAlign w:val="bottom"/>
            <w:hideMark/>
          </w:tcPr>
          <w:p w14:paraId="02C86106"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100,0</w:t>
            </w:r>
          </w:p>
        </w:tc>
        <w:tc>
          <w:tcPr>
            <w:tcW w:w="849" w:type="dxa"/>
            <w:shd w:val="clear" w:color="auto" w:fill="auto"/>
            <w:noWrap/>
            <w:vAlign w:val="bottom"/>
            <w:hideMark/>
          </w:tcPr>
          <w:p w14:paraId="5C3EC7B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35 248</w:t>
            </w:r>
          </w:p>
        </w:tc>
        <w:tc>
          <w:tcPr>
            <w:tcW w:w="920" w:type="dxa"/>
            <w:shd w:val="clear" w:color="auto" w:fill="auto"/>
            <w:noWrap/>
            <w:vAlign w:val="bottom"/>
            <w:hideMark/>
          </w:tcPr>
          <w:p w14:paraId="6F81B67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105,5</w:t>
            </w:r>
          </w:p>
        </w:tc>
        <w:tc>
          <w:tcPr>
            <w:tcW w:w="1083" w:type="dxa"/>
            <w:shd w:val="clear" w:color="auto" w:fill="auto"/>
            <w:noWrap/>
            <w:vAlign w:val="bottom"/>
            <w:hideMark/>
          </w:tcPr>
          <w:p w14:paraId="5E40E58A"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251,4</w:t>
            </w:r>
          </w:p>
        </w:tc>
        <w:tc>
          <w:tcPr>
            <w:tcW w:w="920" w:type="dxa"/>
            <w:shd w:val="clear" w:color="auto" w:fill="auto"/>
            <w:noWrap/>
            <w:vAlign w:val="bottom"/>
            <w:hideMark/>
          </w:tcPr>
          <w:p w14:paraId="7AB2CCE6"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100,0</w:t>
            </w:r>
          </w:p>
        </w:tc>
        <w:tc>
          <w:tcPr>
            <w:tcW w:w="849" w:type="dxa"/>
            <w:shd w:val="clear" w:color="auto" w:fill="auto"/>
            <w:noWrap/>
            <w:vAlign w:val="bottom"/>
            <w:hideMark/>
          </w:tcPr>
          <w:p w14:paraId="386B97B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33 924</w:t>
            </w:r>
          </w:p>
        </w:tc>
        <w:tc>
          <w:tcPr>
            <w:tcW w:w="920" w:type="dxa"/>
            <w:shd w:val="clear" w:color="auto" w:fill="auto"/>
            <w:noWrap/>
            <w:vAlign w:val="bottom"/>
            <w:hideMark/>
          </w:tcPr>
          <w:p w14:paraId="12A8A44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105,5</w:t>
            </w:r>
          </w:p>
        </w:tc>
      </w:tr>
      <w:tr w:rsidR="006767E8" w:rsidRPr="006767E8" w14:paraId="20B4B029" w14:textId="77777777" w:rsidTr="0025793D">
        <w:trPr>
          <w:trHeight w:val="255"/>
        </w:trPr>
        <w:tc>
          <w:tcPr>
            <w:tcW w:w="1696" w:type="dxa"/>
            <w:shd w:val="clear" w:color="auto" w:fill="auto"/>
            <w:noWrap/>
            <w:vAlign w:val="bottom"/>
            <w:hideMark/>
          </w:tcPr>
          <w:p w14:paraId="0B694924"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Liberecký</w:t>
            </w:r>
          </w:p>
        </w:tc>
        <w:tc>
          <w:tcPr>
            <w:tcW w:w="905" w:type="dxa"/>
            <w:shd w:val="clear" w:color="auto" w:fill="auto"/>
            <w:noWrap/>
            <w:vAlign w:val="bottom"/>
            <w:hideMark/>
          </w:tcPr>
          <w:p w14:paraId="612794A3"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142,8</w:t>
            </w:r>
          </w:p>
        </w:tc>
        <w:tc>
          <w:tcPr>
            <w:tcW w:w="920" w:type="dxa"/>
            <w:shd w:val="clear" w:color="auto" w:fill="auto"/>
            <w:noWrap/>
            <w:vAlign w:val="bottom"/>
            <w:hideMark/>
          </w:tcPr>
          <w:p w14:paraId="467E11A6"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101,4</w:t>
            </w:r>
          </w:p>
        </w:tc>
        <w:tc>
          <w:tcPr>
            <w:tcW w:w="849" w:type="dxa"/>
            <w:shd w:val="clear" w:color="auto" w:fill="auto"/>
            <w:noWrap/>
            <w:vAlign w:val="bottom"/>
            <w:hideMark/>
          </w:tcPr>
          <w:p w14:paraId="6D77DE6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34 825</w:t>
            </w:r>
          </w:p>
        </w:tc>
        <w:tc>
          <w:tcPr>
            <w:tcW w:w="920" w:type="dxa"/>
            <w:shd w:val="clear" w:color="auto" w:fill="auto"/>
            <w:noWrap/>
            <w:vAlign w:val="bottom"/>
            <w:hideMark/>
          </w:tcPr>
          <w:p w14:paraId="2A9AF73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104,5</w:t>
            </w:r>
          </w:p>
        </w:tc>
        <w:tc>
          <w:tcPr>
            <w:tcW w:w="1083" w:type="dxa"/>
            <w:shd w:val="clear" w:color="auto" w:fill="auto"/>
            <w:noWrap/>
            <w:vAlign w:val="bottom"/>
            <w:hideMark/>
          </w:tcPr>
          <w:p w14:paraId="160BF4C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149,0</w:t>
            </w:r>
          </w:p>
        </w:tc>
        <w:tc>
          <w:tcPr>
            <w:tcW w:w="920" w:type="dxa"/>
            <w:shd w:val="clear" w:color="auto" w:fill="auto"/>
            <w:noWrap/>
            <w:vAlign w:val="bottom"/>
            <w:hideMark/>
          </w:tcPr>
          <w:p w14:paraId="63BADF7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101,5</w:t>
            </w:r>
          </w:p>
        </w:tc>
        <w:tc>
          <w:tcPr>
            <w:tcW w:w="849" w:type="dxa"/>
            <w:shd w:val="clear" w:color="auto" w:fill="auto"/>
            <w:noWrap/>
            <w:vAlign w:val="bottom"/>
            <w:hideMark/>
          </w:tcPr>
          <w:p w14:paraId="131BE2A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33 384</w:t>
            </w:r>
          </w:p>
        </w:tc>
        <w:tc>
          <w:tcPr>
            <w:tcW w:w="920" w:type="dxa"/>
            <w:shd w:val="clear" w:color="auto" w:fill="auto"/>
            <w:noWrap/>
            <w:vAlign w:val="bottom"/>
            <w:hideMark/>
          </w:tcPr>
          <w:p w14:paraId="2FD1DA6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104,3</w:t>
            </w:r>
          </w:p>
        </w:tc>
      </w:tr>
      <w:tr w:rsidR="006767E8" w:rsidRPr="006767E8" w14:paraId="1077D51E" w14:textId="77777777" w:rsidTr="0025793D">
        <w:trPr>
          <w:trHeight w:val="255"/>
        </w:trPr>
        <w:tc>
          <w:tcPr>
            <w:tcW w:w="1696" w:type="dxa"/>
            <w:shd w:val="clear" w:color="auto" w:fill="auto"/>
            <w:noWrap/>
            <w:vAlign w:val="bottom"/>
            <w:hideMark/>
          </w:tcPr>
          <w:p w14:paraId="4ED6C958"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Královéhradecký</w:t>
            </w:r>
          </w:p>
        </w:tc>
        <w:tc>
          <w:tcPr>
            <w:tcW w:w="905" w:type="dxa"/>
            <w:shd w:val="clear" w:color="auto" w:fill="auto"/>
            <w:noWrap/>
            <w:vAlign w:val="bottom"/>
            <w:hideMark/>
          </w:tcPr>
          <w:p w14:paraId="20F71481"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195,6</w:t>
            </w:r>
          </w:p>
        </w:tc>
        <w:tc>
          <w:tcPr>
            <w:tcW w:w="920" w:type="dxa"/>
            <w:shd w:val="clear" w:color="auto" w:fill="auto"/>
            <w:noWrap/>
            <w:vAlign w:val="bottom"/>
            <w:hideMark/>
          </w:tcPr>
          <w:p w14:paraId="41DA630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100,3</w:t>
            </w:r>
          </w:p>
        </w:tc>
        <w:tc>
          <w:tcPr>
            <w:tcW w:w="849" w:type="dxa"/>
            <w:shd w:val="clear" w:color="auto" w:fill="auto"/>
            <w:noWrap/>
            <w:vAlign w:val="bottom"/>
            <w:hideMark/>
          </w:tcPr>
          <w:p w14:paraId="7216701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35 533</w:t>
            </w:r>
          </w:p>
        </w:tc>
        <w:tc>
          <w:tcPr>
            <w:tcW w:w="920" w:type="dxa"/>
            <w:shd w:val="clear" w:color="auto" w:fill="auto"/>
            <w:noWrap/>
            <w:vAlign w:val="bottom"/>
            <w:hideMark/>
          </w:tcPr>
          <w:p w14:paraId="61D70D0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106,3</w:t>
            </w:r>
          </w:p>
        </w:tc>
        <w:tc>
          <w:tcPr>
            <w:tcW w:w="1083" w:type="dxa"/>
            <w:shd w:val="clear" w:color="auto" w:fill="auto"/>
            <w:noWrap/>
            <w:vAlign w:val="bottom"/>
            <w:hideMark/>
          </w:tcPr>
          <w:p w14:paraId="121C9EB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203,9</w:t>
            </w:r>
          </w:p>
        </w:tc>
        <w:tc>
          <w:tcPr>
            <w:tcW w:w="920" w:type="dxa"/>
            <w:shd w:val="clear" w:color="auto" w:fill="auto"/>
            <w:noWrap/>
            <w:vAlign w:val="bottom"/>
            <w:hideMark/>
          </w:tcPr>
          <w:p w14:paraId="6F028B8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100,5</w:t>
            </w:r>
          </w:p>
        </w:tc>
        <w:tc>
          <w:tcPr>
            <w:tcW w:w="849" w:type="dxa"/>
            <w:shd w:val="clear" w:color="auto" w:fill="auto"/>
            <w:noWrap/>
            <w:vAlign w:val="bottom"/>
            <w:hideMark/>
          </w:tcPr>
          <w:p w14:paraId="4FAFB633"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34 085</w:t>
            </w:r>
          </w:p>
        </w:tc>
        <w:tc>
          <w:tcPr>
            <w:tcW w:w="920" w:type="dxa"/>
            <w:shd w:val="clear" w:color="auto" w:fill="auto"/>
            <w:noWrap/>
            <w:vAlign w:val="bottom"/>
            <w:hideMark/>
          </w:tcPr>
          <w:p w14:paraId="22ED9B9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106,1</w:t>
            </w:r>
          </w:p>
        </w:tc>
      </w:tr>
      <w:tr w:rsidR="006767E8" w:rsidRPr="006767E8" w14:paraId="67F47A2B" w14:textId="77777777" w:rsidTr="0025793D">
        <w:trPr>
          <w:trHeight w:val="255"/>
        </w:trPr>
        <w:tc>
          <w:tcPr>
            <w:tcW w:w="1696" w:type="dxa"/>
            <w:shd w:val="clear" w:color="auto" w:fill="auto"/>
            <w:noWrap/>
            <w:vAlign w:val="bottom"/>
            <w:hideMark/>
          </w:tcPr>
          <w:p w14:paraId="603795C5"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Pardubický</w:t>
            </w:r>
          </w:p>
        </w:tc>
        <w:tc>
          <w:tcPr>
            <w:tcW w:w="905" w:type="dxa"/>
            <w:shd w:val="clear" w:color="auto" w:fill="auto"/>
            <w:noWrap/>
            <w:vAlign w:val="bottom"/>
            <w:hideMark/>
          </w:tcPr>
          <w:p w14:paraId="4F79976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180,6</w:t>
            </w:r>
          </w:p>
        </w:tc>
        <w:tc>
          <w:tcPr>
            <w:tcW w:w="920" w:type="dxa"/>
            <w:shd w:val="clear" w:color="auto" w:fill="auto"/>
            <w:noWrap/>
            <w:vAlign w:val="bottom"/>
            <w:hideMark/>
          </w:tcPr>
          <w:p w14:paraId="06B25FC1"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100,6</w:t>
            </w:r>
          </w:p>
        </w:tc>
        <w:tc>
          <w:tcPr>
            <w:tcW w:w="849" w:type="dxa"/>
            <w:shd w:val="clear" w:color="auto" w:fill="auto"/>
            <w:noWrap/>
            <w:vAlign w:val="bottom"/>
            <w:hideMark/>
          </w:tcPr>
          <w:p w14:paraId="041022F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33 944</w:t>
            </w:r>
          </w:p>
        </w:tc>
        <w:tc>
          <w:tcPr>
            <w:tcW w:w="920" w:type="dxa"/>
            <w:shd w:val="clear" w:color="auto" w:fill="auto"/>
            <w:noWrap/>
            <w:vAlign w:val="bottom"/>
            <w:hideMark/>
          </w:tcPr>
          <w:p w14:paraId="7A1A2BE1"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105,7</w:t>
            </w:r>
          </w:p>
        </w:tc>
        <w:tc>
          <w:tcPr>
            <w:tcW w:w="1083" w:type="dxa"/>
            <w:shd w:val="clear" w:color="auto" w:fill="auto"/>
            <w:noWrap/>
            <w:vAlign w:val="bottom"/>
            <w:hideMark/>
          </w:tcPr>
          <w:p w14:paraId="591241E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188,5</w:t>
            </w:r>
          </w:p>
        </w:tc>
        <w:tc>
          <w:tcPr>
            <w:tcW w:w="920" w:type="dxa"/>
            <w:shd w:val="clear" w:color="auto" w:fill="auto"/>
            <w:noWrap/>
            <w:vAlign w:val="bottom"/>
            <w:hideMark/>
          </w:tcPr>
          <w:p w14:paraId="2C7671B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100,7</w:t>
            </w:r>
          </w:p>
        </w:tc>
        <w:tc>
          <w:tcPr>
            <w:tcW w:w="849" w:type="dxa"/>
            <w:shd w:val="clear" w:color="auto" w:fill="auto"/>
            <w:noWrap/>
            <w:vAlign w:val="bottom"/>
            <w:hideMark/>
          </w:tcPr>
          <w:p w14:paraId="56F5418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32 518</w:t>
            </w:r>
          </w:p>
        </w:tc>
        <w:tc>
          <w:tcPr>
            <w:tcW w:w="920" w:type="dxa"/>
            <w:shd w:val="clear" w:color="auto" w:fill="auto"/>
            <w:noWrap/>
            <w:vAlign w:val="bottom"/>
            <w:hideMark/>
          </w:tcPr>
          <w:p w14:paraId="19E1011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105,6</w:t>
            </w:r>
          </w:p>
        </w:tc>
      </w:tr>
      <w:tr w:rsidR="006767E8" w:rsidRPr="006767E8" w14:paraId="52C1D789" w14:textId="77777777" w:rsidTr="0025793D">
        <w:trPr>
          <w:trHeight w:val="255"/>
        </w:trPr>
        <w:tc>
          <w:tcPr>
            <w:tcW w:w="1696" w:type="dxa"/>
            <w:shd w:val="clear" w:color="auto" w:fill="auto"/>
            <w:noWrap/>
            <w:vAlign w:val="bottom"/>
            <w:hideMark/>
          </w:tcPr>
          <w:p w14:paraId="28FFAC26"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Vysočina</w:t>
            </w:r>
          </w:p>
        </w:tc>
        <w:tc>
          <w:tcPr>
            <w:tcW w:w="905" w:type="dxa"/>
            <w:shd w:val="clear" w:color="auto" w:fill="auto"/>
            <w:noWrap/>
            <w:vAlign w:val="bottom"/>
            <w:hideMark/>
          </w:tcPr>
          <w:p w14:paraId="737BF03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170,3</w:t>
            </w:r>
          </w:p>
        </w:tc>
        <w:tc>
          <w:tcPr>
            <w:tcW w:w="920" w:type="dxa"/>
            <w:shd w:val="clear" w:color="auto" w:fill="auto"/>
            <w:noWrap/>
            <w:vAlign w:val="bottom"/>
            <w:hideMark/>
          </w:tcPr>
          <w:p w14:paraId="74BA5F1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100,5</w:t>
            </w:r>
          </w:p>
        </w:tc>
        <w:tc>
          <w:tcPr>
            <w:tcW w:w="849" w:type="dxa"/>
            <w:shd w:val="clear" w:color="auto" w:fill="auto"/>
            <w:noWrap/>
            <w:vAlign w:val="bottom"/>
            <w:hideMark/>
          </w:tcPr>
          <w:p w14:paraId="2CDEE6B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34 934</w:t>
            </w:r>
          </w:p>
        </w:tc>
        <w:tc>
          <w:tcPr>
            <w:tcW w:w="920" w:type="dxa"/>
            <w:shd w:val="clear" w:color="auto" w:fill="auto"/>
            <w:noWrap/>
            <w:vAlign w:val="bottom"/>
            <w:hideMark/>
          </w:tcPr>
          <w:p w14:paraId="7E461A4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106,1</w:t>
            </w:r>
          </w:p>
        </w:tc>
        <w:tc>
          <w:tcPr>
            <w:tcW w:w="1083" w:type="dxa"/>
            <w:shd w:val="clear" w:color="auto" w:fill="auto"/>
            <w:noWrap/>
            <w:vAlign w:val="bottom"/>
            <w:hideMark/>
          </w:tcPr>
          <w:p w14:paraId="626BE6A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176,9</w:t>
            </w:r>
          </w:p>
        </w:tc>
        <w:tc>
          <w:tcPr>
            <w:tcW w:w="920" w:type="dxa"/>
            <w:shd w:val="clear" w:color="auto" w:fill="auto"/>
            <w:noWrap/>
            <w:vAlign w:val="bottom"/>
            <w:hideMark/>
          </w:tcPr>
          <w:p w14:paraId="607D212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100,3</w:t>
            </w:r>
          </w:p>
        </w:tc>
        <w:tc>
          <w:tcPr>
            <w:tcW w:w="849" w:type="dxa"/>
            <w:shd w:val="clear" w:color="auto" w:fill="auto"/>
            <w:noWrap/>
            <w:vAlign w:val="bottom"/>
            <w:hideMark/>
          </w:tcPr>
          <w:p w14:paraId="3B6D0E96"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33 628</w:t>
            </w:r>
          </w:p>
        </w:tc>
        <w:tc>
          <w:tcPr>
            <w:tcW w:w="920" w:type="dxa"/>
            <w:shd w:val="clear" w:color="auto" w:fill="auto"/>
            <w:noWrap/>
            <w:vAlign w:val="bottom"/>
            <w:hideMark/>
          </w:tcPr>
          <w:p w14:paraId="61D5664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106,4</w:t>
            </w:r>
          </w:p>
        </w:tc>
      </w:tr>
      <w:tr w:rsidR="006767E8" w:rsidRPr="006767E8" w14:paraId="24DE4E5C" w14:textId="77777777" w:rsidTr="0025793D">
        <w:trPr>
          <w:trHeight w:val="255"/>
        </w:trPr>
        <w:tc>
          <w:tcPr>
            <w:tcW w:w="1696" w:type="dxa"/>
            <w:shd w:val="clear" w:color="auto" w:fill="auto"/>
            <w:noWrap/>
            <w:vAlign w:val="bottom"/>
            <w:hideMark/>
          </w:tcPr>
          <w:p w14:paraId="71767483"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Jihomoravský</w:t>
            </w:r>
          </w:p>
        </w:tc>
        <w:tc>
          <w:tcPr>
            <w:tcW w:w="905" w:type="dxa"/>
            <w:shd w:val="clear" w:color="auto" w:fill="auto"/>
            <w:noWrap/>
            <w:vAlign w:val="bottom"/>
            <w:hideMark/>
          </w:tcPr>
          <w:p w14:paraId="6860CC4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462,4</w:t>
            </w:r>
          </w:p>
        </w:tc>
        <w:tc>
          <w:tcPr>
            <w:tcW w:w="920" w:type="dxa"/>
            <w:shd w:val="clear" w:color="auto" w:fill="auto"/>
            <w:noWrap/>
            <w:vAlign w:val="bottom"/>
            <w:hideMark/>
          </w:tcPr>
          <w:p w14:paraId="648AE351"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101,0</w:t>
            </w:r>
          </w:p>
        </w:tc>
        <w:tc>
          <w:tcPr>
            <w:tcW w:w="849" w:type="dxa"/>
            <w:shd w:val="clear" w:color="auto" w:fill="auto"/>
            <w:noWrap/>
            <w:vAlign w:val="bottom"/>
            <w:hideMark/>
          </w:tcPr>
          <w:p w14:paraId="3F3F747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36 852</w:t>
            </w:r>
          </w:p>
        </w:tc>
        <w:tc>
          <w:tcPr>
            <w:tcW w:w="920" w:type="dxa"/>
            <w:shd w:val="clear" w:color="auto" w:fill="auto"/>
            <w:noWrap/>
            <w:vAlign w:val="bottom"/>
            <w:hideMark/>
          </w:tcPr>
          <w:p w14:paraId="0064C5F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106,0</w:t>
            </w:r>
          </w:p>
        </w:tc>
        <w:tc>
          <w:tcPr>
            <w:tcW w:w="1083" w:type="dxa"/>
            <w:shd w:val="clear" w:color="auto" w:fill="auto"/>
            <w:noWrap/>
            <w:vAlign w:val="bottom"/>
            <w:hideMark/>
          </w:tcPr>
          <w:p w14:paraId="350C47F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485,6</w:t>
            </w:r>
          </w:p>
        </w:tc>
        <w:tc>
          <w:tcPr>
            <w:tcW w:w="920" w:type="dxa"/>
            <w:shd w:val="clear" w:color="auto" w:fill="auto"/>
            <w:noWrap/>
            <w:vAlign w:val="bottom"/>
            <w:hideMark/>
          </w:tcPr>
          <w:p w14:paraId="3330918A"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101,1</w:t>
            </w:r>
          </w:p>
        </w:tc>
        <w:tc>
          <w:tcPr>
            <w:tcW w:w="849" w:type="dxa"/>
            <w:shd w:val="clear" w:color="auto" w:fill="auto"/>
            <w:noWrap/>
            <w:vAlign w:val="bottom"/>
            <w:hideMark/>
          </w:tcPr>
          <w:p w14:paraId="694C2AB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35 094</w:t>
            </w:r>
          </w:p>
        </w:tc>
        <w:tc>
          <w:tcPr>
            <w:tcW w:w="920" w:type="dxa"/>
            <w:shd w:val="clear" w:color="auto" w:fill="auto"/>
            <w:noWrap/>
            <w:vAlign w:val="bottom"/>
            <w:hideMark/>
          </w:tcPr>
          <w:p w14:paraId="2A0F37D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106,0</w:t>
            </w:r>
          </w:p>
        </w:tc>
      </w:tr>
      <w:tr w:rsidR="006767E8" w:rsidRPr="006767E8" w14:paraId="3DFD7FF8" w14:textId="77777777" w:rsidTr="0025793D">
        <w:trPr>
          <w:trHeight w:val="255"/>
        </w:trPr>
        <w:tc>
          <w:tcPr>
            <w:tcW w:w="1696" w:type="dxa"/>
            <w:shd w:val="clear" w:color="auto" w:fill="auto"/>
            <w:noWrap/>
            <w:vAlign w:val="bottom"/>
            <w:hideMark/>
          </w:tcPr>
          <w:p w14:paraId="7F70E0AE"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Olomoucký</w:t>
            </w:r>
          </w:p>
        </w:tc>
        <w:tc>
          <w:tcPr>
            <w:tcW w:w="905" w:type="dxa"/>
            <w:shd w:val="clear" w:color="auto" w:fill="auto"/>
            <w:noWrap/>
            <w:vAlign w:val="bottom"/>
            <w:hideMark/>
          </w:tcPr>
          <w:p w14:paraId="28687B6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217,4</w:t>
            </w:r>
          </w:p>
        </w:tc>
        <w:tc>
          <w:tcPr>
            <w:tcW w:w="920" w:type="dxa"/>
            <w:shd w:val="clear" w:color="auto" w:fill="auto"/>
            <w:noWrap/>
            <w:vAlign w:val="bottom"/>
            <w:hideMark/>
          </w:tcPr>
          <w:p w14:paraId="4B540D7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100,7</w:t>
            </w:r>
          </w:p>
        </w:tc>
        <w:tc>
          <w:tcPr>
            <w:tcW w:w="849" w:type="dxa"/>
            <w:shd w:val="clear" w:color="auto" w:fill="auto"/>
            <w:noWrap/>
            <w:vAlign w:val="bottom"/>
            <w:hideMark/>
          </w:tcPr>
          <w:p w14:paraId="72966F2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34 559</w:t>
            </w:r>
          </w:p>
        </w:tc>
        <w:tc>
          <w:tcPr>
            <w:tcW w:w="920" w:type="dxa"/>
            <w:shd w:val="clear" w:color="auto" w:fill="auto"/>
            <w:noWrap/>
            <w:vAlign w:val="bottom"/>
            <w:hideMark/>
          </w:tcPr>
          <w:p w14:paraId="1032A62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105,6</w:t>
            </w:r>
          </w:p>
        </w:tc>
        <w:tc>
          <w:tcPr>
            <w:tcW w:w="1083" w:type="dxa"/>
            <w:shd w:val="clear" w:color="auto" w:fill="auto"/>
            <w:noWrap/>
            <w:vAlign w:val="bottom"/>
            <w:hideMark/>
          </w:tcPr>
          <w:p w14:paraId="021CD33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227,9</w:t>
            </w:r>
          </w:p>
        </w:tc>
        <w:tc>
          <w:tcPr>
            <w:tcW w:w="920" w:type="dxa"/>
            <w:shd w:val="clear" w:color="auto" w:fill="auto"/>
            <w:noWrap/>
            <w:vAlign w:val="bottom"/>
            <w:hideMark/>
          </w:tcPr>
          <w:p w14:paraId="26DF2BB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100,8</w:t>
            </w:r>
          </w:p>
        </w:tc>
        <w:tc>
          <w:tcPr>
            <w:tcW w:w="849" w:type="dxa"/>
            <w:shd w:val="clear" w:color="auto" w:fill="auto"/>
            <w:noWrap/>
            <w:vAlign w:val="bottom"/>
            <w:hideMark/>
          </w:tcPr>
          <w:p w14:paraId="5A9DADD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32 973</w:t>
            </w:r>
          </w:p>
        </w:tc>
        <w:tc>
          <w:tcPr>
            <w:tcW w:w="920" w:type="dxa"/>
            <w:shd w:val="clear" w:color="auto" w:fill="auto"/>
            <w:noWrap/>
            <w:vAlign w:val="bottom"/>
            <w:hideMark/>
          </w:tcPr>
          <w:p w14:paraId="6E228963"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105,5</w:t>
            </w:r>
          </w:p>
        </w:tc>
      </w:tr>
      <w:tr w:rsidR="006767E8" w:rsidRPr="006767E8" w14:paraId="47BF4B66" w14:textId="77777777" w:rsidTr="0025793D">
        <w:trPr>
          <w:trHeight w:val="255"/>
        </w:trPr>
        <w:tc>
          <w:tcPr>
            <w:tcW w:w="1696" w:type="dxa"/>
            <w:shd w:val="clear" w:color="auto" w:fill="auto"/>
            <w:noWrap/>
            <w:vAlign w:val="bottom"/>
            <w:hideMark/>
          </w:tcPr>
          <w:p w14:paraId="4123213D"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Zlínský</w:t>
            </w:r>
          </w:p>
        </w:tc>
        <w:tc>
          <w:tcPr>
            <w:tcW w:w="905" w:type="dxa"/>
            <w:shd w:val="clear" w:color="auto" w:fill="auto"/>
            <w:noWrap/>
            <w:vAlign w:val="bottom"/>
            <w:hideMark/>
          </w:tcPr>
          <w:p w14:paraId="7BBEFA5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202,4</w:t>
            </w:r>
          </w:p>
        </w:tc>
        <w:tc>
          <w:tcPr>
            <w:tcW w:w="920" w:type="dxa"/>
            <w:shd w:val="clear" w:color="auto" w:fill="auto"/>
            <w:noWrap/>
            <w:vAlign w:val="bottom"/>
            <w:hideMark/>
          </w:tcPr>
          <w:p w14:paraId="689621D5"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100,0</w:t>
            </w:r>
          </w:p>
        </w:tc>
        <w:tc>
          <w:tcPr>
            <w:tcW w:w="849" w:type="dxa"/>
            <w:shd w:val="clear" w:color="auto" w:fill="auto"/>
            <w:noWrap/>
            <w:vAlign w:val="bottom"/>
            <w:hideMark/>
          </w:tcPr>
          <w:p w14:paraId="629CE6E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33 794</w:t>
            </w:r>
          </w:p>
        </w:tc>
        <w:tc>
          <w:tcPr>
            <w:tcW w:w="920" w:type="dxa"/>
            <w:shd w:val="clear" w:color="auto" w:fill="auto"/>
            <w:noWrap/>
            <w:vAlign w:val="bottom"/>
            <w:hideMark/>
          </w:tcPr>
          <w:p w14:paraId="385430A6"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107,1</w:t>
            </w:r>
          </w:p>
        </w:tc>
        <w:tc>
          <w:tcPr>
            <w:tcW w:w="1083" w:type="dxa"/>
            <w:shd w:val="clear" w:color="auto" w:fill="auto"/>
            <w:noWrap/>
            <w:vAlign w:val="bottom"/>
            <w:hideMark/>
          </w:tcPr>
          <w:p w14:paraId="10DB1145"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210,5</w:t>
            </w:r>
          </w:p>
        </w:tc>
        <w:tc>
          <w:tcPr>
            <w:tcW w:w="920" w:type="dxa"/>
            <w:shd w:val="clear" w:color="auto" w:fill="auto"/>
            <w:noWrap/>
            <w:vAlign w:val="bottom"/>
            <w:hideMark/>
          </w:tcPr>
          <w:p w14:paraId="3F324A0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100,2</w:t>
            </w:r>
          </w:p>
        </w:tc>
        <w:tc>
          <w:tcPr>
            <w:tcW w:w="849" w:type="dxa"/>
            <w:shd w:val="clear" w:color="auto" w:fill="auto"/>
            <w:noWrap/>
            <w:vAlign w:val="bottom"/>
            <w:hideMark/>
          </w:tcPr>
          <w:p w14:paraId="074FA13A"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32 485</w:t>
            </w:r>
          </w:p>
        </w:tc>
        <w:tc>
          <w:tcPr>
            <w:tcW w:w="920" w:type="dxa"/>
            <w:shd w:val="clear" w:color="auto" w:fill="auto"/>
            <w:noWrap/>
            <w:vAlign w:val="bottom"/>
            <w:hideMark/>
          </w:tcPr>
          <w:p w14:paraId="14E8F30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107,0</w:t>
            </w:r>
          </w:p>
        </w:tc>
      </w:tr>
      <w:tr w:rsidR="006767E8" w:rsidRPr="006767E8" w14:paraId="4A97D607" w14:textId="77777777" w:rsidTr="0025793D">
        <w:trPr>
          <w:trHeight w:val="255"/>
        </w:trPr>
        <w:tc>
          <w:tcPr>
            <w:tcW w:w="1696" w:type="dxa"/>
            <w:shd w:val="clear" w:color="auto" w:fill="auto"/>
            <w:noWrap/>
            <w:vAlign w:val="bottom"/>
            <w:hideMark/>
          </w:tcPr>
          <w:p w14:paraId="10BC6053"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Moravskoslezský</w:t>
            </w:r>
          </w:p>
        </w:tc>
        <w:tc>
          <w:tcPr>
            <w:tcW w:w="905" w:type="dxa"/>
            <w:shd w:val="clear" w:color="auto" w:fill="auto"/>
            <w:noWrap/>
            <w:vAlign w:val="bottom"/>
            <w:hideMark/>
          </w:tcPr>
          <w:p w14:paraId="25C80295"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415,7</w:t>
            </w:r>
          </w:p>
        </w:tc>
        <w:tc>
          <w:tcPr>
            <w:tcW w:w="920" w:type="dxa"/>
            <w:shd w:val="clear" w:color="auto" w:fill="auto"/>
            <w:noWrap/>
            <w:vAlign w:val="bottom"/>
            <w:hideMark/>
          </w:tcPr>
          <w:p w14:paraId="0517CAF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99,5</w:t>
            </w:r>
          </w:p>
        </w:tc>
        <w:tc>
          <w:tcPr>
            <w:tcW w:w="849" w:type="dxa"/>
            <w:shd w:val="clear" w:color="auto" w:fill="auto"/>
            <w:noWrap/>
            <w:vAlign w:val="bottom"/>
            <w:hideMark/>
          </w:tcPr>
          <w:p w14:paraId="7CD278D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33 941</w:t>
            </w:r>
          </w:p>
        </w:tc>
        <w:tc>
          <w:tcPr>
            <w:tcW w:w="920" w:type="dxa"/>
            <w:shd w:val="clear" w:color="auto" w:fill="auto"/>
            <w:noWrap/>
            <w:vAlign w:val="bottom"/>
            <w:hideMark/>
          </w:tcPr>
          <w:p w14:paraId="3171B2E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105,6</w:t>
            </w:r>
          </w:p>
        </w:tc>
        <w:tc>
          <w:tcPr>
            <w:tcW w:w="1083" w:type="dxa"/>
            <w:shd w:val="clear" w:color="auto" w:fill="auto"/>
            <w:noWrap/>
            <w:vAlign w:val="bottom"/>
            <w:hideMark/>
          </w:tcPr>
          <w:p w14:paraId="71E9451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432,4</w:t>
            </w:r>
          </w:p>
        </w:tc>
        <w:tc>
          <w:tcPr>
            <w:tcW w:w="920" w:type="dxa"/>
            <w:shd w:val="clear" w:color="auto" w:fill="auto"/>
            <w:noWrap/>
            <w:vAlign w:val="bottom"/>
            <w:hideMark/>
          </w:tcPr>
          <w:p w14:paraId="1D0DA41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99,6</w:t>
            </w:r>
          </w:p>
        </w:tc>
        <w:tc>
          <w:tcPr>
            <w:tcW w:w="849" w:type="dxa"/>
            <w:shd w:val="clear" w:color="auto" w:fill="auto"/>
            <w:noWrap/>
            <w:vAlign w:val="bottom"/>
            <w:hideMark/>
          </w:tcPr>
          <w:p w14:paraId="2F5D84B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32 631</w:t>
            </w:r>
          </w:p>
        </w:tc>
        <w:tc>
          <w:tcPr>
            <w:tcW w:w="920" w:type="dxa"/>
            <w:shd w:val="clear" w:color="auto" w:fill="auto"/>
            <w:noWrap/>
            <w:vAlign w:val="bottom"/>
            <w:hideMark/>
          </w:tcPr>
          <w:p w14:paraId="31BA13D6"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105,5</w:t>
            </w:r>
          </w:p>
        </w:tc>
      </w:tr>
    </w:tbl>
    <w:p w14:paraId="3DFAA9DA" w14:textId="77777777" w:rsidR="006767E8" w:rsidRPr="006767E8" w:rsidRDefault="006767E8" w:rsidP="006767E8">
      <w:pPr>
        <w:rPr>
          <w:rFonts w:cs="Arial"/>
        </w:rPr>
      </w:pPr>
      <w:r w:rsidRPr="006767E8">
        <w:rPr>
          <w:rFonts w:cs="Arial"/>
        </w:rPr>
        <w:t>Zdroj: Statistický bulletin - Středočeský kraj - 1. až 3. čtvrtletí 2021</w:t>
      </w:r>
    </w:p>
    <w:p w14:paraId="5452EBD5" w14:textId="77777777" w:rsidR="006767E8" w:rsidRPr="006767E8" w:rsidRDefault="006767E8" w:rsidP="006767E8">
      <w:pPr>
        <w:rPr>
          <w:rFonts w:cs="Arial"/>
        </w:rPr>
      </w:pPr>
      <w:r w:rsidRPr="006767E8">
        <w:rPr>
          <w:rFonts w:cs="Arial"/>
        </w:rPr>
        <w:t>Výrazně lépe dokonce vychází i srovnání mezd v průmyslu, což je ale v případě Středočeského kraje jednoznačně ovlivněné výkonem automobilového průmyslu:</w:t>
      </w:r>
    </w:p>
    <w:p w14:paraId="0C2E29D7" w14:textId="77777777" w:rsidR="006767E8" w:rsidRPr="006767E8" w:rsidRDefault="006767E8" w:rsidP="006767E8">
      <w:pPr>
        <w:keepNext/>
        <w:spacing w:line="240" w:lineRule="auto"/>
        <w:rPr>
          <w:rFonts w:eastAsia="Times New Roman" w:cs="Arial"/>
          <w:lang w:eastAsia="cs-CZ"/>
        </w:rPr>
      </w:pPr>
      <w:r w:rsidRPr="006767E8">
        <w:rPr>
          <w:rFonts w:eastAsia="Times New Roman" w:cs="Arial"/>
          <w:lang w:eastAsia="cs-CZ"/>
        </w:rPr>
        <w:t xml:space="preserve">Tabulka: Základní ukazatele v průmyslových podnicích se 100 a více zaměstnanci podle krajů </w:t>
      </w:r>
      <w:r w:rsidRPr="006767E8">
        <w:rPr>
          <w:rFonts w:eastAsia="Times New Roman" w:cs="Arial"/>
          <w:lang w:eastAsia="cs-CZ"/>
        </w:rPr>
        <w:br/>
        <w:t xml:space="preserve"> v 1. až 3. čtvrtletí 2021</w:t>
      </w:r>
    </w:p>
    <w:tbl>
      <w:tblPr>
        <w:tblW w:w="5000" w:type="pct"/>
        <w:tblCellMar>
          <w:left w:w="70" w:type="dxa"/>
          <w:right w:w="70" w:type="dxa"/>
        </w:tblCellMar>
        <w:tblLook w:val="04A0" w:firstRow="1" w:lastRow="0" w:firstColumn="1" w:lastColumn="0" w:noHBand="0" w:noVBand="1"/>
      </w:tblPr>
      <w:tblGrid>
        <w:gridCol w:w="1626"/>
        <w:gridCol w:w="1049"/>
        <w:gridCol w:w="990"/>
        <w:gridCol w:w="997"/>
        <w:gridCol w:w="990"/>
        <w:gridCol w:w="997"/>
        <w:gridCol w:w="990"/>
        <w:gridCol w:w="997"/>
      </w:tblGrid>
      <w:tr w:rsidR="006767E8" w:rsidRPr="006767E8" w14:paraId="59EE5D5F" w14:textId="77777777" w:rsidTr="0025793D">
        <w:trPr>
          <w:trHeight w:val="750"/>
        </w:trPr>
        <w:tc>
          <w:tcPr>
            <w:tcW w:w="172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7E050" w14:textId="77777777" w:rsidR="006767E8" w:rsidRPr="006767E8" w:rsidRDefault="006767E8" w:rsidP="0025793D">
            <w:pPr>
              <w:keepNext/>
              <w:spacing w:line="240" w:lineRule="auto"/>
              <w:rPr>
                <w:rFonts w:eastAsia="Times New Roman" w:cs="Arial"/>
                <w:lang w:eastAsia="cs-CZ"/>
              </w:rPr>
            </w:pPr>
            <w:r w:rsidRPr="006767E8">
              <w:rPr>
                <w:rFonts w:eastAsia="Times New Roman" w:cs="Arial"/>
                <w:lang w:eastAsia="cs-CZ"/>
              </w:rPr>
              <w:t> </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355AA4" w14:textId="77777777" w:rsidR="006767E8" w:rsidRPr="006767E8" w:rsidRDefault="006767E8" w:rsidP="0025793D">
            <w:pPr>
              <w:keepNext/>
              <w:spacing w:line="240" w:lineRule="auto"/>
              <w:jc w:val="center"/>
              <w:rPr>
                <w:rFonts w:eastAsia="Times New Roman" w:cs="Arial"/>
                <w:lang w:eastAsia="cs-CZ"/>
              </w:rPr>
            </w:pPr>
            <w:r w:rsidRPr="006767E8">
              <w:rPr>
                <w:rFonts w:eastAsia="Times New Roman" w:cs="Arial"/>
                <w:lang w:eastAsia="cs-CZ"/>
              </w:rPr>
              <w:t>Průměrný počet podniků ve sledovaném období</w:t>
            </w:r>
          </w:p>
        </w:tc>
        <w:tc>
          <w:tcPr>
            <w:tcW w:w="2102" w:type="dxa"/>
            <w:gridSpan w:val="2"/>
            <w:tcBorders>
              <w:top w:val="single" w:sz="4" w:space="0" w:color="auto"/>
              <w:left w:val="nil"/>
              <w:bottom w:val="single" w:sz="4" w:space="0" w:color="auto"/>
              <w:right w:val="single" w:sz="4" w:space="0" w:color="auto"/>
            </w:tcBorders>
            <w:shd w:val="clear" w:color="auto" w:fill="auto"/>
            <w:vAlign w:val="center"/>
            <w:hideMark/>
          </w:tcPr>
          <w:p w14:paraId="10E32FE8" w14:textId="77777777" w:rsidR="006767E8" w:rsidRPr="006767E8" w:rsidRDefault="006767E8" w:rsidP="0025793D">
            <w:pPr>
              <w:keepNext/>
              <w:spacing w:line="240" w:lineRule="auto"/>
              <w:jc w:val="center"/>
              <w:rPr>
                <w:rFonts w:eastAsia="Times New Roman" w:cs="Arial"/>
                <w:lang w:eastAsia="cs-CZ"/>
              </w:rPr>
            </w:pPr>
            <w:r w:rsidRPr="006767E8">
              <w:rPr>
                <w:rFonts w:eastAsia="Times New Roman" w:cs="Arial"/>
                <w:lang w:eastAsia="cs-CZ"/>
              </w:rPr>
              <w:t xml:space="preserve">Průměrný evidenční počet zaměstnanců </w:t>
            </w:r>
          </w:p>
        </w:tc>
        <w:tc>
          <w:tcPr>
            <w:tcW w:w="2102" w:type="dxa"/>
            <w:gridSpan w:val="2"/>
            <w:tcBorders>
              <w:top w:val="single" w:sz="4" w:space="0" w:color="auto"/>
              <w:left w:val="nil"/>
              <w:bottom w:val="single" w:sz="4" w:space="0" w:color="auto"/>
              <w:right w:val="single" w:sz="4" w:space="0" w:color="000000"/>
            </w:tcBorders>
            <w:shd w:val="clear" w:color="auto" w:fill="auto"/>
            <w:vAlign w:val="center"/>
            <w:hideMark/>
          </w:tcPr>
          <w:p w14:paraId="76B18117" w14:textId="77777777" w:rsidR="006767E8" w:rsidRPr="006767E8" w:rsidRDefault="006767E8" w:rsidP="0025793D">
            <w:pPr>
              <w:keepNext/>
              <w:spacing w:line="240" w:lineRule="auto"/>
              <w:jc w:val="center"/>
              <w:rPr>
                <w:rFonts w:eastAsia="Times New Roman" w:cs="Arial"/>
                <w:lang w:eastAsia="cs-CZ"/>
              </w:rPr>
            </w:pPr>
            <w:r w:rsidRPr="006767E8">
              <w:rPr>
                <w:rFonts w:eastAsia="Times New Roman" w:cs="Arial"/>
                <w:lang w:eastAsia="cs-CZ"/>
              </w:rPr>
              <w:t xml:space="preserve">Průměrná hrubá měsíční mzda </w:t>
            </w:r>
          </w:p>
        </w:tc>
        <w:tc>
          <w:tcPr>
            <w:tcW w:w="2102" w:type="dxa"/>
            <w:gridSpan w:val="2"/>
            <w:tcBorders>
              <w:top w:val="single" w:sz="4" w:space="0" w:color="auto"/>
              <w:left w:val="nil"/>
              <w:bottom w:val="single" w:sz="4" w:space="0" w:color="auto"/>
              <w:right w:val="single" w:sz="4" w:space="0" w:color="auto"/>
            </w:tcBorders>
            <w:shd w:val="clear" w:color="auto" w:fill="auto"/>
            <w:vAlign w:val="center"/>
            <w:hideMark/>
          </w:tcPr>
          <w:p w14:paraId="12B236D6" w14:textId="77777777" w:rsidR="006767E8" w:rsidRPr="006767E8" w:rsidRDefault="006767E8" w:rsidP="0025793D">
            <w:pPr>
              <w:keepNext/>
              <w:spacing w:line="240" w:lineRule="auto"/>
              <w:jc w:val="center"/>
              <w:rPr>
                <w:rFonts w:eastAsia="Times New Roman" w:cs="Arial"/>
                <w:lang w:eastAsia="cs-CZ"/>
              </w:rPr>
            </w:pPr>
            <w:r w:rsidRPr="006767E8">
              <w:rPr>
                <w:rFonts w:eastAsia="Times New Roman" w:cs="Arial"/>
                <w:lang w:eastAsia="cs-CZ"/>
              </w:rPr>
              <w:t>Tržby z prodeje výrobků</w:t>
            </w:r>
            <w:r w:rsidRPr="006767E8">
              <w:rPr>
                <w:rFonts w:eastAsia="Times New Roman" w:cs="Arial"/>
                <w:lang w:eastAsia="cs-CZ"/>
              </w:rPr>
              <w:br/>
              <w:t xml:space="preserve">a služeb průmyslové povahy </w:t>
            </w:r>
          </w:p>
        </w:tc>
      </w:tr>
      <w:tr w:rsidR="006767E8" w:rsidRPr="006767E8" w14:paraId="6BAA3FC0" w14:textId="77777777" w:rsidTr="0025793D">
        <w:trPr>
          <w:trHeight w:val="675"/>
        </w:trPr>
        <w:tc>
          <w:tcPr>
            <w:tcW w:w="17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80F71B" w14:textId="77777777" w:rsidR="006767E8" w:rsidRPr="006767E8" w:rsidRDefault="006767E8" w:rsidP="0025793D">
            <w:pPr>
              <w:spacing w:line="240" w:lineRule="auto"/>
              <w:rPr>
                <w:rFonts w:eastAsia="Times New Roman" w:cs="Arial"/>
                <w:lang w:eastAsia="cs-CZ"/>
              </w:rPr>
            </w:pPr>
          </w:p>
        </w:tc>
        <w:tc>
          <w:tcPr>
            <w:tcW w:w="10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94885E" w14:textId="77777777" w:rsidR="006767E8" w:rsidRPr="006767E8" w:rsidRDefault="006767E8" w:rsidP="0025793D">
            <w:pPr>
              <w:spacing w:line="240" w:lineRule="auto"/>
              <w:rPr>
                <w:rFonts w:eastAsia="Times New Roman" w:cs="Arial"/>
                <w:lang w:eastAsia="cs-CZ"/>
              </w:rPr>
            </w:pPr>
          </w:p>
        </w:tc>
        <w:tc>
          <w:tcPr>
            <w:tcW w:w="1047" w:type="dxa"/>
            <w:tcBorders>
              <w:top w:val="single" w:sz="4" w:space="0" w:color="auto"/>
              <w:left w:val="nil"/>
              <w:bottom w:val="single" w:sz="4" w:space="0" w:color="auto"/>
              <w:right w:val="single" w:sz="4" w:space="0" w:color="auto"/>
            </w:tcBorders>
            <w:shd w:val="clear" w:color="auto" w:fill="auto"/>
            <w:vAlign w:val="center"/>
            <w:hideMark/>
          </w:tcPr>
          <w:p w14:paraId="3B407BE1"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skutečnost (fyzické osoby)</w:t>
            </w:r>
          </w:p>
        </w:tc>
        <w:tc>
          <w:tcPr>
            <w:tcW w:w="1055" w:type="dxa"/>
            <w:tcBorders>
              <w:top w:val="single" w:sz="4" w:space="0" w:color="auto"/>
              <w:left w:val="nil"/>
              <w:bottom w:val="single" w:sz="4" w:space="0" w:color="auto"/>
              <w:right w:val="single" w:sz="4" w:space="0" w:color="auto"/>
            </w:tcBorders>
            <w:shd w:val="clear" w:color="auto" w:fill="auto"/>
            <w:vAlign w:val="center"/>
            <w:hideMark/>
          </w:tcPr>
          <w:p w14:paraId="33DD38C9"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index 2021/2020</w:t>
            </w:r>
          </w:p>
        </w:tc>
        <w:tc>
          <w:tcPr>
            <w:tcW w:w="1047" w:type="dxa"/>
            <w:tcBorders>
              <w:top w:val="single" w:sz="4" w:space="0" w:color="auto"/>
              <w:left w:val="nil"/>
              <w:bottom w:val="single" w:sz="4" w:space="0" w:color="auto"/>
              <w:right w:val="single" w:sz="4" w:space="0" w:color="auto"/>
            </w:tcBorders>
            <w:shd w:val="clear" w:color="auto" w:fill="auto"/>
            <w:vAlign w:val="center"/>
            <w:hideMark/>
          </w:tcPr>
          <w:p w14:paraId="48D84CE3"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 xml:space="preserve">skutečnost </w:t>
            </w:r>
            <w:r w:rsidRPr="006767E8">
              <w:rPr>
                <w:rFonts w:eastAsia="Times New Roman" w:cs="Arial"/>
                <w:lang w:eastAsia="cs-CZ"/>
              </w:rPr>
              <w:br/>
              <w:t>(Kč)</w:t>
            </w:r>
          </w:p>
        </w:tc>
        <w:tc>
          <w:tcPr>
            <w:tcW w:w="1055" w:type="dxa"/>
            <w:tcBorders>
              <w:top w:val="single" w:sz="4" w:space="0" w:color="auto"/>
              <w:left w:val="nil"/>
              <w:bottom w:val="single" w:sz="4" w:space="0" w:color="auto"/>
              <w:right w:val="single" w:sz="4" w:space="0" w:color="auto"/>
            </w:tcBorders>
            <w:shd w:val="clear" w:color="auto" w:fill="auto"/>
            <w:vAlign w:val="center"/>
            <w:hideMark/>
          </w:tcPr>
          <w:p w14:paraId="2D0A8073"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index 2021/2020</w:t>
            </w:r>
          </w:p>
        </w:tc>
        <w:tc>
          <w:tcPr>
            <w:tcW w:w="1047" w:type="dxa"/>
            <w:tcBorders>
              <w:top w:val="single" w:sz="4" w:space="0" w:color="auto"/>
              <w:left w:val="nil"/>
              <w:bottom w:val="single" w:sz="4" w:space="0" w:color="auto"/>
              <w:right w:val="single" w:sz="4" w:space="0" w:color="auto"/>
            </w:tcBorders>
            <w:shd w:val="clear" w:color="auto" w:fill="auto"/>
            <w:vAlign w:val="center"/>
            <w:hideMark/>
          </w:tcPr>
          <w:p w14:paraId="06EE8968"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 xml:space="preserve">skutečnost </w:t>
            </w:r>
            <w:r w:rsidRPr="006767E8">
              <w:rPr>
                <w:rFonts w:eastAsia="Times New Roman" w:cs="Arial"/>
                <w:lang w:eastAsia="cs-CZ"/>
              </w:rPr>
              <w:br/>
              <w:t>(mil. Kč)</w:t>
            </w:r>
          </w:p>
        </w:tc>
        <w:tc>
          <w:tcPr>
            <w:tcW w:w="1055" w:type="dxa"/>
            <w:tcBorders>
              <w:top w:val="single" w:sz="4" w:space="0" w:color="auto"/>
              <w:left w:val="nil"/>
              <w:bottom w:val="single" w:sz="4" w:space="0" w:color="auto"/>
              <w:right w:val="single" w:sz="4" w:space="0" w:color="auto"/>
            </w:tcBorders>
            <w:shd w:val="clear" w:color="auto" w:fill="auto"/>
            <w:vAlign w:val="center"/>
            <w:hideMark/>
          </w:tcPr>
          <w:p w14:paraId="081A1527"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index 2021/2020</w:t>
            </w:r>
          </w:p>
        </w:tc>
      </w:tr>
      <w:tr w:rsidR="006767E8" w:rsidRPr="006767E8" w14:paraId="6CA4338C" w14:textId="77777777" w:rsidTr="0025793D">
        <w:trPr>
          <w:trHeight w:val="300"/>
        </w:trPr>
        <w:tc>
          <w:tcPr>
            <w:tcW w:w="17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C86A2"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 xml:space="preserve"> Česká republika </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61A5E59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2 247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3466C67A"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815 134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65D8F54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98,2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4F45D4F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38 589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45090351"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106,2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05D11B9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2 918 205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421CF9B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114,2 </w:t>
            </w:r>
          </w:p>
        </w:tc>
      </w:tr>
      <w:tr w:rsidR="006767E8" w:rsidRPr="006767E8" w14:paraId="173D4846" w14:textId="77777777" w:rsidTr="0025793D">
        <w:trPr>
          <w:trHeight w:val="300"/>
        </w:trPr>
        <w:tc>
          <w:tcPr>
            <w:tcW w:w="17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A74CC"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lastRenderedPageBreak/>
              <w:t xml:space="preserve"> v tom:</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133FA88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0C31049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4F8A85AD"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10370FB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2B63DA5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30BB3DA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1A38FC8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w:t>
            </w:r>
          </w:p>
        </w:tc>
      </w:tr>
      <w:tr w:rsidR="006767E8" w:rsidRPr="006767E8" w14:paraId="45D4BADB" w14:textId="77777777" w:rsidTr="0025793D">
        <w:trPr>
          <w:trHeight w:val="300"/>
        </w:trPr>
        <w:tc>
          <w:tcPr>
            <w:tcW w:w="17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A6EDD"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 xml:space="preserve">Hl.m.Praha </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1C4BC81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209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2246D4F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75 658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1266038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96,5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6EA2BB3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45 361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73F5375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103,8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215A243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237 036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1A2CDAD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99,5 </w:t>
            </w:r>
          </w:p>
        </w:tc>
      </w:tr>
      <w:tr w:rsidR="006767E8" w:rsidRPr="006767E8" w14:paraId="5D95C851" w14:textId="77777777" w:rsidTr="0025793D">
        <w:trPr>
          <w:trHeight w:val="300"/>
        </w:trPr>
        <w:tc>
          <w:tcPr>
            <w:tcW w:w="17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13F59"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Středočeský</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69B8005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221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52F2D11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111 492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484D43D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102,0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5731589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46 976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1B1F8001"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103,7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227E6B3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607 066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66E440C6"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111,6 </w:t>
            </w:r>
          </w:p>
        </w:tc>
      </w:tr>
      <w:tr w:rsidR="006767E8" w:rsidRPr="006767E8" w14:paraId="51E18BD8" w14:textId="77777777" w:rsidTr="0025793D">
        <w:trPr>
          <w:trHeight w:val="300"/>
        </w:trPr>
        <w:tc>
          <w:tcPr>
            <w:tcW w:w="17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2A3D7"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Jihočeský</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6FC455D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147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5A1DA75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46 869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3EA9A23A"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95,2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0CC15AF3"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35 194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70CAC18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104,3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2D6EC95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137 105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0E2F913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111,0 </w:t>
            </w:r>
          </w:p>
        </w:tc>
      </w:tr>
      <w:tr w:rsidR="006767E8" w:rsidRPr="006767E8" w14:paraId="0F9F9DA4" w14:textId="77777777" w:rsidTr="0025793D">
        <w:trPr>
          <w:trHeight w:val="300"/>
        </w:trPr>
        <w:tc>
          <w:tcPr>
            <w:tcW w:w="17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EBA27"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Plzeňský</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33F85E75"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151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5A4C84B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56 733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448D6FD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99,2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0108B73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37 886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46699B96"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105,1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5C82A4D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162 768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1AFA4E6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113,7 </w:t>
            </w:r>
          </w:p>
        </w:tc>
      </w:tr>
      <w:tr w:rsidR="006767E8" w:rsidRPr="006767E8" w14:paraId="045FF9ED" w14:textId="77777777" w:rsidTr="0025793D">
        <w:trPr>
          <w:trHeight w:val="300"/>
        </w:trPr>
        <w:tc>
          <w:tcPr>
            <w:tcW w:w="17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6F6195"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Karlovarský</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40FF9C7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58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2923884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15 978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53300B5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93,9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752F287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33 571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2D308213"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105,2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38FADDC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32 832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0B1A209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114,1 </w:t>
            </w:r>
          </w:p>
        </w:tc>
      </w:tr>
      <w:tr w:rsidR="006767E8" w:rsidRPr="006767E8" w14:paraId="77DE2C3F" w14:textId="77777777" w:rsidTr="0025793D">
        <w:trPr>
          <w:trHeight w:val="300"/>
        </w:trPr>
        <w:tc>
          <w:tcPr>
            <w:tcW w:w="17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3A2C1"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Ústecký</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3387C60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167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7AC463B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61 402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5B3147C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100,4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0C9B8C6A"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40 285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4666804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105,6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6554A98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271 987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7BF818D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123,7 </w:t>
            </w:r>
          </w:p>
        </w:tc>
      </w:tr>
      <w:tr w:rsidR="006767E8" w:rsidRPr="006767E8" w14:paraId="15D6CE63" w14:textId="77777777" w:rsidTr="0025793D">
        <w:trPr>
          <w:trHeight w:val="300"/>
        </w:trPr>
        <w:tc>
          <w:tcPr>
            <w:tcW w:w="17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470FD"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Liberecký</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3F7F5661"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107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1321911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44 386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09C9097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99,2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007DAED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36 548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70AA45C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106,6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4F44AA6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122 873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184B24F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116,7 </w:t>
            </w:r>
          </w:p>
        </w:tc>
      </w:tr>
      <w:tr w:rsidR="006767E8" w:rsidRPr="006767E8" w14:paraId="6B88622D" w14:textId="77777777" w:rsidTr="0025793D">
        <w:trPr>
          <w:trHeight w:val="300"/>
        </w:trPr>
        <w:tc>
          <w:tcPr>
            <w:tcW w:w="17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86296"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Královéhradecký</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78AAFE4A"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132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52EA4901"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45 906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00FF896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97,8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6646E651"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36 167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48FEB09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109,0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6DC90C6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142 129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54EEE30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115,6 </w:t>
            </w:r>
          </w:p>
        </w:tc>
      </w:tr>
      <w:tr w:rsidR="006767E8" w:rsidRPr="006767E8" w14:paraId="12EE95E1" w14:textId="77777777" w:rsidTr="0025793D">
        <w:trPr>
          <w:trHeight w:val="300"/>
        </w:trPr>
        <w:tc>
          <w:tcPr>
            <w:tcW w:w="17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B41FF"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Pardubický</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188FB1F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136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5BAB6B3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47 468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5A3DA51A"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98,5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09F3BB2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34 422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665F7F7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105,1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78A8D555"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202 691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000D226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101,5 </w:t>
            </w:r>
          </w:p>
        </w:tc>
      </w:tr>
      <w:tr w:rsidR="006767E8" w:rsidRPr="006767E8" w14:paraId="6BAC327A" w14:textId="77777777" w:rsidTr="0025793D">
        <w:trPr>
          <w:trHeight w:val="300"/>
        </w:trPr>
        <w:tc>
          <w:tcPr>
            <w:tcW w:w="17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889E4"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Vysočina</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0ACEDD5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130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3D0D4CD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46 380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424A64F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96,7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3B1152A5"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36 049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229C4CC6"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110,0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613A10A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124 165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0B9EF1BA"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117,5 </w:t>
            </w:r>
          </w:p>
        </w:tc>
      </w:tr>
      <w:tr w:rsidR="006767E8" w:rsidRPr="006767E8" w14:paraId="7EEB977C" w14:textId="77777777" w:rsidTr="0025793D">
        <w:trPr>
          <w:trHeight w:val="300"/>
        </w:trPr>
        <w:tc>
          <w:tcPr>
            <w:tcW w:w="17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95E38"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Jihomoravský</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1040536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249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0ECC4DB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69 558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4ECE414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102,7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59AABB1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37 076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05D88F6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108,4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6002AD7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188 916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61C5DE3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115,8 </w:t>
            </w:r>
          </w:p>
        </w:tc>
      </w:tr>
      <w:tr w:rsidR="006767E8" w:rsidRPr="006767E8" w14:paraId="09DE6973" w14:textId="77777777" w:rsidTr="0025793D">
        <w:trPr>
          <w:trHeight w:val="300"/>
        </w:trPr>
        <w:tc>
          <w:tcPr>
            <w:tcW w:w="17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F5B45"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Olomoucký</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60FD3D35"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143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6E21FD9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44 027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290B1DF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98,1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2A8973E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34 381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763069B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107,5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3A53800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107 893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3064109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112,7 </w:t>
            </w:r>
          </w:p>
        </w:tc>
      </w:tr>
      <w:tr w:rsidR="006767E8" w:rsidRPr="006767E8" w14:paraId="4F7D3CFC" w14:textId="77777777" w:rsidTr="0025793D">
        <w:trPr>
          <w:trHeight w:val="300"/>
        </w:trPr>
        <w:tc>
          <w:tcPr>
            <w:tcW w:w="17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01168"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Zlínský</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30289833"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178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2063B911"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50 997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2CBF812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98,3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49CB06B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35 148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0CCE82B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107,9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697A4CB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140 633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13DE3AAA"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116,9 </w:t>
            </w:r>
          </w:p>
        </w:tc>
      </w:tr>
      <w:tr w:rsidR="006767E8" w:rsidRPr="006767E8" w14:paraId="28A99E87" w14:textId="77777777" w:rsidTr="0025793D">
        <w:trPr>
          <w:trHeight w:val="300"/>
        </w:trPr>
        <w:tc>
          <w:tcPr>
            <w:tcW w:w="17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9765A"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Moravskoslezský</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245E164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220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4888F1B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98 280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48ACD59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93,3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298BB85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35 651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702C707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107,6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73E39DA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440 111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7E233B5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127,2 </w:t>
            </w:r>
          </w:p>
        </w:tc>
      </w:tr>
    </w:tbl>
    <w:p w14:paraId="0E3373FE" w14:textId="77777777" w:rsidR="006767E8" w:rsidRPr="006767E8" w:rsidRDefault="006767E8" w:rsidP="006767E8">
      <w:pPr>
        <w:rPr>
          <w:rFonts w:cs="Arial"/>
        </w:rPr>
      </w:pPr>
      <w:r w:rsidRPr="006767E8">
        <w:rPr>
          <w:rFonts w:cs="Arial"/>
        </w:rPr>
        <w:t>Zdroj: Statistický bulletin - Středočeský kraj - 1. až 3. čtvrtletí 2021</w:t>
      </w:r>
    </w:p>
    <w:p w14:paraId="66F58DAB" w14:textId="77777777" w:rsidR="006767E8" w:rsidRPr="006767E8" w:rsidRDefault="006767E8" w:rsidP="006767E8">
      <w:pPr>
        <w:rPr>
          <w:rFonts w:cs="Arial"/>
        </w:rPr>
      </w:pPr>
      <w:r w:rsidRPr="006767E8">
        <w:rPr>
          <w:rFonts w:cs="Arial"/>
        </w:rPr>
        <w:t>Rovněž výkonově je ekonomika kraje jedna z nejlepších v republice. Hrubým domácím produktem na jednoho obyvatel kraj patří mezi třetí nejlepší po Praze a Jihomoravském kraji a v posledních letech se tak umísťuje i před Plzeňský kraj. Je však třeba poznamenat, že i v rámci kraje se hospodářství jednotlivých oblastí regionálně odlišuje dle různých faktorů (historický rozsah průmyslu a výroby, kvalita dopravního spojení apod.). Rakovník se současně nachází na periferii kraje, kde mohou být parametry výkonu ekonomiky na rozdíl od oblastí přiléhajících k hlavnímu městu odlišné. To dokládají i vybrané ukazatele sledované na úrovni okresů:</w:t>
      </w:r>
    </w:p>
    <w:p w14:paraId="7548D460" w14:textId="77777777" w:rsidR="006767E8" w:rsidRPr="006767E8" w:rsidRDefault="006767E8" w:rsidP="006767E8">
      <w:pPr>
        <w:keepNext/>
        <w:rPr>
          <w:rFonts w:cs="Arial"/>
        </w:rPr>
      </w:pPr>
      <w:r w:rsidRPr="006767E8">
        <w:rPr>
          <w:rFonts w:cs="Arial"/>
        </w:rPr>
        <w:t>Tab. Vybrané ukazatele ve Středočeském kraji a jeho okresech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6"/>
        <w:gridCol w:w="490"/>
        <w:gridCol w:w="490"/>
        <w:gridCol w:w="490"/>
        <w:gridCol w:w="490"/>
        <w:gridCol w:w="490"/>
        <w:gridCol w:w="490"/>
        <w:gridCol w:w="490"/>
        <w:gridCol w:w="490"/>
        <w:gridCol w:w="490"/>
        <w:gridCol w:w="490"/>
        <w:gridCol w:w="490"/>
        <w:gridCol w:w="490"/>
        <w:gridCol w:w="490"/>
      </w:tblGrid>
      <w:tr w:rsidR="006767E8" w:rsidRPr="006767E8" w14:paraId="16A69A1C" w14:textId="77777777" w:rsidTr="0025793D">
        <w:trPr>
          <w:trHeight w:val="210"/>
        </w:trPr>
        <w:tc>
          <w:tcPr>
            <w:tcW w:w="0" w:type="dxa"/>
            <w:vMerge w:val="restart"/>
            <w:shd w:val="clear" w:color="auto" w:fill="auto"/>
            <w:noWrap/>
            <w:tcMar>
              <w:top w:w="15" w:type="dxa"/>
              <w:left w:w="15" w:type="dxa"/>
              <w:bottom w:w="0" w:type="dxa"/>
              <w:right w:w="15" w:type="dxa"/>
            </w:tcMar>
            <w:vAlign w:val="bottom"/>
            <w:hideMark/>
          </w:tcPr>
          <w:p w14:paraId="06085F5D" w14:textId="77777777" w:rsidR="006767E8" w:rsidRPr="006767E8" w:rsidRDefault="006767E8" w:rsidP="0025793D">
            <w:pPr>
              <w:keepNext/>
              <w:rPr>
                <w:rFonts w:cs="Arial"/>
              </w:rPr>
            </w:pPr>
            <w:r w:rsidRPr="006767E8">
              <w:rPr>
                <w:rFonts w:cs="Arial"/>
              </w:rPr>
              <w:t> </w:t>
            </w:r>
          </w:p>
        </w:tc>
        <w:tc>
          <w:tcPr>
            <w:tcW w:w="0" w:type="dxa"/>
            <w:vMerge w:val="restart"/>
            <w:shd w:val="clear" w:color="auto" w:fill="auto"/>
            <w:tcMar>
              <w:top w:w="15" w:type="dxa"/>
              <w:left w:w="15" w:type="dxa"/>
              <w:bottom w:w="0" w:type="dxa"/>
              <w:right w:w="15" w:type="dxa"/>
            </w:tcMar>
            <w:textDirection w:val="btLr"/>
            <w:vAlign w:val="center"/>
            <w:hideMark/>
          </w:tcPr>
          <w:p w14:paraId="0A3F2943" w14:textId="77777777" w:rsidR="006767E8" w:rsidRPr="006767E8" w:rsidRDefault="006767E8" w:rsidP="0025793D">
            <w:pPr>
              <w:keepNext/>
              <w:jc w:val="center"/>
              <w:rPr>
                <w:rFonts w:cs="Arial"/>
                <w:color w:val="000000"/>
              </w:rPr>
            </w:pPr>
            <w:r w:rsidRPr="006767E8">
              <w:rPr>
                <w:rFonts w:cs="Arial"/>
                <w:color w:val="000000"/>
              </w:rPr>
              <w:t>Kraj celkem</w:t>
            </w:r>
          </w:p>
        </w:tc>
        <w:tc>
          <w:tcPr>
            <w:tcW w:w="0" w:type="dxa"/>
            <w:gridSpan w:val="12"/>
            <w:shd w:val="clear" w:color="auto" w:fill="auto"/>
            <w:noWrap/>
            <w:tcMar>
              <w:top w:w="15" w:type="dxa"/>
              <w:left w:w="15" w:type="dxa"/>
              <w:bottom w:w="0" w:type="dxa"/>
              <w:right w:w="15" w:type="dxa"/>
            </w:tcMar>
            <w:vAlign w:val="bottom"/>
            <w:hideMark/>
          </w:tcPr>
          <w:p w14:paraId="341EA4D7" w14:textId="77777777" w:rsidR="006767E8" w:rsidRPr="006767E8" w:rsidRDefault="006767E8" w:rsidP="0025793D">
            <w:pPr>
              <w:keepNext/>
              <w:jc w:val="center"/>
              <w:rPr>
                <w:rFonts w:cs="Arial"/>
              </w:rPr>
            </w:pPr>
            <w:r w:rsidRPr="006767E8">
              <w:rPr>
                <w:rFonts w:cs="Arial"/>
              </w:rPr>
              <w:t>v tom okresy</w:t>
            </w:r>
          </w:p>
        </w:tc>
      </w:tr>
      <w:tr w:rsidR="006767E8" w:rsidRPr="006767E8" w14:paraId="24207E4D" w14:textId="77777777" w:rsidTr="0025793D">
        <w:trPr>
          <w:trHeight w:val="1470"/>
        </w:trPr>
        <w:tc>
          <w:tcPr>
            <w:tcW w:w="0" w:type="dxa"/>
            <w:vMerge/>
            <w:shd w:val="clear" w:color="auto" w:fill="auto"/>
            <w:vAlign w:val="center"/>
            <w:hideMark/>
          </w:tcPr>
          <w:p w14:paraId="1072DB06" w14:textId="77777777" w:rsidR="006767E8" w:rsidRPr="006767E8" w:rsidRDefault="006767E8" w:rsidP="0025793D">
            <w:pPr>
              <w:keepNext/>
              <w:rPr>
                <w:rFonts w:cs="Arial"/>
              </w:rPr>
            </w:pPr>
          </w:p>
        </w:tc>
        <w:tc>
          <w:tcPr>
            <w:tcW w:w="0" w:type="dxa"/>
            <w:vMerge/>
            <w:shd w:val="clear" w:color="auto" w:fill="auto"/>
            <w:vAlign w:val="center"/>
            <w:hideMark/>
          </w:tcPr>
          <w:p w14:paraId="21492729" w14:textId="77777777" w:rsidR="006767E8" w:rsidRPr="006767E8" w:rsidRDefault="006767E8" w:rsidP="0025793D">
            <w:pPr>
              <w:keepNext/>
              <w:rPr>
                <w:rFonts w:cs="Arial"/>
                <w:color w:val="000000"/>
              </w:rPr>
            </w:pPr>
          </w:p>
        </w:tc>
        <w:tc>
          <w:tcPr>
            <w:tcW w:w="0" w:type="dxa"/>
            <w:shd w:val="clear" w:color="auto" w:fill="auto"/>
            <w:noWrap/>
            <w:tcMar>
              <w:top w:w="15" w:type="dxa"/>
              <w:left w:w="15" w:type="dxa"/>
              <w:bottom w:w="0" w:type="dxa"/>
              <w:right w:w="15" w:type="dxa"/>
            </w:tcMar>
            <w:textDirection w:val="btLr"/>
            <w:vAlign w:val="center"/>
            <w:hideMark/>
          </w:tcPr>
          <w:p w14:paraId="0E70094B" w14:textId="77777777" w:rsidR="006767E8" w:rsidRPr="006767E8" w:rsidRDefault="006767E8" w:rsidP="0025793D">
            <w:pPr>
              <w:keepNext/>
              <w:jc w:val="center"/>
              <w:rPr>
                <w:rFonts w:cs="Arial"/>
              </w:rPr>
            </w:pPr>
            <w:r w:rsidRPr="006767E8">
              <w:rPr>
                <w:rFonts w:cs="Arial"/>
              </w:rPr>
              <w:t>Benešov</w:t>
            </w:r>
          </w:p>
        </w:tc>
        <w:tc>
          <w:tcPr>
            <w:tcW w:w="0" w:type="dxa"/>
            <w:shd w:val="clear" w:color="auto" w:fill="auto"/>
            <w:noWrap/>
            <w:tcMar>
              <w:top w:w="15" w:type="dxa"/>
              <w:left w:w="15" w:type="dxa"/>
              <w:bottom w:w="0" w:type="dxa"/>
              <w:right w:w="15" w:type="dxa"/>
            </w:tcMar>
            <w:textDirection w:val="btLr"/>
            <w:vAlign w:val="center"/>
            <w:hideMark/>
          </w:tcPr>
          <w:p w14:paraId="7B213AF7" w14:textId="77777777" w:rsidR="006767E8" w:rsidRPr="006767E8" w:rsidRDefault="006767E8" w:rsidP="0025793D">
            <w:pPr>
              <w:keepNext/>
              <w:jc w:val="center"/>
              <w:rPr>
                <w:rFonts w:cs="Arial"/>
              </w:rPr>
            </w:pPr>
            <w:r w:rsidRPr="006767E8">
              <w:rPr>
                <w:rFonts w:cs="Arial"/>
              </w:rPr>
              <w:t>Beroun</w:t>
            </w:r>
          </w:p>
        </w:tc>
        <w:tc>
          <w:tcPr>
            <w:tcW w:w="0" w:type="dxa"/>
            <w:shd w:val="clear" w:color="auto" w:fill="auto"/>
            <w:noWrap/>
            <w:tcMar>
              <w:top w:w="15" w:type="dxa"/>
              <w:left w:w="15" w:type="dxa"/>
              <w:bottom w:w="0" w:type="dxa"/>
              <w:right w:w="15" w:type="dxa"/>
            </w:tcMar>
            <w:textDirection w:val="btLr"/>
            <w:vAlign w:val="center"/>
            <w:hideMark/>
          </w:tcPr>
          <w:p w14:paraId="44E002D3" w14:textId="77777777" w:rsidR="006767E8" w:rsidRPr="006767E8" w:rsidRDefault="006767E8" w:rsidP="0025793D">
            <w:pPr>
              <w:keepNext/>
              <w:jc w:val="center"/>
              <w:rPr>
                <w:rFonts w:cs="Arial"/>
              </w:rPr>
            </w:pPr>
            <w:r w:rsidRPr="006767E8">
              <w:rPr>
                <w:rFonts w:cs="Arial"/>
              </w:rPr>
              <w:t>Kladno</w:t>
            </w:r>
          </w:p>
        </w:tc>
        <w:tc>
          <w:tcPr>
            <w:tcW w:w="0" w:type="dxa"/>
            <w:shd w:val="clear" w:color="auto" w:fill="auto"/>
            <w:noWrap/>
            <w:tcMar>
              <w:top w:w="15" w:type="dxa"/>
              <w:left w:w="15" w:type="dxa"/>
              <w:bottom w:w="0" w:type="dxa"/>
              <w:right w:w="15" w:type="dxa"/>
            </w:tcMar>
            <w:textDirection w:val="btLr"/>
            <w:vAlign w:val="center"/>
            <w:hideMark/>
          </w:tcPr>
          <w:p w14:paraId="60D94479" w14:textId="77777777" w:rsidR="006767E8" w:rsidRPr="006767E8" w:rsidRDefault="006767E8" w:rsidP="0025793D">
            <w:pPr>
              <w:keepNext/>
              <w:jc w:val="center"/>
              <w:rPr>
                <w:rFonts w:cs="Arial"/>
              </w:rPr>
            </w:pPr>
            <w:r w:rsidRPr="006767E8">
              <w:rPr>
                <w:rFonts w:cs="Arial"/>
              </w:rPr>
              <w:t>Kolín</w:t>
            </w:r>
          </w:p>
        </w:tc>
        <w:tc>
          <w:tcPr>
            <w:tcW w:w="0" w:type="dxa"/>
            <w:shd w:val="clear" w:color="auto" w:fill="auto"/>
            <w:noWrap/>
            <w:tcMar>
              <w:top w:w="15" w:type="dxa"/>
              <w:left w:w="15" w:type="dxa"/>
              <w:bottom w:w="0" w:type="dxa"/>
              <w:right w:w="15" w:type="dxa"/>
            </w:tcMar>
            <w:textDirection w:val="btLr"/>
            <w:vAlign w:val="center"/>
            <w:hideMark/>
          </w:tcPr>
          <w:p w14:paraId="0A24BE69" w14:textId="77777777" w:rsidR="006767E8" w:rsidRPr="006767E8" w:rsidRDefault="006767E8" w:rsidP="0025793D">
            <w:pPr>
              <w:keepNext/>
              <w:jc w:val="center"/>
              <w:rPr>
                <w:rFonts w:cs="Arial"/>
              </w:rPr>
            </w:pPr>
            <w:r w:rsidRPr="006767E8">
              <w:rPr>
                <w:rFonts w:cs="Arial"/>
              </w:rPr>
              <w:t>Kutná Hora</w:t>
            </w:r>
          </w:p>
        </w:tc>
        <w:tc>
          <w:tcPr>
            <w:tcW w:w="0" w:type="dxa"/>
            <w:shd w:val="clear" w:color="auto" w:fill="auto"/>
            <w:noWrap/>
            <w:tcMar>
              <w:top w:w="15" w:type="dxa"/>
              <w:left w:w="15" w:type="dxa"/>
              <w:bottom w:w="0" w:type="dxa"/>
              <w:right w:w="15" w:type="dxa"/>
            </w:tcMar>
            <w:textDirection w:val="btLr"/>
            <w:vAlign w:val="center"/>
            <w:hideMark/>
          </w:tcPr>
          <w:p w14:paraId="3EA97D90" w14:textId="77777777" w:rsidR="006767E8" w:rsidRPr="006767E8" w:rsidRDefault="006767E8" w:rsidP="0025793D">
            <w:pPr>
              <w:keepNext/>
              <w:jc w:val="center"/>
              <w:rPr>
                <w:rFonts w:cs="Arial"/>
              </w:rPr>
            </w:pPr>
            <w:r w:rsidRPr="006767E8">
              <w:rPr>
                <w:rFonts w:cs="Arial"/>
              </w:rPr>
              <w:t>Mělník</w:t>
            </w:r>
          </w:p>
        </w:tc>
        <w:tc>
          <w:tcPr>
            <w:tcW w:w="0" w:type="dxa"/>
            <w:shd w:val="clear" w:color="auto" w:fill="auto"/>
            <w:noWrap/>
            <w:tcMar>
              <w:top w:w="15" w:type="dxa"/>
              <w:left w:w="15" w:type="dxa"/>
              <w:bottom w:w="0" w:type="dxa"/>
              <w:right w:w="15" w:type="dxa"/>
            </w:tcMar>
            <w:textDirection w:val="btLr"/>
            <w:vAlign w:val="center"/>
            <w:hideMark/>
          </w:tcPr>
          <w:p w14:paraId="0742D8BB" w14:textId="77777777" w:rsidR="006767E8" w:rsidRPr="006767E8" w:rsidRDefault="006767E8" w:rsidP="0025793D">
            <w:pPr>
              <w:keepNext/>
              <w:jc w:val="center"/>
              <w:rPr>
                <w:rFonts w:cs="Arial"/>
              </w:rPr>
            </w:pPr>
            <w:r w:rsidRPr="006767E8">
              <w:rPr>
                <w:rFonts w:cs="Arial"/>
              </w:rPr>
              <w:t>Mladá Boleslav</w:t>
            </w:r>
          </w:p>
        </w:tc>
        <w:tc>
          <w:tcPr>
            <w:tcW w:w="0" w:type="dxa"/>
            <w:shd w:val="clear" w:color="auto" w:fill="auto"/>
            <w:noWrap/>
            <w:tcMar>
              <w:top w:w="15" w:type="dxa"/>
              <w:left w:w="15" w:type="dxa"/>
              <w:bottom w:w="0" w:type="dxa"/>
              <w:right w:w="15" w:type="dxa"/>
            </w:tcMar>
            <w:textDirection w:val="btLr"/>
            <w:vAlign w:val="center"/>
            <w:hideMark/>
          </w:tcPr>
          <w:p w14:paraId="2A812220" w14:textId="77777777" w:rsidR="006767E8" w:rsidRPr="006767E8" w:rsidRDefault="006767E8" w:rsidP="0025793D">
            <w:pPr>
              <w:keepNext/>
              <w:jc w:val="center"/>
              <w:rPr>
                <w:rFonts w:cs="Arial"/>
              </w:rPr>
            </w:pPr>
            <w:r w:rsidRPr="006767E8">
              <w:rPr>
                <w:rFonts w:cs="Arial"/>
              </w:rPr>
              <w:t>Nymburk</w:t>
            </w:r>
          </w:p>
        </w:tc>
        <w:tc>
          <w:tcPr>
            <w:tcW w:w="0" w:type="dxa"/>
            <w:shd w:val="clear" w:color="auto" w:fill="auto"/>
            <w:noWrap/>
            <w:tcMar>
              <w:top w:w="15" w:type="dxa"/>
              <w:left w:w="15" w:type="dxa"/>
              <w:bottom w:w="0" w:type="dxa"/>
              <w:right w:w="15" w:type="dxa"/>
            </w:tcMar>
            <w:textDirection w:val="btLr"/>
            <w:vAlign w:val="center"/>
            <w:hideMark/>
          </w:tcPr>
          <w:p w14:paraId="3706F533" w14:textId="77777777" w:rsidR="006767E8" w:rsidRPr="006767E8" w:rsidRDefault="006767E8" w:rsidP="0025793D">
            <w:pPr>
              <w:keepNext/>
              <w:jc w:val="center"/>
              <w:rPr>
                <w:rFonts w:cs="Arial"/>
              </w:rPr>
            </w:pPr>
            <w:r w:rsidRPr="006767E8">
              <w:rPr>
                <w:rFonts w:cs="Arial"/>
              </w:rPr>
              <w:t>Praha-východ</w:t>
            </w:r>
          </w:p>
        </w:tc>
        <w:tc>
          <w:tcPr>
            <w:tcW w:w="0" w:type="dxa"/>
            <w:shd w:val="clear" w:color="auto" w:fill="auto"/>
            <w:noWrap/>
            <w:tcMar>
              <w:top w:w="15" w:type="dxa"/>
              <w:left w:w="15" w:type="dxa"/>
              <w:bottom w:w="0" w:type="dxa"/>
              <w:right w:w="15" w:type="dxa"/>
            </w:tcMar>
            <w:textDirection w:val="btLr"/>
            <w:vAlign w:val="center"/>
            <w:hideMark/>
          </w:tcPr>
          <w:p w14:paraId="20F97B9F" w14:textId="77777777" w:rsidR="006767E8" w:rsidRPr="006767E8" w:rsidRDefault="006767E8" w:rsidP="0025793D">
            <w:pPr>
              <w:keepNext/>
              <w:jc w:val="center"/>
              <w:rPr>
                <w:rFonts w:cs="Arial"/>
              </w:rPr>
            </w:pPr>
            <w:r w:rsidRPr="006767E8">
              <w:rPr>
                <w:rFonts w:cs="Arial"/>
              </w:rPr>
              <w:t>Praha-západ</w:t>
            </w:r>
          </w:p>
        </w:tc>
        <w:tc>
          <w:tcPr>
            <w:tcW w:w="0" w:type="dxa"/>
            <w:shd w:val="clear" w:color="auto" w:fill="auto"/>
            <w:noWrap/>
            <w:tcMar>
              <w:top w:w="15" w:type="dxa"/>
              <w:left w:w="15" w:type="dxa"/>
              <w:bottom w:w="0" w:type="dxa"/>
              <w:right w:w="15" w:type="dxa"/>
            </w:tcMar>
            <w:textDirection w:val="btLr"/>
            <w:vAlign w:val="center"/>
            <w:hideMark/>
          </w:tcPr>
          <w:p w14:paraId="1E08514A" w14:textId="77777777" w:rsidR="006767E8" w:rsidRPr="006767E8" w:rsidRDefault="006767E8" w:rsidP="0025793D">
            <w:pPr>
              <w:keepNext/>
              <w:jc w:val="center"/>
              <w:rPr>
                <w:rFonts w:cs="Arial"/>
              </w:rPr>
            </w:pPr>
            <w:r w:rsidRPr="006767E8">
              <w:rPr>
                <w:rFonts w:cs="Arial"/>
              </w:rPr>
              <w:t>Příbram</w:t>
            </w:r>
          </w:p>
        </w:tc>
        <w:tc>
          <w:tcPr>
            <w:tcW w:w="0" w:type="dxa"/>
            <w:shd w:val="clear" w:color="auto" w:fill="auto"/>
            <w:noWrap/>
            <w:tcMar>
              <w:top w:w="15" w:type="dxa"/>
              <w:left w:w="15" w:type="dxa"/>
              <w:bottom w:w="0" w:type="dxa"/>
              <w:right w:w="15" w:type="dxa"/>
            </w:tcMar>
            <w:textDirection w:val="btLr"/>
            <w:vAlign w:val="center"/>
            <w:hideMark/>
          </w:tcPr>
          <w:p w14:paraId="40234525" w14:textId="77777777" w:rsidR="006767E8" w:rsidRPr="006767E8" w:rsidRDefault="006767E8" w:rsidP="0025793D">
            <w:pPr>
              <w:keepNext/>
              <w:jc w:val="center"/>
              <w:rPr>
                <w:rFonts w:cs="Arial"/>
              </w:rPr>
            </w:pPr>
            <w:r w:rsidRPr="006767E8">
              <w:rPr>
                <w:rFonts w:cs="Arial"/>
              </w:rPr>
              <w:t>Rakovník</w:t>
            </w:r>
          </w:p>
        </w:tc>
      </w:tr>
      <w:tr w:rsidR="006767E8" w:rsidRPr="006767E8" w14:paraId="7A304C1A" w14:textId="77777777" w:rsidTr="0025793D">
        <w:trPr>
          <w:trHeight w:val="255"/>
        </w:trPr>
        <w:tc>
          <w:tcPr>
            <w:tcW w:w="0" w:type="dxa"/>
            <w:shd w:val="clear" w:color="auto" w:fill="auto"/>
            <w:noWrap/>
            <w:tcMar>
              <w:top w:w="15" w:type="dxa"/>
              <w:left w:w="15" w:type="dxa"/>
              <w:bottom w:w="0" w:type="dxa"/>
              <w:right w:w="15" w:type="dxa"/>
            </w:tcMar>
            <w:vAlign w:val="bottom"/>
            <w:hideMark/>
          </w:tcPr>
          <w:p w14:paraId="0D9A0BFE" w14:textId="77777777" w:rsidR="006767E8" w:rsidRPr="006767E8" w:rsidRDefault="006767E8" w:rsidP="0025793D">
            <w:pPr>
              <w:keepNext/>
              <w:rPr>
                <w:rFonts w:cs="Arial"/>
              </w:rPr>
            </w:pPr>
            <w:r w:rsidRPr="006767E8">
              <w:rPr>
                <w:rFonts w:cs="Arial"/>
              </w:rPr>
              <w:t>NEZAMĚSTNANOST (MPSV)</w:t>
            </w:r>
            <w:r w:rsidRPr="006767E8">
              <w:rPr>
                <w:rFonts w:cs="Arial"/>
                <w:vertAlign w:val="superscript"/>
              </w:rPr>
              <w:t>2)</w:t>
            </w:r>
          </w:p>
        </w:tc>
        <w:tc>
          <w:tcPr>
            <w:tcW w:w="0" w:type="dxa"/>
            <w:shd w:val="clear" w:color="auto" w:fill="auto"/>
            <w:noWrap/>
            <w:tcMar>
              <w:top w:w="15" w:type="dxa"/>
              <w:left w:w="15" w:type="dxa"/>
              <w:bottom w:w="0" w:type="dxa"/>
              <w:right w:w="15" w:type="dxa"/>
            </w:tcMar>
            <w:vAlign w:val="center"/>
            <w:hideMark/>
          </w:tcPr>
          <w:p w14:paraId="69CAD5B4" w14:textId="77777777" w:rsidR="006767E8" w:rsidRPr="006767E8" w:rsidRDefault="006767E8" w:rsidP="0025793D">
            <w:pPr>
              <w:keepNext/>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257550B4" w14:textId="77777777" w:rsidR="006767E8" w:rsidRPr="006767E8" w:rsidRDefault="006767E8" w:rsidP="0025793D">
            <w:pPr>
              <w:keepNext/>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20A5DBF7" w14:textId="77777777" w:rsidR="006767E8" w:rsidRPr="006767E8" w:rsidRDefault="006767E8" w:rsidP="0025793D">
            <w:pPr>
              <w:keepNext/>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15F44CA7" w14:textId="77777777" w:rsidR="006767E8" w:rsidRPr="006767E8" w:rsidRDefault="006767E8" w:rsidP="0025793D">
            <w:pPr>
              <w:keepNext/>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582D65CD" w14:textId="77777777" w:rsidR="006767E8" w:rsidRPr="006767E8" w:rsidRDefault="006767E8" w:rsidP="0025793D">
            <w:pPr>
              <w:keepNext/>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60A76015" w14:textId="77777777" w:rsidR="006767E8" w:rsidRPr="006767E8" w:rsidRDefault="006767E8" w:rsidP="0025793D">
            <w:pPr>
              <w:keepNext/>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101DF414" w14:textId="77777777" w:rsidR="006767E8" w:rsidRPr="006767E8" w:rsidRDefault="006767E8" w:rsidP="0025793D">
            <w:pPr>
              <w:keepNext/>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68294CB3" w14:textId="77777777" w:rsidR="006767E8" w:rsidRPr="006767E8" w:rsidRDefault="006767E8" w:rsidP="0025793D">
            <w:pPr>
              <w:keepNext/>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13705A07" w14:textId="77777777" w:rsidR="006767E8" w:rsidRPr="006767E8" w:rsidRDefault="006767E8" w:rsidP="0025793D">
            <w:pPr>
              <w:keepNext/>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583A80B4" w14:textId="77777777" w:rsidR="006767E8" w:rsidRPr="006767E8" w:rsidRDefault="006767E8" w:rsidP="0025793D">
            <w:pPr>
              <w:keepNext/>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57686224" w14:textId="77777777" w:rsidR="006767E8" w:rsidRPr="006767E8" w:rsidRDefault="006767E8" w:rsidP="0025793D">
            <w:pPr>
              <w:keepNext/>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5A89D65E" w14:textId="77777777" w:rsidR="006767E8" w:rsidRPr="006767E8" w:rsidRDefault="006767E8" w:rsidP="0025793D">
            <w:pPr>
              <w:keepNext/>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74F1C570" w14:textId="77777777" w:rsidR="006767E8" w:rsidRPr="006767E8" w:rsidRDefault="006767E8" w:rsidP="0025793D">
            <w:pPr>
              <w:keepNext/>
              <w:jc w:val="right"/>
              <w:rPr>
                <w:rFonts w:cs="Arial"/>
              </w:rPr>
            </w:pPr>
            <w:r w:rsidRPr="006767E8">
              <w:rPr>
                <w:rFonts w:cs="Arial"/>
              </w:rPr>
              <w:t> </w:t>
            </w:r>
          </w:p>
        </w:tc>
      </w:tr>
      <w:tr w:rsidR="006767E8" w:rsidRPr="006767E8" w14:paraId="02CE6547" w14:textId="77777777" w:rsidTr="0025793D">
        <w:trPr>
          <w:trHeight w:val="255"/>
        </w:trPr>
        <w:tc>
          <w:tcPr>
            <w:tcW w:w="0" w:type="dxa"/>
            <w:shd w:val="clear" w:color="auto" w:fill="auto"/>
            <w:noWrap/>
            <w:tcMar>
              <w:top w:w="15" w:type="dxa"/>
              <w:left w:w="180" w:type="dxa"/>
              <w:bottom w:w="0" w:type="dxa"/>
              <w:right w:w="15" w:type="dxa"/>
            </w:tcMar>
            <w:vAlign w:val="bottom"/>
            <w:hideMark/>
          </w:tcPr>
          <w:p w14:paraId="29E4695F" w14:textId="77777777" w:rsidR="006767E8" w:rsidRPr="006767E8" w:rsidRDefault="006767E8" w:rsidP="0025793D">
            <w:pPr>
              <w:ind w:firstLineChars="100" w:firstLine="180"/>
              <w:rPr>
                <w:rFonts w:cs="Arial"/>
              </w:rPr>
            </w:pPr>
            <w:r w:rsidRPr="006767E8">
              <w:rPr>
                <w:rFonts w:cs="Arial"/>
              </w:rPr>
              <w:t>Podíl nezaměstnaných osob</w:t>
            </w:r>
            <w:r w:rsidRPr="006767E8">
              <w:rPr>
                <w:rFonts w:cs="Arial"/>
                <w:vertAlign w:val="superscript"/>
              </w:rPr>
              <w:t xml:space="preserve">3) </w:t>
            </w:r>
            <w:r w:rsidRPr="006767E8">
              <w:rPr>
                <w:rFonts w:cs="Arial"/>
              </w:rPr>
              <w:t>(%)</w:t>
            </w:r>
          </w:p>
        </w:tc>
        <w:tc>
          <w:tcPr>
            <w:tcW w:w="0" w:type="dxa"/>
            <w:shd w:val="clear" w:color="auto" w:fill="auto"/>
            <w:noWrap/>
            <w:tcMar>
              <w:top w:w="15" w:type="dxa"/>
              <w:left w:w="15" w:type="dxa"/>
              <w:bottom w:w="0" w:type="dxa"/>
              <w:right w:w="15" w:type="dxa"/>
            </w:tcMar>
            <w:vAlign w:val="center"/>
            <w:hideMark/>
          </w:tcPr>
          <w:p w14:paraId="3AAB38F4" w14:textId="77777777" w:rsidR="006767E8" w:rsidRPr="006767E8" w:rsidRDefault="006767E8" w:rsidP="0025793D">
            <w:pPr>
              <w:jc w:val="right"/>
              <w:rPr>
                <w:rFonts w:cs="Arial"/>
              </w:rPr>
            </w:pPr>
            <w:r w:rsidRPr="006767E8">
              <w:rPr>
                <w:rFonts w:cs="Arial"/>
              </w:rPr>
              <w:t xml:space="preserve">3,13 </w:t>
            </w:r>
          </w:p>
        </w:tc>
        <w:tc>
          <w:tcPr>
            <w:tcW w:w="0" w:type="dxa"/>
            <w:shd w:val="clear" w:color="auto" w:fill="auto"/>
            <w:noWrap/>
            <w:tcMar>
              <w:top w:w="15" w:type="dxa"/>
              <w:left w:w="15" w:type="dxa"/>
              <w:bottom w:w="0" w:type="dxa"/>
              <w:right w:w="15" w:type="dxa"/>
            </w:tcMar>
            <w:vAlign w:val="center"/>
            <w:hideMark/>
          </w:tcPr>
          <w:p w14:paraId="55B4C181" w14:textId="77777777" w:rsidR="006767E8" w:rsidRPr="006767E8" w:rsidRDefault="006767E8" w:rsidP="0025793D">
            <w:pPr>
              <w:jc w:val="right"/>
              <w:rPr>
                <w:rFonts w:cs="Arial"/>
              </w:rPr>
            </w:pPr>
            <w:r w:rsidRPr="006767E8">
              <w:rPr>
                <w:rFonts w:cs="Arial"/>
              </w:rPr>
              <w:t xml:space="preserve">1,88 </w:t>
            </w:r>
          </w:p>
        </w:tc>
        <w:tc>
          <w:tcPr>
            <w:tcW w:w="0" w:type="dxa"/>
            <w:shd w:val="clear" w:color="auto" w:fill="auto"/>
            <w:noWrap/>
            <w:tcMar>
              <w:top w:w="15" w:type="dxa"/>
              <w:left w:w="15" w:type="dxa"/>
              <w:bottom w:w="0" w:type="dxa"/>
              <w:right w:w="15" w:type="dxa"/>
            </w:tcMar>
            <w:vAlign w:val="center"/>
            <w:hideMark/>
          </w:tcPr>
          <w:p w14:paraId="12705C0A" w14:textId="77777777" w:rsidR="006767E8" w:rsidRPr="006767E8" w:rsidRDefault="006767E8" w:rsidP="0025793D">
            <w:pPr>
              <w:jc w:val="right"/>
              <w:rPr>
                <w:rFonts w:cs="Arial"/>
              </w:rPr>
            </w:pPr>
            <w:r w:rsidRPr="006767E8">
              <w:rPr>
                <w:rFonts w:cs="Arial"/>
              </w:rPr>
              <w:t xml:space="preserve">3,42 </w:t>
            </w:r>
          </w:p>
        </w:tc>
        <w:tc>
          <w:tcPr>
            <w:tcW w:w="0" w:type="dxa"/>
            <w:shd w:val="clear" w:color="auto" w:fill="auto"/>
            <w:noWrap/>
            <w:tcMar>
              <w:top w:w="15" w:type="dxa"/>
              <w:left w:w="15" w:type="dxa"/>
              <w:bottom w:w="0" w:type="dxa"/>
              <w:right w:w="15" w:type="dxa"/>
            </w:tcMar>
            <w:vAlign w:val="center"/>
            <w:hideMark/>
          </w:tcPr>
          <w:p w14:paraId="7B87ADDE" w14:textId="77777777" w:rsidR="006767E8" w:rsidRPr="006767E8" w:rsidRDefault="006767E8" w:rsidP="0025793D">
            <w:pPr>
              <w:jc w:val="right"/>
              <w:rPr>
                <w:rFonts w:cs="Arial"/>
              </w:rPr>
            </w:pPr>
            <w:r w:rsidRPr="006767E8">
              <w:rPr>
                <w:rFonts w:cs="Arial"/>
              </w:rPr>
              <w:t xml:space="preserve">4,77 </w:t>
            </w:r>
          </w:p>
        </w:tc>
        <w:tc>
          <w:tcPr>
            <w:tcW w:w="0" w:type="dxa"/>
            <w:shd w:val="clear" w:color="auto" w:fill="auto"/>
            <w:noWrap/>
            <w:tcMar>
              <w:top w:w="15" w:type="dxa"/>
              <w:left w:w="15" w:type="dxa"/>
              <w:bottom w:w="0" w:type="dxa"/>
              <w:right w:w="15" w:type="dxa"/>
            </w:tcMar>
            <w:vAlign w:val="center"/>
            <w:hideMark/>
          </w:tcPr>
          <w:p w14:paraId="1F260D5E" w14:textId="77777777" w:rsidR="006767E8" w:rsidRPr="006767E8" w:rsidRDefault="006767E8" w:rsidP="0025793D">
            <w:pPr>
              <w:jc w:val="right"/>
              <w:rPr>
                <w:rFonts w:cs="Arial"/>
              </w:rPr>
            </w:pPr>
            <w:r w:rsidRPr="006767E8">
              <w:rPr>
                <w:rFonts w:cs="Arial"/>
              </w:rPr>
              <w:t xml:space="preserve">3,96 </w:t>
            </w:r>
          </w:p>
        </w:tc>
        <w:tc>
          <w:tcPr>
            <w:tcW w:w="0" w:type="dxa"/>
            <w:shd w:val="clear" w:color="auto" w:fill="auto"/>
            <w:noWrap/>
            <w:tcMar>
              <w:top w:w="15" w:type="dxa"/>
              <w:left w:w="15" w:type="dxa"/>
              <w:bottom w:w="0" w:type="dxa"/>
              <w:right w:w="15" w:type="dxa"/>
            </w:tcMar>
            <w:vAlign w:val="center"/>
            <w:hideMark/>
          </w:tcPr>
          <w:p w14:paraId="11DBA266" w14:textId="77777777" w:rsidR="006767E8" w:rsidRPr="006767E8" w:rsidRDefault="006767E8" w:rsidP="0025793D">
            <w:pPr>
              <w:jc w:val="right"/>
              <w:rPr>
                <w:rFonts w:cs="Arial"/>
              </w:rPr>
            </w:pPr>
            <w:r w:rsidRPr="006767E8">
              <w:rPr>
                <w:rFonts w:cs="Arial"/>
              </w:rPr>
              <w:t xml:space="preserve">2,99 </w:t>
            </w:r>
          </w:p>
        </w:tc>
        <w:tc>
          <w:tcPr>
            <w:tcW w:w="0" w:type="dxa"/>
            <w:shd w:val="clear" w:color="auto" w:fill="auto"/>
            <w:noWrap/>
            <w:tcMar>
              <w:top w:w="15" w:type="dxa"/>
              <w:left w:w="15" w:type="dxa"/>
              <w:bottom w:w="0" w:type="dxa"/>
              <w:right w:w="15" w:type="dxa"/>
            </w:tcMar>
            <w:vAlign w:val="center"/>
            <w:hideMark/>
          </w:tcPr>
          <w:p w14:paraId="31F1CEF7" w14:textId="77777777" w:rsidR="006767E8" w:rsidRPr="006767E8" w:rsidRDefault="006767E8" w:rsidP="0025793D">
            <w:pPr>
              <w:jc w:val="right"/>
              <w:rPr>
                <w:rFonts w:cs="Arial"/>
              </w:rPr>
            </w:pPr>
            <w:r w:rsidRPr="006767E8">
              <w:rPr>
                <w:rFonts w:cs="Arial"/>
              </w:rPr>
              <w:t xml:space="preserve">4,44 </w:t>
            </w:r>
          </w:p>
        </w:tc>
        <w:tc>
          <w:tcPr>
            <w:tcW w:w="0" w:type="dxa"/>
            <w:shd w:val="clear" w:color="auto" w:fill="auto"/>
            <w:noWrap/>
            <w:tcMar>
              <w:top w:w="15" w:type="dxa"/>
              <w:left w:w="15" w:type="dxa"/>
              <w:bottom w:w="0" w:type="dxa"/>
              <w:right w:w="15" w:type="dxa"/>
            </w:tcMar>
            <w:vAlign w:val="center"/>
            <w:hideMark/>
          </w:tcPr>
          <w:p w14:paraId="249D9E24" w14:textId="77777777" w:rsidR="006767E8" w:rsidRPr="006767E8" w:rsidRDefault="006767E8" w:rsidP="0025793D">
            <w:pPr>
              <w:jc w:val="right"/>
              <w:rPr>
                <w:rFonts w:cs="Arial"/>
              </w:rPr>
            </w:pPr>
            <w:r w:rsidRPr="006767E8">
              <w:rPr>
                <w:rFonts w:cs="Arial"/>
              </w:rPr>
              <w:t xml:space="preserve">2,12 </w:t>
            </w:r>
          </w:p>
        </w:tc>
        <w:tc>
          <w:tcPr>
            <w:tcW w:w="0" w:type="dxa"/>
            <w:shd w:val="clear" w:color="auto" w:fill="auto"/>
            <w:noWrap/>
            <w:tcMar>
              <w:top w:w="15" w:type="dxa"/>
              <w:left w:w="15" w:type="dxa"/>
              <w:bottom w:w="0" w:type="dxa"/>
              <w:right w:w="15" w:type="dxa"/>
            </w:tcMar>
            <w:vAlign w:val="center"/>
            <w:hideMark/>
          </w:tcPr>
          <w:p w14:paraId="4DC89EB3" w14:textId="77777777" w:rsidR="006767E8" w:rsidRPr="006767E8" w:rsidRDefault="006767E8" w:rsidP="0025793D">
            <w:pPr>
              <w:jc w:val="right"/>
              <w:rPr>
                <w:rFonts w:cs="Arial"/>
              </w:rPr>
            </w:pPr>
            <w:r w:rsidRPr="006767E8">
              <w:rPr>
                <w:rFonts w:cs="Arial"/>
              </w:rPr>
              <w:t xml:space="preserve">4,18 </w:t>
            </w:r>
          </w:p>
        </w:tc>
        <w:tc>
          <w:tcPr>
            <w:tcW w:w="0" w:type="dxa"/>
            <w:shd w:val="clear" w:color="auto" w:fill="auto"/>
            <w:noWrap/>
            <w:tcMar>
              <w:top w:w="15" w:type="dxa"/>
              <w:left w:w="15" w:type="dxa"/>
              <w:bottom w:w="0" w:type="dxa"/>
              <w:right w:w="15" w:type="dxa"/>
            </w:tcMar>
            <w:vAlign w:val="center"/>
            <w:hideMark/>
          </w:tcPr>
          <w:p w14:paraId="247D07C7" w14:textId="77777777" w:rsidR="006767E8" w:rsidRPr="006767E8" w:rsidRDefault="006767E8" w:rsidP="0025793D">
            <w:pPr>
              <w:jc w:val="right"/>
              <w:rPr>
                <w:rFonts w:cs="Arial"/>
              </w:rPr>
            </w:pPr>
            <w:r w:rsidRPr="006767E8">
              <w:rPr>
                <w:rFonts w:cs="Arial"/>
              </w:rPr>
              <w:t xml:space="preserve">1,53 </w:t>
            </w:r>
          </w:p>
        </w:tc>
        <w:tc>
          <w:tcPr>
            <w:tcW w:w="0" w:type="dxa"/>
            <w:shd w:val="clear" w:color="auto" w:fill="auto"/>
            <w:noWrap/>
            <w:tcMar>
              <w:top w:w="15" w:type="dxa"/>
              <w:left w:w="15" w:type="dxa"/>
              <w:bottom w:w="0" w:type="dxa"/>
              <w:right w:w="15" w:type="dxa"/>
            </w:tcMar>
            <w:vAlign w:val="center"/>
            <w:hideMark/>
          </w:tcPr>
          <w:p w14:paraId="6BA03375" w14:textId="77777777" w:rsidR="006767E8" w:rsidRPr="006767E8" w:rsidRDefault="006767E8" w:rsidP="0025793D">
            <w:pPr>
              <w:jc w:val="right"/>
              <w:rPr>
                <w:rFonts w:cs="Arial"/>
              </w:rPr>
            </w:pPr>
            <w:r w:rsidRPr="006767E8">
              <w:rPr>
                <w:rFonts w:cs="Arial"/>
              </w:rPr>
              <w:t xml:space="preserve">2,04 </w:t>
            </w:r>
          </w:p>
        </w:tc>
        <w:tc>
          <w:tcPr>
            <w:tcW w:w="0" w:type="dxa"/>
            <w:shd w:val="clear" w:color="auto" w:fill="auto"/>
            <w:noWrap/>
            <w:tcMar>
              <w:top w:w="15" w:type="dxa"/>
              <w:left w:w="15" w:type="dxa"/>
              <w:bottom w:w="0" w:type="dxa"/>
              <w:right w:w="15" w:type="dxa"/>
            </w:tcMar>
            <w:vAlign w:val="center"/>
            <w:hideMark/>
          </w:tcPr>
          <w:p w14:paraId="7BE30B5B" w14:textId="77777777" w:rsidR="006767E8" w:rsidRPr="006767E8" w:rsidRDefault="006767E8" w:rsidP="0025793D">
            <w:pPr>
              <w:jc w:val="right"/>
              <w:rPr>
                <w:rFonts w:cs="Arial"/>
              </w:rPr>
            </w:pPr>
            <w:r w:rsidRPr="006767E8">
              <w:rPr>
                <w:rFonts w:cs="Arial"/>
              </w:rPr>
              <w:t xml:space="preserve">3,96 </w:t>
            </w:r>
          </w:p>
        </w:tc>
        <w:tc>
          <w:tcPr>
            <w:tcW w:w="0" w:type="dxa"/>
            <w:shd w:val="clear" w:color="auto" w:fill="auto"/>
            <w:noWrap/>
            <w:tcMar>
              <w:top w:w="15" w:type="dxa"/>
              <w:left w:w="15" w:type="dxa"/>
              <w:bottom w:w="0" w:type="dxa"/>
              <w:right w:w="15" w:type="dxa"/>
            </w:tcMar>
            <w:vAlign w:val="center"/>
            <w:hideMark/>
          </w:tcPr>
          <w:p w14:paraId="5037AC00" w14:textId="77777777" w:rsidR="006767E8" w:rsidRPr="006767E8" w:rsidRDefault="006767E8" w:rsidP="0025793D">
            <w:pPr>
              <w:jc w:val="right"/>
              <w:rPr>
                <w:rFonts w:cs="Arial"/>
              </w:rPr>
            </w:pPr>
            <w:r w:rsidRPr="006767E8">
              <w:rPr>
                <w:rFonts w:cs="Arial"/>
              </w:rPr>
              <w:t xml:space="preserve">3,14 </w:t>
            </w:r>
          </w:p>
        </w:tc>
      </w:tr>
      <w:tr w:rsidR="006767E8" w:rsidRPr="006767E8" w14:paraId="32250DC7" w14:textId="77777777" w:rsidTr="0025793D">
        <w:trPr>
          <w:trHeight w:val="450"/>
        </w:trPr>
        <w:tc>
          <w:tcPr>
            <w:tcW w:w="0" w:type="dxa"/>
            <w:shd w:val="clear" w:color="auto" w:fill="auto"/>
            <w:tcMar>
              <w:top w:w="15" w:type="dxa"/>
              <w:left w:w="180" w:type="dxa"/>
              <w:bottom w:w="0" w:type="dxa"/>
              <w:right w:w="15" w:type="dxa"/>
            </w:tcMar>
            <w:vAlign w:val="bottom"/>
            <w:hideMark/>
          </w:tcPr>
          <w:p w14:paraId="43101023" w14:textId="77777777" w:rsidR="006767E8" w:rsidRPr="006767E8" w:rsidRDefault="006767E8" w:rsidP="0025793D">
            <w:pPr>
              <w:ind w:firstLineChars="100" w:firstLine="180"/>
              <w:rPr>
                <w:rFonts w:cs="Arial"/>
              </w:rPr>
            </w:pPr>
            <w:r w:rsidRPr="006767E8">
              <w:rPr>
                <w:rFonts w:cs="Arial"/>
              </w:rPr>
              <w:t>Uchazeči o zaměstnání na 1 pracovní místo v evidenci úřadu práce</w:t>
            </w:r>
          </w:p>
        </w:tc>
        <w:tc>
          <w:tcPr>
            <w:tcW w:w="0" w:type="dxa"/>
            <w:shd w:val="clear" w:color="auto" w:fill="auto"/>
            <w:noWrap/>
            <w:tcMar>
              <w:top w:w="15" w:type="dxa"/>
              <w:left w:w="15" w:type="dxa"/>
              <w:bottom w:w="0" w:type="dxa"/>
              <w:right w:w="15" w:type="dxa"/>
            </w:tcMar>
            <w:vAlign w:val="center"/>
            <w:hideMark/>
          </w:tcPr>
          <w:p w14:paraId="5A47E329" w14:textId="77777777" w:rsidR="006767E8" w:rsidRPr="006767E8" w:rsidRDefault="006767E8" w:rsidP="0025793D">
            <w:pPr>
              <w:jc w:val="right"/>
              <w:rPr>
                <w:rFonts w:cs="Arial"/>
              </w:rPr>
            </w:pPr>
            <w:r w:rsidRPr="006767E8">
              <w:rPr>
                <w:rFonts w:cs="Arial"/>
              </w:rPr>
              <w:t xml:space="preserve">0,46 </w:t>
            </w:r>
          </w:p>
        </w:tc>
        <w:tc>
          <w:tcPr>
            <w:tcW w:w="0" w:type="dxa"/>
            <w:shd w:val="clear" w:color="auto" w:fill="auto"/>
            <w:noWrap/>
            <w:tcMar>
              <w:top w:w="15" w:type="dxa"/>
              <w:left w:w="15" w:type="dxa"/>
              <w:bottom w:w="0" w:type="dxa"/>
              <w:right w:w="15" w:type="dxa"/>
            </w:tcMar>
            <w:vAlign w:val="center"/>
            <w:hideMark/>
          </w:tcPr>
          <w:p w14:paraId="12E28193" w14:textId="77777777" w:rsidR="006767E8" w:rsidRPr="006767E8" w:rsidRDefault="006767E8" w:rsidP="0025793D">
            <w:pPr>
              <w:jc w:val="right"/>
              <w:rPr>
                <w:rFonts w:cs="Arial"/>
              </w:rPr>
            </w:pPr>
            <w:r w:rsidRPr="006767E8">
              <w:rPr>
                <w:rFonts w:cs="Arial"/>
              </w:rPr>
              <w:t xml:space="preserve">0,49 </w:t>
            </w:r>
          </w:p>
        </w:tc>
        <w:tc>
          <w:tcPr>
            <w:tcW w:w="0" w:type="dxa"/>
            <w:shd w:val="clear" w:color="auto" w:fill="auto"/>
            <w:noWrap/>
            <w:tcMar>
              <w:top w:w="15" w:type="dxa"/>
              <w:left w:w="15" w:type="dxa"/>
              <w:bottom w:w="0" w:type="dxa"/>
              <w:right w:w="15" w:type="dxa"/>
            </w:tcMar>
            <w:vAlign w:val="center"/>
            <w:hideMark/>
          </w:tcPr>
          <w:p w14:paraId="1691AA8A" w14:textId="77777777" w:rsidR="006767E8" w:rsidRPr="006767E8" w:rsidRDefault="006767E8" w:rsidP="0025793D">
            <w:pPr>
              <w:jc w:val="right"/>
              <w:rPr>
                <w:rFonts w:cs="Arial"/>
              </w:rPr>
            </w:pPr>
            <w:r w:rsidRPr="006767E8">
              <w:rPr>
                <w:rFonts w:cs="Arial"/>
              </w:rPr>
              <w:t xml:space="preserve">0,51 </w:t>
            </w:r>
          </w:p>
        </w:tc>
        <w:tc>
          <w:tcPr>
            <w:tcW w:w="0" w:type="dxa"/>
            <w:shd w:val="clear" w:color="auto" w:fill="auto"/>
            <w:noWrap/>
            <w:tcMar>
              <w:top w:w="15" w:type="dxa"/>
              <w:left w:w="15" w:type="dxa"/>
              <w:bottom w:w="0" w:type="dxa"/>
              <w:right w:w="15" w:type="dxa"/>
            </w:tcMar>
            <w:vAlign w:val="center"/>
            <w:hideMark/>
          </w:tcPr>
          <w:p w14:paraId="6D482435" w14:textId="77777777" w:rsidR="006767E8" w:rsidRPr="006767E8" w:rsidRDefault="006767E8" w:rsidP="0025793D">
            <w:pPr>
              <w:jc w:val="right"/>
              <w:rPr>
                <w:rFonts w:cs="Arial"/>
              </w:rPr>
            </w:pPr>
            <w:r w:rsidRPr="006767E8">
              <w:rPr>
                <w:rFonts w:cs="Arial"/>
              </w:rPr>
              <w:t xml:space="preserve">1,34 </w:t>
            </w:r>
          </w:p>
        </w:tc>
        <w:tc>
          <w:tcPr>
            <w:tcW w:w="0" w:type="dxa"/>
            <w:shd w:val="clear" w:color="auto" w:fill="auto"/>
            <w:noWrap/>
            <w:tcMar>
              <w:top w:w="15" w:type="dxa"/>
              <w:left w:w="15" w:type="dxa"/>
              <w:bottom w:w="0" w:type="dxa"/>
              <w:right w:w="15" w:type="dxa"/>
            </w:tcMar>
            <w:vAlign w:val="center"/>
            <w:hideMark/>
          </w:tcPr>
          <w:p w14:paraId="03A1E850" w14:textId="77777777" w:rsidR="006767E8" w:rsidRPr="006767E8" w:rsidRDefault="006767E8" w:rsidP="0025793D">
            <w:pPr>
              <w:jc w:val="right"/>
              <w:rPr>
                <w:rFonts w:cs="Arial"/>
              </w:rPr>
            </w:pPr>
            <w:r w:rsidRPr="006767E8">
              <w:rPr>
                <w:rFonts w:cs="Arial"/>
              </w:rPr>
              <w:t xml:space="preserve">0,85 </w:t>
            </w:r>
          </w:p>
        </w:tc>
        <w:tc>
          <w:tcPr>
            <w:tcW w:w="0" w:type="dxa"/>
            <w:shd w:val="clear" w:color="auto" w:fill="auto"/>
            <w:noWrap/>
            <w:tcMar>
              <w:top w:w="15" w:type="dxa"/>
              <w:left w:w="15" w:type="dxa"/>
              <w:bottom w:w="0" w:type="dxa"/>
              <w:right w:w="15" w:type="dxa"/>
            </w:tcMar>
            <w:vAlign w:val="center"/>
            <w:hideMark/>
          </w:tcPr>
          <w:p w14:paraId="7559FDA1" w14:textId="77777777" w:rsidR="006767E8" w:rsidRPr="006767E8" w:rsidRDefault="006767E8" w:rsidP="0025793D">
            <w:pPr>
              <w:jc w:val="right"/>
              <w:rPr>
                <w:rFonts w:cs="Arial"/>
              </w:rPr>
            </w:pPr>
            <w:r w:rsidRPr="006767E8">
              <w:rPr>
                <w:rFonts w:cs="Arial"/>
              </w:rPr>
              <w:t xml:space="preserve">0,70 </w:t>
            </w:r>
          </w:p>
        </w:tc>
        <w:tc>
          <w:tcPr>
            <w:tcW w:w="0" w:type="dxa"/>
            <w:shd w:val="clear" w:color="auto" w:fill="auto"/>
            <w:noWrap/>
            <w:tcMar>
              <w:top w:w="15" w:type="dxa"/>
              <w:left w:w="15" w:type="dxa"/>
              <w:bottom w:w="0" w:type="dxa"/>
              <w:right w:w="15" w:type="dxa"/>
            </w:tcMar>
            <w:vAlign w:val="center"/>
            <w:hideMark/>
          </w:tcPr>
          <w:p w14:paraId="18640F03" w14:textId="77777777" w:rsidR="006767E8" w:rsidRPr="006767E8" w:rsidRDefault="006767E8" w:rsidP="0025793D">
            <w:pPr>
              <w:jc w:val="right"/>
              <w:rPr>
                <w:rFonts w:cs="Arial"/>
              </w:rPr>
            </w:pPr>
            <w:r w:rsidRPr="006767E8">
              <w:rPr>
                <w:rFonts w:cs="Arial"/>
              </w:rPr>
              <w:t xml:space="preserve">0,64 </w:t>
            </w:r>
          </w:p>
        </w:tc>
        <w:tc>
          <w:tcPr>
            <w:tcW w:w="0" w:type="dxa"/>
            <w:shd w:val="clear" w:color="auto" w:fill="auto"/>
            <w:noWrap/>
            <w:tcMar>
              <w:top w:w="15" w:type="dxa"/>
              <w:left w:w="15" w:type="dxa"/>
              <w:bottom w:w="0" w:type="dxa"/>
              <w:right w:w="15" w:type="dxa"/>
            </w:tcMar>
            <w:vAlign w:val="center"/>
            <w:hideMark/>
          </w:tcPr>
          <w:p w14:paraId="51A0B3F1" w14:textId="77777777" w:rsidR="006767E8" w:rsidRPr="006767E8" w:rsidRDefault="006767E8" w:rsidP="0025793D">
            <w:pPr>
              <w:jc w:val="right"/>
              <w:rPr>
                <w:rFonts w:cs="Arial"/>
              </w:rPr>
            </w:pPr>
            <w:r w:rsidRPr="006767E8">
              <w:rPr>
                <w:rFonts w:cs="Arial"/>
              </w:rPr>
              <w:t xml:space="preserve">0,20 </w:t>
            </w:r>
          </w:p>
        </w:tc>
        <w:tc>
          <w:tcPr>
            <w:tcW w:w="0" w:type="dxa"/>
            <w:shd w:val="clear" w:color="auto" w:fill="auto"/>
            <w:noWrap/>
            <w:tcMar>
              <w:top w:w="15" w:type="dxa"/>
              <w:left w:w="15" w:type="dxa"/>
              <w:bottom w:w="0" w:type="dxa"/>
              <w:right w:w="15" w:type="dxa"/>
            </w:tcMar>
            <w:vAlign w:val="center"/>
            <w:hideMark/>
          </w:tcPr>
          <w:p w14:paraId="1D23F3D4" w14:textId="77777777" w:rsidR="006767E8" w:rsidRPr="006767E8" w:rsidRDefault="006767E8" w:rsidP="0025793D">
            <w:pPr>
              <w:jc w:val="right"/>
              <w:rPr>
                <w:rFonts w:cs="Arial"/>
              </w:rPr>
            </w:pPr>
            <w:r w:rsidRPr="006767E8">
              <w:rPr>
                <w:rFonts w:cs="Arial"/>
              </w:rPr>
              <w:t xml:space="preserve">0,83 </w:t>
            </w:r>
          </w:p>
        </w:tc>
        <w:tc>
          <w:tcPr>
            <w:tcW w:w="0" w:type="dxa"/>
            <w:shd w:val="clear" w:color="auto" w:fill="auto"/>
            <w:noWrap/>
            <w:tcMar>
              <w:top w:w="15" w:type="dxa"/>
              <w:left w:w="15" w:type="dxa"/>
              <w:bottom w:w="0" w:type="dxa"/>
              <w:right w:w="15" w:type="dxa"/>
            </w:tcMar>
            <w:vAlign w:val="center"/>
            <w:hideMark/>
          </w:tcPr>
          <w:p w14:paraId="074DC63D" w14:textId="77777777" w:rsidR="006767E8" w:rsidRPr="006767E8" w:rsidRDefault="006767E8" w:rsidP="0025793D">
            <w:pPr>
              <w:jc w:val="right"/>
              <w:rPr>
                <w:rFonts w:cs="Arial"/>
              </w:rPr>
            </w:pPr>
            <w:r w:rsidRPr="006767E8">
              <w:rPr>
                <w:rFonts w:cs="Arial"/>
              </w:rPr>
              <w:t xml:space="preserve">0,10 </w:t>
            </w:r>
          </w:p>
        </w:tc>
        <w:tc>
          <w:tcPr>
            <w:tcW w:w="0" w:type="dxa"/>
            <w:shd w:val="clear" w:color="auto" w:fill="auto"/>
            <w:noWrap/>
            <w:tcMar>
              <w:top w:w="15" w:type="dxa"/>
              <w:left w:w="15" w:type="dxa"/>
              <w:bottom w:w="0" w:type="dxa"/>
              <w:right w:w="15" w:type="dxa"/>
            </w:tcMar>
            <w:vAlign w:val="center"/>
            <w:hideMark/>
          </w:tcPr>
          <w:p w14:paraId="4DBACACE" w14:textId="77777777" w:rsidR="006767E8" w:rsidRPr="006767E8" w:rsidRDefault="006767E8" w:rsidP="0025793D">
            <w:pPr>
              <w:jc w:val="right"/>
              <w:rPr>
                <w:rFonts w:cs="Arial"/>
              </w:rPr>
            </w:pPr>
            <w:r w:rsidRPr="006767E8">
              <w:rPr>
                <w:rFonts w:cs="Arial"/>
              </w:rPr>
              <w:t xml:space="preserve">0,43 </w:t>
            </w:r>
          </w:p>
        </w:tc>
        <w:tc>
          <w:tcPr>
            <w:tcW w:w="0" w:type="dxa"/>
            <w:shd w:val="clear" w:color="auto" w:fill="auto"/>
            <w:noWrap/>
            <w:tcMar>
              <w:top w:w="15" w:type="dxa"/>
              <w:left w:w="15" w:type="dxa"/>
              <w:bottom w:w="0" w:type="dxa"/>
              <w:right w:w="15" w:type="dxa"/>
            </w:tcMar>
            <w:vAlign w:val="center"/>
            <w:hideMark/>
          </w:tcPr>
          <w:p w14:paraId="120326F7" w14:textId="77777777" w:rsidR="006767E8" w:rsidRPr="006767E8" w:rsidRDefault="006767E8" w:rsidP="0025793D">
            <w:pPr>
              <w:jc w:val="right"/>
              <w:rPr>
                <w:rFonts w:cs="Arial"/>
              </w:rPr>
            </w:pPr>
            <w:r w:rsidRPr="006767E8">
              <w:rPr>
                <w:rFonts w:cs="Arial"/>
              </w:rPr>
              <w:t xml:space="preserve">0,65 </w:t>
            </w:r>
          </w:p>
        </w:tc>
        <w:tc>
          <w:tcPr>
            <w:tcW w:w="0" w:type="dxa"/>
            <w:shd w:val="clear" w:color="auto" w:fill="auto"/>
            <w:noWrap/>
            <w:tcMar>
              <w:top w:w="15" w:type="dxa"/>
              <w:left w:w="15" w:type="dxa"/>
              <w:bottom w:w="0" w:type="dxa"/>
              <w:right w:w="15" w:type="dxa"/>
            </w:tcMar>
            <w:vAlign w:val="center"/>
            <w:hideMark/>
          </w:tcPr>
          <w:p w14:paraId="1DFA9B50" w14:textId="77777777" w:rsidR="006767E8" w:rsidRPr="006767E8" w:rsidRDefault="006767E8" w:rsidP="0025793D">
            <w:pPr>
              <w:jc w:val="right"/>
              <w:rPr>
                <w:rFonts w:cs="Arial"/>
              </w:rPr>
            </w:pPr>
            <w:r w:rsidRPr="006767E8">
              <w:rPr>
                <w:rFonts w:cs="Arial"/>
              </w:rPr>
              <w:t xml:space="preserve">1,14 </w:t>
            </w:r>
          </w:p>
        </w:tc>
      </w:tr>
      <w:tr w:rsidR="006767E8" w:rsidRPr="006767E8" w14:paraId="759B3B51" w14:textId="77777777" w:rsidTr="0025793D">
        <w:trPr>
          <w:trHeight w:val="255"/>
        </w:trPr>
        <w:tc>
          <w:tcPr>
            <w:tcW w:w="0" w:type="dxa"/>
            <w:shd w:val="clear" w:color="auto" w:fill="auto"/>
            <w:noWrap/>
            <w:tcMar>
              <w:top w:w="15" w:type="dxa"/>
              <w:left w:w="15" w:type="dxa"/>
              <w:bottom w:w="0" w:type="dxa"/>
              <w:right w:w="15" w:type="dxa"/>
            </w:tcMar>
            <w:vAlign w:val="bottom"/>
            <w:hideMark/>
          </w:tcPr>
          <w:p w14:paraId="528E4A3B" w14:textId="77777777" w:rsidR="006767E8" w:rsidRPr="006767E8" w:rsidRDefault="006767E8" w:rsidP="0025793D">
            <w:pPr>
              <w:rPr>
                <w:rFonts w:cs="Arial"/>
              </w:rPr>
            </w:pPr>
            <w:r w:rsidRPr="006767E8">
              <w:rPr>
                <w:rFonts w:cs="Arial"/>
              </w:rPr>
              <w:t>ORGANIZAČNÍ STATISTIKA</w:t>
            </w:r>
            <w:r w:rsidRPr="006767E8">
              <w:rPr>
                <w:rFonts w:cs="Arial"/>
                <w:vertAlign w:val="superscript"/>
              </w:rPr>
              <w:t>2)</w:t>
            </w:r>
          </w:p>
        </w:tc>
        <w:tc>
          <w:tcPr>
            <w:tcW w:w="0" w:type="dxa"/>
            <w:shd w:val="clear" w:color="auto" w:fill="auto"/>
            <w:noWrap/>
            <w:tcMar>
              <w:top w:w="15" w:type="dxa"/>
              <w:left w:w="15" w:type="dxa"/>
              <w:bottom w:w="0" w:type="dxa"/>
              <w:right w:w="15" w:type="dxa"/>
            </w:tcMar>
            <w:vAlign w:val="center"/>
            <w:hideMark/>
          </w:tcPr>
          <w:p w14:paraId="37C2A974" w14:textId="77777777" w:rsidR="006767E8" w:rsidRPr="006767E8" w:rsidRDefault="006767E8" w:rsidP="0025793D">
            <w:pPr>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41EB8FD2" w14:textId="77777777" w:rsidR="006767E8" w:rsidRPr="006767E8" w:rsidRDefault="006767E8" w:rsidP="0025793D">
            <w:pPr>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04F94C7A" w14:textId="77777777" w:rsidR="006767E8" w:rsidRPr="006767E8" w:rsidRDefault="006767E8" w:rsidP="0025793D">
            <w:pPr>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6AF787FC" w14:textId="77777777" w:rsidR="006767E8" w:rsidRPr="006767E8" w:rsidRDefault="006767E8" w:rsidP="0025793D">
            <w:pPr>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3528BA12" w14:textId="77777777" w:rsidR="006767E8" w:rsidRPr="006767E8" w:rsidRDefault="006767E8" w:rsidP="0025793D">
            <w:pPr>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76771130" w14:textId="77777777" w:rsidR="006767E8" w:rsidRPr="006767E8" w:rsidRDefault="006767E8" w:rsidP="0025793D">
            <w:pPr>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50DB57AC" w14:textId="77777777" w:rsidR="006767E8" w:rsidRPr="006767E8" w:rsidRDefault="006767E8" w:rsidP="0025793D">
            <w:pPr>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09BF376E" w14:textId="77777777" w:rsidR="006767E8" w:rsidRPr="006767E8" w:rsidRDefault="006767E8" w:rsidP="0025793D">
            <w:pPr>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07BE378E" w14:textId="77777777" w:rsidR="006767E8" w:rsidRPr="006767E8" w:rsidRDefault="006767E8" w:rsidP="0025793D">
            <w:pPr>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2765E5BB" w14:textId="77777777" w:rsidR="006767E8" w:rsidRPr="006767E8" w:rsidRDefault="006767E8" w:rsidP="0025793D">
            <w:pPr>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0B2AF1AE" w14:textId="77777777" w:rsidR="006767E8" w:rsidRPr="006767E8" w:rsidRDefault="006767E8" w:rsidP="0025793D">
            <w:pPr>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09866347" w14:textId="77777777" w:rsidR="006767E8" w:rsidRPr="006767E8" w:rsidRDefault="006767E8" w:rsidP="0025793D">
            <w:pPr>
              <w:jc w:val="right"/>
              <w:rPr>
                <w:rFonts w:cs="Arial"/>
              </w:rPr>
            </w:pPr>
            <w:r w:rsidRPr="006767E8">
              <w:rPr>
                <w:rFonts w:cs="Arial"/>
              </w:rPr>
              <w:t> </w:t>
            </w:r>
          </w:p>
        </w:tc>
        <w:tc>
          <w:tcPr>
            <w:tcW w:w="0" w:type="dxa"/>
            <w:shd w:val="clear" w:color="auto" w:fill="auto"/>
            <w:noWrap/>
            <w:tcMar>
              <w:top w:w="15" w:type="dxa"/>
              <w:left w:w="15" w:type="dxa"/>
              <w:bottom w:w="0" w:type="dxa"/>
              <w:right w:w="15" w:type="dxa"/>
            </w:tcMar>
            <w:vAlign w:val="center"/>
            <w:hideMark/>
          </w:tcPr>
          <w:p w14:paraId="039B3DB7" w14:textId="77777777" w:rsidR="006767E8" w:rsidRPr="006767E8" w:rsidRDefault="006767E8" w:rsidP="0025793D">
            <w:pPr>
              <w:jc w:val="right"/>
              <w:rPr>
                <w:rFonts w:cs="Arial"/>
              </w:rPr>
            </w:pPr>
            <w:r w:rsidRPr="006767E8">
              <w:rPr>
                <w:rFonts w:cs="Arial"/>
              </w:rPr>
              <w:t> </w:t>
            </w:r>
          </w:p>
        </w:tc>
      </w:tr>
      <w:tr w:rsidR="006767E8" w:rsidRPr="006767E8" w14:paraId="0DEBDAC6" w14:textId="77777777" w:rsidTr="0025793D">
        <w:trPr>
          <w:trHeight w:val="255"/>
        </w:trPr>
        <w:tc>
          <w:tcPr>
            <w:tcW w:w="0" w:type="dxa"/>
            <w:shd w:val="clear" w:color="auto" w:fill="auto"/>
            <w:noWrap/>
            <w:tcMar>
              <w:top w:w="15" w:type="dxa"/>
              <w:left w:w="360" w:type="dxa"/>
              <w:bottom w:w="0" w:type="dxa"/>
              <w:right w:w="15" w:type="dxa"/>
            </w:tcMar>
            <w:vAlign w:val="bottom"/>
            <w:hideMark/>
          </w:tcPr>
          <w:p w14:paraId="5F3F8836" w14:textId="77777777" w:rsidR="006767E8" w:rsidRPr="006767E8" w:rsidRDefault="006767E8" w:rsidP="0025793D">
            <w:pPr>
              <w:ind w:firstLineChars="200" w:firstLine="360"/>
              <w:rPr>
                <w:rFonts w:cs="Arial"/>
              </w:rPr>
            </w:pPr>
            <w:r w:rsidRPr="006767E8">
              <w:rPr>
                <w:rFonts w:cs="Arial"/>
              </w:rPr>
              <w:t>obchodní společnosti</w:t>
            </w:r>
          </w:p>
        </w:tc>
        <w:tc>
          <w:tcPr>
            <w:tcW w:w="0" w:type="dxa"/>
            <w:shd w:val="clear" w:color="auto" w:fill="auto"/>
            <w:noWrap/>
            <w:tcMar>
              <w:top w:w="15" w:type="dxa"/>
              <w:left w:w="15" w:type="dxa"/>
              <w:bottom w:w="0" w:type="dxa"/>
              <w:right w:w="15" w:type="dxa"/>
            </w:tcMar>
            <w:vAlign w:val="center"/>
            <w:hideMark/>
          </w:tcPr>
          <w:p w14:paraId="23596E23" w14:textId="77777777" w:rsidR="006767E8" w:rsidRPr="006767E8" w:rsidRDefault="006767E8" w:rsidP="0025793D">
            <w:pPr>
              <w:jc w:val="right"/>
              <w:rPr>
                <w:rFonts w:cs="Arial"/>
              </w:rPr>
            </w:pPr>
            <w:r w:rsidRPr="006767E8">
              <w:rPr>
                <w:rFonts w:cs="Arial"/>
              </w:rPr>
              <w:t xml:space="preserve">40 883 </w:t>
            </w:r>
          </w:p>
        </w:tc>
        <w:tc>
          <w:tcPr>
            <w:tcW w:w="0" w:type="dxa"/>
            <w:shd w:val="clear" w:color="auto" w:fill="auto"/>
            <w:noWrap/>
            <w:tcMar>
              <w:top w:w="15" w:type="dxa"/>
              <w:left w:w="15" w:type="dxa"/>
              <w:bottom w:w="0" w:type="dxa"/>
              <w:right w:w="15" w:type="dxa"/>
            </w:tcMar>
            <w:vAlign w:val="center"/>
            <w:hideMark/>
          </w:tcPr>
          <w:p w14:paraId="38E30B7C" w14:textId="77777777" w:rsidR="006767E8" w:rsidRPr="006767E8" w:rsidRDefault="006767E8" w:rsidP="0025793D">
            <w:pPr>
              <w:jc w:val="right"/>
              <w:rPr>
                <w:rFonts w:cs="Arial"/>
              </w:rPr>
            </w:pPr>
            <w:r w:rsidRPr="006767E8">
              <w:rPr>
                <w:rFonts w:cs="Arial"/>
              </w:rPr>
              <w:t xml:space="preserve">2 125 </w:t>
            </w:r>
          </w:p>
        </w:tc>
        <w:tc>
          <w:tcPr>
            <w:tcW w:w="0" w:type="dxa"/>
            <w:shd w:val="clear" w:color="auto" w:fill="auto"/>
            <w:noWrap/>
            <w:tcMar>
              <w:top w:w="15" w:type="dxa"/>
              <w:left w:w="15" w:type="dxa"/>
              <w:bottom w:w="0" w:type="dxa"/>
              <w:right w:w="15" w:type="dxa"/>
            </w:tcMar>
            <w:vAlign w:val="center"/>
            <w:hideMark/>
          </w:tcPr>
          <w:p w14:paraId="793C548F" w14:textId="77777777" w:rsidR="006767E8" w:rsidRPr="006767E8" w:rsidRDefault="006767E8" w:rsidP="0025793D">
            <w:pPr>
              <w:jc w:val="right"/>
              <w:rPr>
                <w:rFonts w:cs="Arial"/>
              </w:rPr>
            </w:pPr>
            <w:r w:rsidRPr="006767E8">
              <w:rPr>
                <w:rFonts w:cs="Arial"/>
              </w:rPr>
              <w:t xml:space="preserve">2 770 </w:t>
            </w:r>
          </w:p>
        </w:tc>
        <w:tc>
          <w:tcPr>
            <w:tcW w:w="0" w:type="dxa"/>
            <w:shd w:val="clear" w:color="auto" w:fill="auto"/>
            <w:noWrap/>
            <w:tcMar>
              <w:top w:w="15" w:type="dxa"/>
              <w:left w:w="15" w:type="dxa"/>
              <w:bottom w:w="0" w:type="dxa"/>
              <w:right w:w="15" w:type="dxa"/>
            </w:tcMar>
            <w:vAlign w:val="center"/>
            <w:hideMark/>
          </w:tcPr>
          <w:p w14:paraId="1A84DADA" w14:textId="77777777" w:rsidR="006767E8" w:rsidRPr="006767E8" w:rsidRDefault="006767E8" w:rsidP="0025793D">
            <w:pPr>
              <w:jc w:val="right"/>
              <w:rPr>
                <w:rFonts w:cs="Arial"/>
              </w:rPr>
            </w:pPr>
            <w:r w:rsidRPr="006767E8">
              <w:rPr>
                <w:rFonts w:cs="Arial"/>
              </w:rPr>
              <w:t xml:space="preserve">4 956 </w:t>
            </w:r>
          </w:p>
        </w:tc>
        <w:tc>
          <w:tcPr>
            <w:tcW w:w="0" w:type="dxa"/>
            <w:shd w:val="clear" w:color="auto" w:fill="auto"/>
            <w:noWrap/>
            <w:tcMar>
              <w:top w:w="15" w:type="dxa"/>
              <w:left w:w="15" w:type="dxa"/>
              <w:bottom w:w="0" w:type="dxa"/>
              <w:right w:w="15" w:type="dxa"/>
            </w:tcMar>
            <w:vAlign w:val="center"/>
            <w:hideMark/>
          </w:tcPr>
          <w:p w14:paraId="75CC9C0F" w14:textId="77777777" w:rsidR="006767E8" w:rsidRPr="006767E8" w:rsidRDefault="006767E8" w:rsidP="0025793D">
            <w:pPr>
              <w:jc w:val="right"/>
              <w:rPr>
                <w:rFonts w:cs="Arial"/>
              </w:rPr>
            </w:pPr>
            <w:r w:rsidRPr="006767E8">
              <w:rPr>
                <w:rFonts w:cs="Arial"/>
              </w:rPr>
              <w:t xml:space="preserve">2 427 </w:t>
            </w:r>
          </w:p>
        </w:tc>
        <w:tc>
          <w:tcPr>
            <w:tcW w:w="0" w:type="dxa"/>
            <w:shd w:val="clear" w:color="auto" w:fill="auto"/>
            <w:noWrap/>
            <w:tcMar>
              <w:top w:w="15" w:type="dxa"/>
              <w:left w:w="15" w:type="dxa"/>
              <w:bottom w:w="0" w:type="dxa"/>
              <w:right w:w="15" w:type="dxa"/>
            </w:tcMar>
            <w:vAlign w:val="center"/>
            <w:hideMark/>
          </w:tcPr>
          <w:p w14:paraId="458BD480" w14:textId="77777777" w:rsidR="006767E8" w:rsidRPr="006767E8" w:rsidRDefault="006767E8" w:rsidP="0025793D">
            <w:pPr>
              <w:jc w:val="right"/>
              <w:rPr>
                <w:rFonts w:cs="Arial"/>
              </w:rPr>
            </w:pPr>
            <w:r w:rsidRPr="006767E8">
              <w:rPr>
                <w:rFonts w:cs="Arial"/>
              </w:rPr>
              <w:t xml:space="preserve">1 509 </w:t>
            </w:r>
          </w:p>
        </w:tc>
        <w:tc>
          <w:tcPr>
            <w:tcW w:w="0" w:type="dxa"/>
            <w:shd w:val="clear" w:color="auto" w:fill="auto"/>
            <w:noWrap/>
            <w:tcMar>
              <w:top w:w="15" w:type="dxa"/>
              <w:left w:w="15" w:type="dxa"/>
              <w:bottom w:w="0" w:type="dxa"/>
              <w:right w:w="15" w:type="dxa"/>
            </w:tcMar>
            <w:vAlign w:val="center"/>
            <w:hideMark/>
          </w:tcPr>
          <w:p w14:paraId="2063FF74" w14:textId="77777777" w:rsidR="006767E8" w:rsidRPr="006767E8" w:rsidRDefault="006767E8" w:rsidP="0025793D">
            <w:pPr>
              <w:jc w:val="right"/>
              <w:rPr>
                <w:rFonts w:cs="Arial"/>
              </w:rPr>
            </w:pPr>
            <w:r w:rsidRPr="006767E8">
              <w:rPr>
                <w:rFonts w:cs="Arial"/>
              </w:rPr>
              <w:t xml:space="preserve">2 447 </w:t>
            </w:r>
          </w:p>
        </w:tc>
        <w:tc>
          <w:tcPr>
            <w:tcW w:w="0" w:type="dxa"/>
            <w:shd w:val="clear" w:color="auto" w:fill="auto"/>
            <w:noWrap/>
            <w:tcMar>
              <w:top w:w="15" w:type="dxa"/>
              <w:left w:w="15" w:type="dxa"/>
              <w:bottom w:w="0" w:type="dxa"/>
              <w:right w:w="15" w:type="dxa"/>
            </w:tcMar>
            <w:vAlign w:val="center"/>
            <w:hideMark/>
          </w:tcPr>
          <w:p w14:paraId="374BCD86" w14:textId="77777777" w:rsidR="006767E8" w:rsidRPr="006767E8" w:rsidRDefault="006767E8" w:rsidP="0025793D">
            <w:pPr>
              <w:jc w:val="right"/>
              <w:rPr>
                <w:rFonts w:cs="Arial"/>
              </w:rPr>
            </w:pPr>
            <w:r w:rsidRPr="006767E8">
              <w:rPr>
                <w:rFonts w:cs="Arial"/>
              </w:rPr>
              <w:t xml:space="preserve">3 154 </w:t>
            </w:r>
          </w:p>
        </w:tc>
        <w:tc>
          <w:tcPr>
            <w:tcW w:w="0" w:type="dxa"/>
            <w:shd w:val="clear" w:color="auto" w:fill="auto"/>
            <w:noWrap/>
            <w:tcMar>
              <w:top w:w="15" w:type="dxa"/>
              <w:left w:w="15" w:type="dxa"/>
              <w:bottom w:w="0" w:type="dxa"/>
              <w:right w:w="15" w:type="dxa"/>
            </w:tcMar>
            <w:vAlign w:val="center"/>
            <w:hideMark/>
          </w:tcPr>
          <w:p w14:paraId="721852FC" w14:textId="77777777" w:rsidR="006767E8" w:rsidRPr="006767E8" w:rsidRDefault="006767E8" w:rsidP="0025793D">
            <w:pPr>
              <w:jc w:val="right"/>
              <w:rPr>
                <w:rFonts w:cs="Arial"/>
              </w:rPr>
            </w:pPr>
            <w:r w:rsidRPr="006767E8">
              <w:rPr>
                <w:rFonts w:cs="Arial"/>
              </w:rPr>
              <w:t xml:space="preserve">2 214 </w:t>
            </w:r>
          </w:p>
        </w:tc>
        <w:tc>
          <w:tcPr>
            <w:tcW w:w="0" w:type="dxa"/>
            <w:shd w:val="clear" w:color="auto" w:fill="auto"/>
            <w:noWrap/>
            <w:tcMar>
              <w:top w:w="15" w:type="dxa"/>
              <w:left w:w="15" w:type="dxa"/>
              <w:bottom w:w="0" w:type="dxa"/>
              <w:right w:w="15" w:type="dxa"/>
            </w:tcMar>
            <w:vAlign w:val="center"/>
            <w:hideMark/>
          </w:tcPr>
          <w:p w14:paraId="2A348E6D" w14:textId="77777777" w:rsidR="006767E8" w:rsidRPr="006767E8" w:rsidRDefault="006767E8" w:rsidP="0025793D">
            <w:pPr>
              <w:jc w:val="right"/>
              <w:rPr>
                <w:rFonts w:cs="Arial"/>
              </w:rPr>
            </w:pPr>
            <w:r w:rsidRPr="006767E8">
              <w:rPr>
                <w:rFonts w:cs="Arial"/>
              </w:rPr>
              <w:t xml:space="preserve">7 507 </w:t>
            </w:r>
          </w:p>
        </w:tc>
        <w:tc>
          <w:tcPr>
            <w:tcW w:w="0" w:type="dxa"/>
            <w:shd w:val="clear" w:color="auto" w:fill="auto"/>
            <w:noWrap/>
            <w:tcMar>
              <w:top w:w="15" w:type="dxa"/>
              <w:left w:w="15" w:type="dxa"/>
              <w:bottom w:w="0" w:type="dxa"/>
              <w:right w:w="15" w:type="dxa"/>
            </w:tcMar>
            <w:vAlign w:val="center"/>
            <w:hideMark/>
          </w:tcPr>
          <w:p w14:paraId="3D48AF42" w14:textId="77777777" w:rsidR="006767E8" w:rsidRPr="006767E8" w:rsidRDefault="006767E8" w:rsidP="0025793D">
            <w:pPr>
              <w:jc w:val="right"/>
              <w:rPr>
                <w:rFonts w:cs="Arial"/>
              </w:rPr>
            </w:pPr>
            <w:r w:rsidRPr="006767E8">
              <w:rPr>
                <w:rFonts w:cs="Arial"/>
              </w:rPr>
              <w:t xml:space="preserve">7 919 </w:t>
            </w:r>
          </w:p>
        </w:tc>
        <w:tc>
          <w:tcPr>
            <w:tcW w:w="0" w:type="dxa"/>
            <w:shd w:val="clear" w:color="auto" w:fill="auto"/>
            <w:noWrap/>
            <w:tcMar>
              <w:top w:w="15" w:type="dxa"/>
              <w:left w:w="15" w:type="dxa"/>
              <w:bottom w:w="0" w:type="dxa"/>
              <w:right w:w="15" w:type="dxa"/>
            </w:tcMar>
            <w:vAlign w:val="center"/>
            <w:hideMark/>
          </w:tcPr>
          <w:p w14:paraId="287851A4" w14:textId="77777777" w:rsidR="006767E8" w:rsidRPr="006767E8" w:rsidRDefault="006767E8" w:rsidP="0025793D">
            <w:pPr>
              <w:jc w:val="right"/>
              <w:rPr>
                <w:rFonts w:cs="Arial"/>
              </w:rPr>
            </w:pPr>
            <w:r w:rsidRPr="006767E8">
              <w:rPr>
                <w:rFonts w:cs="Arial"/>
              </w:rPr>
              <w:t xml:space="preserve">2 718 </w:t>
            </w:r>
          </w:p>
        </w:tc>
        <w:tc>
          <w:tcPr>
            <w:tcW w:w="0" w:type="dxa"/>
            <w:shd w:val="clear" w:color="auto" w:fill="auto"/>
            <w:noWrap/>
            <w:tcMar>
              <w:top w:w="15" w:type="dxa"/>
              <w:left w:w="15" w:type="dxa"/>
              <w:bottom w:w="0" w:type="dxa"/>
              <w:right w:w="15" w:type="dxa"/>
            </w:tcMar>
            <w:vAlign w:val="center"/>
            <w:hideMark/>
          </w:tcPr>
          <w:p w14:paraId="2AE0D22D" w14:textId="77777777" w:rsidR="006767E8" w:rsidRPr="006767E8" w:rsidRDefault="006767E8" w:rsidP="0025793D">
            <w:pPr>
              <w:jc w:val="right"/>
              <w:rPr>
                <w:rFonts w:cs="Arial"/>
              </w:rPr>
            </w:pPr>
            <w:r w:rsidRPr="006767E8">
              <w:rPr>
                <w:rFonts w:cs="Arial"/>
              </w:rPr>
              <w:t xml:space="preserve">1 137 </w:t>
            </w:r>
          </w:p>
        </w:tc>
      </w:tr>
      <w:tr w:rsidR="006767E8" w:rsidRPr="006767E8" w14:paraId="19239546" w14:textId="77777777" w:rsidTr="0025793D">
        <w:trPr>
          <w:trHeight w:val="255"/>
        </w:trPr>
        <w:tc>
          <w:tcPr>
            <w:tcW w:w="0" w:type="dxa"/>
            <w:shd w:val="clear" w:color="auto" w:fill="auto"/>
            <w:noWrap/>
            <w:tcMar>
              <w:top w:w="15" w:type="dxa"/>
              <w:left w:w="360" w:type="dxa"/>
              <w:bottom w:w="0" w:type="dxa"/>
              <w:right w:w="15" w:type="dxa"/>
            </w:tcMar>
            <w:vAlign w:val="bottom"/>
            <w:hideMark/>
          </w:tcPr>
          <w:p w14:paraId="2C3489EA" w14:textId="77777777" w:rsidR="006767E8" w:rsidRPr="006767E8" w:rsidRDefault="006767E8" w:rsidP="0025793D">
            <w:pPr>
              <w:ind w:firstLineChars="200" w:firstLine="360"/>
              <w:rPr>
                <w:rFonts w:cs="Arial"/>
              </w:rPr>
            </w:pPr>
            <w:r w:rsidRPr="006767E8">
              <w:rPr>
                <w:rFonts w:cs="Arial"/>
              </w:rPr>
              <w:t>družstva</w:t>
            </w:r>
          </w:p>
        </w:tc>
        <w:tc>
          <w:tcPr>
            <w:tcW w:w="0" w:type="dxa"/>
            <w:shd w:val="clear" w:color="auto" w:fill="auto"/>
            <w:noWrap/>
            <w:tcMar>
              <w:top w:w="15" w:type="dxa"/>
              <w:left w:w="15" w:type="dxa"/>
              <w:bottom w:w="0" w:type="dxa"/>
              <w:right w:w="15" w:type="dxa"/>
            </w:tcMar>
            <w:vAlign w:val="center"/>
            <w:hideMark/>
          </w:tcPr>
          <w:p w14:paraId="769BA162" w14:textId="77777777" w:rsidR="006767E8" w:rsidRPr="006767E8" w:rsidRDefault="006767E8" w:rsidP="0025793D">
            <w:pPr>
              <w:jc w:val="right"/>
              <w:rPr>
                <w:rFonts w:cs="Arial"/>
              </w:rPr>
            </w:pPr>
            <w:r w:rsidRPr="006767E8">
              <w:rPr>
                <w:rFonts w:cs="Arial"/>
              </w:rPr>
              <w:t xml:space="preserve">865 </w:t>
            </w:r>
          </w:p>
        </w:tc>
        <w:tc>
          <w:tcPr>
            <w:tcW w:w="0" w:type="dxa"/>
            <w:shd w:val="clear" w:color="auto" w:fill="auto"/>
            <w:noWrap/>
            <w:tcMar>
              <w:top w:w="15" w:type="dxa"/>
              <w:left w:w="15" w:type="dxa"/>
              <w:bottom w:w="0" w:type="dxa"/>
              <w:right w:w="15" w:type="dxa"/>
            </w:tcMar>
            <w:vAlign w:val="center"/>
            <w:hideMark/>
          </w:tcPr>
          <w:p w14:paraId="4B8B2277" w14:textId="77777777" w:rsidR="006767E8" w:rsidRPr="006767E8" w:rsidRDefault="006767E8" w:rsidP="0025793D">
            <w:pPr>
              <w:jc w:val="right"/>
              <w:rPr>
                <w:rFonts w:cs="Arial"/>
              </w:rPr>
            </w:pPr>
            <w:r w:rsidRPr="006767E8">
              <w:rPr>
                <w:rFonts w:cs="Arial"/>
              </w:rPr>
              <w:t xml:space="preserve">40 </w:t>
            </w:r>
          </w:p>
        </w:tc>
        <w:tc>
          <w:tcPr>
            <w:tcW w:w="0" w:type="dxa"/>
            <w:shd w:val="clear" w:color="auto" w:fill="auto"/>
            <w:noWrap/>
            <w:tcMar>
              <w:top w:w="15" w:type="dxa"/>
              <w:left w:w="15" w:type="dxa"/>
              <w:bottom w:w="0" w:type="dxa"/>
              <w:right w:w="15" w:type="dxa"/>
            </w:tcMar>
            <w:vAlign w:val="center"/>
            <w:hideMark/>
          </w:tcPr>
          <w:p w14:paraId="33B5FE6E" w14:textId="77777777" w:rsidR="006767E8" w:rsidRPr="006767E8" w:rsidRDefault="006767E8" w:rsidP="0025793D">
            <w:pPr>
              <w:jc w:val="right"/>
              <w:rPr>
                <w:rFonts w:cs="Arial"/>
              </w:rPr>
            </w:pPr>
            <w:r w:rsidRPr="006767E8">
              <w:rPr>
                <w:rFonts w:cs="Arial"/>
              </w:rPr>
              <w:t xml:space="preserve">39 </w:t>
            </w:r>
          </w:p>
        </w:tc>
        <w:tc>
          <w:tcPr>
            <w:tcW w:w="0" w:type="dxa"/>
            <w:shd w:val="clear" w:color="auto" w:fill="auto"/>
            <w:noWrap/>
            <w:tcMar>
              <w:top w:w="15" w:type="dxa"/>
              <w:left w:w="15" w:type="dxa"/>
              <w:bottom w:w="0" w:type="dxa"/>
              <w:right w:w="15" w:type="dxa"/>
            </w:tcMar>
            <w:vAlign w:val="center"/>
            <w:hideMark/>
          </w:tcPr>
          <w:p w14:paraId="67EE9B93" w14:textId="77777777" w:rsidR="006767E8" w:rsidRPr="006767E8" w:rsidRDefault="006767E8" w:rsidP="0025793D">
            <w:pPr>
              <w:jc w:val="right"/>
              <w:rPr>
                <w:rFonts w:cs="Arial"/>
              </w:rPr>
            </w:pPr>
            <w:r w:rsidRPr="006767E8">
              <w:rPr>
                <w:rFonts w:cs="Arial"/>
              </w:rPr>
              <w:t xml:space="preserve">72 </w:t>
            </w:r>
          </w:p>
        </w:tc>
        <w:tc>
          <w:tcPr>
            <w:tcW w:w="0" w:type="dxa"/>
            <w:shd w:val="clear" w:color="auto" w:fill="auto"/>
            <w:noWrap/>
            <w:tcMar>
              <w:top w:w="15" w:type="dxa"/>
              <w:left w:w="15" w:type="dxa"/>
              <w:bottom w:w="0" w:type="dxa"/>
              <w:right w:w="15" w:type="dxa"/>
            </w:tcMar>
            <w:vAlign w:val="center"/>
            <w:hideMark/>
          </w:tcPr>
          <w:p w14:paraId="47D33988" w14:textId="77777777" w:rsidR="006767E8" w:rsidRPr="006767E8" w:rsidRDefault="006767E8" w:rsidP="0025793D">
            <w:pPr>
              <w:jc w:val="right"/>
              <w:rPr>
                <w:rFonts w:cs="Arial"/>
              </w:rPr>
            </w:pPr>
            <w:r w:rsidRPr="006767E8">
              <w:rPr>
                <w:rFonts w:cs="Arial"/>
              </w:rPr>
              <w:t xml:space="preserve">30 </w:t>
            </w:r>
          </w:p>
        </w:tc>
        <w:tc>
          <w:tcPr>
            <w:tcW w:w="0" w:type="dxa"/>
            <w:shd w:val="clear" w:color="auto" w:fill="auto"/>
            <w:noWrap/>
            <w:tcMar>
              <w:top w:w="15" w:type="dxa"/>
              <w:left w:w="15" w:type="dxa"/>
              <w:bottom w:w="0" w:type="dxa"/>
              <w:right w:w="15" w:type="dxa"/>
            </w:tcMar>
            <w:vAlign w:val="center"/>
            <w:hideMark/>
          </w:tcPr>
          <w:p w14:paraId="0D52FC2A" w14:textId="77777777" w:rsidR="006767E8" w:rsidRPr="006767E8" w:rsidRDefault="006767E8" w:rsidP="0025793D">
            <w:pPr>
              <w:jc w:val="right"/>
              <w:rPr>
                <w:rFonts w:cs="Arial"/>
              </w:rPr>
            </w:pPr>
            <w:r w:rsidRPr="006767E8">
              <w:rPr>
                <w:rFonts w:cs="Arial"/>
              </w:rPr>
              <w:t xml:space="preserve">36 </w:t>
            </w:r>
          </w:p>
        </w:tc>
        <w:tc>
          <w:tcPr>
            <w:tcW w:w="0" w:type="dxa"/>
            <w:shd w:val="clear" w:color="auto" w:fill="auto"/>
            <w:noWrap/>
            <w:tcMar>
              <w:top w:w="15" w:type="dxa"/>
              <w:left w:w="15" w:type="dxa"/>
              <w:bottom w:w="0" w:type="dxa"/>
              <w:right w:w="15" w:type="dxa"/>
            </w:tcMar>
            <w:vAlign w:val="center"/>
            <w:hideMark/>
          </w:tcPr>
          <w:p w14:paraId="43A07DFF" w14:textId="77777777" w:rsidR="006767E8" w:rsidRPr="006767E8" w:rsidRDefault="006767E8" w:rsidP="0025793D">
            <w:pPr>
              <w:jc w:val="right"/>
              <w:rPr>
                <w:rFonts w:cs="Arial"/>
              </w:rPr>
            </w:pPr>
            <w:r w:rsidRPr="006767E8">
              <w:rPr>
                <w:rFonts w:cs="Arial"/>
              </w:rPr>
              <w:t xml:space="preserve">205 </w:t>
            </w:r>
          </w:p>
        </w:tc>
        <w:tc>
          <w:tcPr>
            <w:tcW w:w="0" w:type="dxa"/>
            <w:shd w:val="clear" w:color="auto" w:fill="auto"/>
            <w:noWrap/>
            <w:tcMar>
              <w:top w:w="15" w:type="dxa"/>
              <w:left w:w="15" w:type="dxa"/>
              <w:bottom w:w="0" w:type="dxa"/>
              <w:right w:w="15" w:type="dxa"/>
            </w:tcMar>
            <w:vAlign w:val="center"/>
            <w:hideMark/>
          </w:tcPr>
          <w:p w14:paraId="7F0E75F3" w14:textId="77777777" w:rsidR="006767E8" w:rsidRPr="006767E8" w:rsidRDefault="006767E8" w:rsidP="0025793D">
            <w:pPr>
              <w:jc w:val="right"/>
              <w:rPr>
                <w:rFonts w:cs="Arial"/>
              </w:rPr>
            </w:pPr>
            <w:r w:rsidRPr="006767E8">
              <w:rPr>
                <w:rFonts w:cs="Arial"/>
              </w:rPr>
              <w:t xml:space="preserve">62 </w:t>
            </w:r>
          </w:p>
        </w:tc>
        <w:tc>
          <w:tcPr>
            <w:tcW w:w="0" w:type="dxa"/>
            <w:shd w:val="clear" w:color="auto" w:fill="auto"/>
            <w:noWrap/>
            <w:tcMar>
              <w:top w:w="15" w:type="dxa"/>
              <w:left w:w="15" w:type="dxa"/>
              <w:bottom w:w="0" w:type="dxa"/>
              <w:right w:w="15" w:type="dxa"/>
            </w:tcMar>
            <w:vAlign w:val="center"/>
            <w:hideMark/>
          </w:tcPr>
          <w:p w14:paraId="68CFF511" w14:textId="77777777" w:rsidR="006767E8" w:rsidRPr="006767E8" w:rsidRDefault="006767E8" w:rsidP="0025793D">
            <w:pPr>
              <w:jc w:val="right"/>
              <w:rPr>
                <w:rFonts w:cs="Arial"/>
              </w:rPr>
            </w:pPr>
            <w:r w:rsidRPr="006767E8">
              <w:rPr>
                <w:rFonts w:cs="Arial"/>
              </w:rPr>
              <w:t xml:space="preserve">58 </w:t>
            </w:r>
          </w:p>
        </w:tc>
        <w:tc>
          <w:tcPr>
            <w:tcW w:w="0" w:type="dxa"/>
            <w:shd w:val="clear" w:color="auto" w:fill="auto"/>
            <w:noWrap/>
            <w:tcMar>
              <w:top w:w="15" w:type="dxa"/>
              <w:left w:w="15" w:type="dxa"/>
              <w:bottom w:w="0" w:type="dxa"/>
              <w:right w:w="15" w:type="dxa"/>
            </w:tcMar>
            <w:vAlign w:val="center"/>
            <w:hideMark/>
          </w:tcPr>
          <w:p w14:paraId="0CF98EE1" w14:textId="77777777" w:rsidR="006767E8" w:rsidRPr="006767E8" w:rsidRDefault="006767E8" w:rsidP="0025793D">
            <w:pPr>
              <w:jc w:val="right"/>
              <w:rPr>
                <w:rFonts w:cs="Arial"/>
              </w:rPr>
            </w:pPr>
            <w:r w:rsidRPr="006767E8">
              <w:rPr>
                <w:rFonts w:cs="Arial"/>
              </w:rPr>
              <w:t xml:space="preserve">120 </w:t>
            </w:r>
          </w:p>
        </w:tc>
        <w:tc>
          <w:tcPr>
            <w:tcW w:w="0" w:type="dxa"/>
            <w:shd w:val="clear" w:color="auto" w:fill="auto"/>
            <w:noWrap/>
            <w:tcMar>
              <w:top w:w="15" w:type="dxa"/>
              <w:left w:w="15" w:type="dxa"/>
              <w:bottom w:w="0" w:type="dxa"/>
              <w:right w:w="15" w:type="dxa"/>
            </w:tcMar>
            <w:vAlign w:val="center"/>
            <w:hideMark/>
          </w:tcPr>
          <w:p w14:paraId="5CEB1152" w14:textId="77777777" w:rsidR="006767E8" w:rsidRPr="006767E8" w:rsidRDefault="006767E8" w:rsidP="0025793D">
            <w:pPr>
              <w:jc w:val="right"/>
              <w:rPr>
                <w:rFonts w:cs="Arial"/>
              </w:rPr>
            </w:pPr>
            <w:r w:rsidRPr="006767E8">
              <w:rPr>
                <w:rFonts w:cs="Arial"/>
              </w:rPr>
              <w:t xml:space="preserve">108 </w:t>
            </w:r>
          </w:p>
        </w:tc>
        <w:tc>
          <w:tcPr>
            <w:tcW w:w="0" w:type="dxa"/>
            <w:shd w:val="clear" w:color="auto" w:fill="auto"/>
            <w:noWrap/>
            <w:tcMar>
              <w:top w:w="15" w:type="dxa"/>
              <w:left w:w="15" w:type="dxa"/>
              <w:bottom w:w="0" w:type="dxa"/>
              <w:right w:w="15" w:type="dxa"/>
            </w:tcMar>
            <w:vAlign w:val="center"/>
            <w:hideMark/>
          </w:tcPr>
          <w:p w14:paraId="410470D9" w14:textId="77777777" w:rsidR="006767E8" w:rsidRPr="006767E8" w:rsidRDefault="006767E8" w:rsidP="0025793D">
            <w:pPr>
              <w:jc w:val="right"/>
              <w:rPr>
                <w:rFonts w:cs="Arial"/>
              </w:rPr>
            </w:pPr>
            <w:r w:rsidRPr="006767E8">
              <w:rPr>
                <w:rFonts w:cs="Arial"/>
              </w:rPr>
              <w:t xml:space="preserve">56 </w:t>
            </w:r>
          </w:p>
        </w:tc>
        <w:tc>
          <w:tcPr>
            <w:tcW w:w="0" w:type="dxa"/>
            <w:shd w:val="clear" w:color="auto" w:fill="auto"/>
            <w:noWrap/>
            <w:tcMar>
              <w:top w:w="15" w:type="dxa"/>
              <w:left w:w="15" w:type="dxa"/>
              <w:bottom w:w="0" w:type="dxa"/>
              <w:right w:w="15" w:type="dxa"/>
            </w:tcMar>
            <w:vAlign w:val="center"/>
            <w:hideMark/>
          </w:tcPr>
          <w:p w14:paraId="626A0A8C" w14:textId="77777777" w:rsidR="006767E8" w:rsidRPr="006767E8" w:rsidRDefault="006767E8" w:rsidP="0025793D">
            <w:pPr>
              <w:jc w:val="right"/>
              <w:rPr>
                <w:rFonts w:cs="Arial"/>
              </w:rPr>
            </w:pPr>
            <w:r w:rsidRPr="006767E8">
              <w:rPr>
                <w:rFonts w:cs="Arial"/>
              </w:rPr>
              <w:t xml:space="preserve">39 </w:t>
            </w:r>
          </w:p>
        </w:tc>
      </w:tr>
    </w:tbl>
    <w:p w14:paraId="05224DF0" w14:textId="77777777" w:rsidR="006767E8" w:rsidRPr="006767E8" w:rsidRDefault="006767E8" w:rsidP="006767E8">
      <w:pPr>
        <w:rPr>
          <w:rFonts w:cs="Arial"/>
        </w:rPr>
      </w:pPr>
      <w:r w:rsidRPr="006767E8">
        <w:rPr>
          <w:rFonts w:cs="Arial"/>
        </w:rPr>
        <w:t xml:space="preserve">Zdroj: Statistický bulletin - Středočeský kraj - 1. až 3. čtvrtletí 2021 </w:t>
      </w:r>
    </w:p>
    <w:p w14:paraId="1014A9D0" w14:textId="77777777" w:rsidR="006767E8" w:rsidRPr="006767E8" w:rsidRDefault="006767E8" w:rsidP="006767E8">
      <w:pPr>
        <w:rPr>
          <w:rFonts w:cs="Arial"/>
        </w:rPr>
      </w:pPr>
      <w:r w:rsidRPr="006767E8">
        <w:rPr>
          <w:rFonts w:cs="Arial"/>
        </w:rPr>
        <w:t xml:space="preserve">Kromě ukazatelů za celý kraj je možné charakteristiku místní ekonomiky možné sledovat dle vybraných ukazatelů také na úrovni města. Kromě zjištěného obtížně interpretovaného poklesu počtu obchodních </w:t>
      </w:r>
      <w:r w:rsidRPr="006767E8">
        <w:rPr>
          <w:rFonts w:cs="Arial"/>
        </w:rPr>
        <w:lastRenderedPageBreak/>
        <w:t xml:space="preserve">společností mezi lety 2013 a 2014 (daného zřejmě změnou metodiky sledování ukazatele) je patrný především </w:t>
      </w:r>
      <w:bookmarkStart w:id="9" w:name="_Hlk101035136"/>
      <w:r w:rsidRPr="006767E8">
        <w:rPr>
          <w:rFonts w:cs="Arial"/>
        </w:rPr>
        <w:t>určitý nárůst počtu obchodních společností (byť s určitými výkyvy). Samotná změna počtu ještě nemusí znamenat výraznější zvýšení výkonu místní ekonomiky, protože právě ekonomické ukazatele jednotlivých subjektů dotčených statistikou mohou být rozdílné. Může se však opravdu jednat o určitý signál zlepšování místní ekonomiky</w:t>
      </w:r>
      <w:bookmarkEnd w:id="9"/>
      <w:r w:rsidRPr="006767E8">
        <w:rPr>
          <w:rFonts w:cs="Arial"/>
        </w:rPr>
        <w:t>.</w:t>
      </w:r>
    </w:p>
    <w:p w14:paraId="03C337D4" w14:textId="77777777" w:rsidR="006767E8" w:rsidRPr="006767E8" w:rsidRDefault="006767E8" w:rsidP="006767E8">
      <w:pPr>
        <w:rPr>
          <w:rFonts w:cs="Arial"/>
        </w:rPr>
      </w:pPr>
      <w:r w:rsidRPr="006767E8">
        <w:rPr>
          <w:rFonts w:cs="Arial"/>
        </w:rPr>
        <w:t>Tabulka: Počet podnikatelských subjektů ve městě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2"/>
        <w:gridCol w:w="918"/>
        <w:gridCol w:w="917"/>
        <w:gridCol w:w="917"/>
        <w:gridCol w:w="917"/>
        <w:gridCol w:w="917"/>
        <w:gridCol w:w="917"/>
        <w:gridCol w:w="917"/>
        <w:gridCol w:w="1004"/>
      </w:tblGrid>
      <w:tr w:rsidR="006767E8" w:rsidRPr="006767E8" w14:paraId="66494DF4" w14:textId="77777777" w:rsidTr="0025793D">
        <w:trPr>
          <w:trHeight w:val="264"/>
        </w:trPr>
        <w:tc>
          <w:tcPr>
            <w:tcW w:w="0" w:type="auto"/>
            <w:shd w:val="clear" w:color="auto" w:fill="auto"/>
            <w:vAlign w:val="center"/>
            <w:hideMark/>
          </w:tcPr>
          <w:p w14:paraId="73417A62"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Podniky se zjištěnou aktivitou</w:t>
            </w:r>
          </w:p>
        </w:tc>
        <w:tc>
          <w:tcPr>
            <w:tcW w:w="0" w:type="auto"/>
            <w:shd w:val="clear" w:color="auto" w:fill="auto"/>
            <w:noWrap/>
            <w:vAlign w:val="bottom"/>
            <w:hideMark/>
          </w:tcPr>
          <w:p w14:paraId="3200EE8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31.12.2013</w:t>
            </w:r>
          </w:p>
        </w:tc>
        <w:tc>
          <w:tcPr>
            <w:tcW w:w="0" w:type="auto"/>
            <w:shd w:val="clear" w:color="auto" w:fill="auto"/>
            <w:noWrap/>
            <w:vAlign w:val="bottom"/>
            <w:hideMark/>
          </w:tcPr>
          <w:p w14:paraId="68CC4EE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31.12.2014</w:t>
            </w:r>
          </w:p>
        </w:tc>
        <w:tc>
          <w:tcPr>
            <w:tcW w:w="0" w:type="auto"/>
            <w:shd w:val="clear" w:color="auto" w:fill="auto"/>
            <w:noWrap/>
            <w:vAlign w:val="bottom"/>
            <w:hideMark/>
          </w:tcPr>
          <w:p w14:paraId="00FB7F7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31.12.2015</w:t>
            </w:r>
          </w:p>
        </w:tc>
        <w:tc>
          <w:tcPr>
            <w:tcW w:w="0" w:type="auto"/>
            <w:shd w:val="clear" w:color="auto" w:fill="auto"/>
            <w:noWrap/>
            <w:vAlign w:val="bottom"/>
            <w:hideMark/>
          </w:tcPr>
          <w:p w14:paraId="4B55844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31.12.2016</w:t>
            </w:r>
          </w:p>
        </w:tc>
        <w:tc>
          <w:tcPr>
            <w:tcW w:w="0" w:type="auto"/>
            <w:shd w:val="clear" w:color="auto" w:fill="auto"/>
            <w:noWrap/>
            <w:vAlign w:val="bottom"/>
            <w:hideMark/>
          </w:tcPr>
          <w:p w14:paraId="2AC1147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31.12.2107</w:t>
            </w:r>
          </w:p>
        </w:tc>
        <w:tc>
          <w:tcPr>
            <w:tcW w:w="0" w:type="auto"/>
            <w:shd w:val="clear" w:color="auto" w:fill="auto"/>
            <w:noWrap/>
            <w:vAlign w:val="bottom"/>
            <w:hideMark/>
          </w:tcPr>
          <w:p w14:paraId="4C3A77F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31.12.2018</w:t>
            </w:r>
          </w:p>
        </w:tc>
        <w:tc>
          <w:tcPr>
            <w:tcW w:w="0" w:type="auto"/>
            <w:shd w:val="clear" w:color="auto" w:fill="auto"/>
            <w:noWrap/>
            <w:vAlign w:val="bottom"/>
            <w:hideMark/>
          </w:tcPr>
          <w:p w14:paraId="7A18FFB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31.12.2019</w:t>
            </w:r>
          </w:p>
        </w:tc>
        <w:tc>
          <w:tcPr>
            <w:tcW w:w="0" w:type="auto"/>
            <w:shd w:val="clear" w:color="auto" w:fill="auto"/>
            <w:noWrap/>
            <w:vAlign w:val="bottom"/>
            <w:hideMark/>
          </w:tcPr>
          <w:p w14:paraId="2C1615A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31. 12. 2020</w:t>
            </w:r>
          </w:p>
        </w:tc>
      </w:tr>
      <w:tr w:rsidR="006767E8" w:rsidRPr="006767E8" w14:paraId="5284B6D0" w14:textId="77777777" w:rsidTr="0025793D">
        <w:trPr>
          <w:trHeight w:val="264"/>
        </w:trPr>
        <w:tc>
          <w:tcPr>
            <w:tcW w:w="0" w:type="auto"/>
            <w:shd w:val="clear" w:color="auto" w:fill="auto"/>
            <w:vAlign w:val="center"/>
            <w:hideMark/>
          </w:tcPr>
          <w:p w14:paraId="254082E0"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Celkem</w:t>
            </w:r>
          </w:p>
        </w:tc>
        <w:tc>
          <w:tcPr>
            <w:tcW w:w="0" w:type="auto"/>
            <w:shd w:val="clear" w:color="auto" w:fill="auto"/>
            <w:vAlign w:val="center"/>
            <w:hideMark/>
          </w:tcPr>
          <w:p w14:paraId="36E9A12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2 208</w:t>
            </w:r>
          </w:p>
        </w:tc>
        <w:tc>
          <w:tcPr>
            <w:tcW w:w="0" w:type="auto"/>
            <w:shd w:val="clear" w:color="auto" w:fill="auto"/>
            <w:vAlign w:val="center"/>
            <w:hideMark/>
          </w:tcPr>
          <w:p w14:paraId="3BD8C7A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2 047</w:t>
            </w:r>
          </w:p>
        </w:tc>
        <w:tc>
          <w:tcPr>
            <w:tcW w:w="0" w:type="auto"/>
            <w:shd w:val="clear" w:color="auto" w:fill="auto"/>
            <w:vAlign w:val="center"/>
            <w:hideMark/>
          </w:tcPr>
          <w:p w14:paraId="066F89F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1 971</w:t>
            </w:r>
          </w:p>
        </w:tc>
        <w:tc>
          <w:tcPr>
            <w:tcW w:w="0" w:type="auto"/>
            <w:shd w:val="clear" w:color="auto" w:fill="auto"/>
            <w:vAlign w:val="center"/>
            <w:hideMark/>
          </w:tcPr>
          <w:p w14:paraId="000C82B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1 869</w:t>
            </w:r>
          </w:p>
        </w:tc>
        <w:tc>
          <w:tcPr>
            <w:tcW w:w="0" w:type="auto"/>
            <w:shd w:val="clear" w:color="auto" w:fill="auto"/>
            <w:vAlign w:val="center"/>
            <w:hideMark/>
          </w:tcPr>
          <w:p w14:paraId="7AFFE3A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1 925</w:t>
            </w:r>
          </w:p>
        </w:tc>
        <w:tc>
          <w:tcPr>
            <w:tcW w:w="0" w:type="auto"/>
            <w:shd w:val="clear" w:color="auto" w:fill="auto"/>
            <w:vAlign w:val="center"/>
            <w:hideMark/>
          </w:tcPr>
          <w:p w14:paraId="45CE2FF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1 931</w:t>
            </w:r>
          </w:p>
        </w:tc>
        <w:tc>
          <w:tcPr>
            <w:tcW w:w="0" w:type="auto"/>
            <w:shd w:val="clear" w:color="auto" w:fill="auto"/>
            <w:vAlign w:val="center"/>
            <w:hideMark/>
          </w:tcPr>
          <w:p w14:paraId="1213601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1 902</w:t>
            </w:r>
          </w:p>
        </w:tc>
        <w:tc>
          <w:tcPr>
            <w:tcW w:w="0" w:type="auto"/>
            <w:shd w:val="clear" w:color="auto" w:fill="auto"/>
            <w:vAlign w:val="center"/>
            <w:hideMark/>
          </w:tcPr>
          <w:p w14:paraId="0C59224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1 934</w:t>
            </w:r>
          </w:p>
        </w:tc>
      </w:tr>
      <w:tr w:rsidR="006767E8" w:rsidRPr="006767E8" w14:paraId="12271977" w14:textId="77777777" w:rsidTr="0025793D">
        <w:trPr>
          <w:trHeight w:val="264"/>
        </w:trPr>
        <w:tc>
          <w:tcPr>
            <w:tcW w:w="0" w:type="auto"/>
            <w:shd w:val="clear" w:color="auto" w:fill="auto"/>
            <w:vAlign w:val="center"/>
            <w:hideMark/>
          </w:tcPr>
          <w:p w14:paraId="48662C2B"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Fyzické osoby</w:t>
            </w:r>
          </w:p>
        </w:tc>
        <w:tc>
          <w:tcPr>
            <w:tcW w:w="0" w:type="auto"/>
            <w:shd w:val="clear" w:color="auto" w:fill="auto"/>
            <w:vAlign w:val="center"/>
            <w:hideMark/>
          </w:tcPr>
          <w:p w14:paraId="12B948F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1 549</w:t>
            </w:r>
          </w:p>
        </w:tc>
        <w:tc>
          <w:tcPr>
            <w:tcW w:w="0" w:type="auto"/>
            <w:shd w:val="clear" w:color="auto" w:fill="auto"/>
            <w:vAlign w:val="center"/>
            <w:hideMark/>
          </w:tcPr>
          <w:p w14:paraId="6930C8F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1 717</w:t>
            </w:r>
          </w:p>
        </w:tc>
        <w:tc>
          <w:tcPr>
            <w:tcW w:w="0" w:type="auto"/>
            <w:shd w:val="clear" w:color="auto" w:fill="auto"/>
            <w:vAlign w:val="center"/>
            <w:hideMark/>
          </w:tcPr>
          <w:p w14:paraId="0F9A0C5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1 629</w:t>
            </w:r>
          </w:p>
        </w:tc>
        <w:tc>
          <w:tcPr>
            <w:tcW w:w="0" w:type="auto"/>
            <w:shd w:val="clear" w:color="auto" w:fill="auto"/>
            <w:vAlign w:val="center"/>
            <w:hideMark/>
          </w:tcPr>
          <w:p w14:paraId="23D814F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1 537</w:t>
            </w:r>
          </w:p>
        </w:tc>
        <w:tc>
          <w:tcPr>
            <w:tcW w:w="0" w:type="auto"/>
            <w:shd w:val="clear" w:color="auto" w:fill="auto"/>
            <w:vAlign w:val="center"/>
            <w:hideMark/>
          </w:tcPr>
          <w:p w14:paraId="33A8F36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1 540</w:t>
            </w:r>
          </w:p>
        </w:tc>
        <w:tc>
          <w:tcPr>
            <w:tcW w:w="0" w:type="auto"/>
            <w:shd w:val="clear" w:color="auto" w:fill="auto"/>
            <w:vAlign w:val="center"/>
            <w:hideMark/>
          </w:tcPr>
          <w:p w14:paraId="738EFF5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1 548</w:t>
            </w:r>
          </w:p>
        </w:tc>
        <w:tc>
          <w:tcPr>
            <w:tcW w:w="0" w:type="auto"/>
            <w:shd w:val="clear" w:color="auto" w:fill="auto"/>
            <w:vAlign w:val="center"/>
            <w:hideMark/>
          </w:tcPr>
          <w:p w14:paraId="4FE7E5D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1 534</w:t>
            </w:r>
          </w:p>
        </w:tc>
        <w:tc>
          <w:tcPr>
            <w:tcW w:w="0" w:type="auto"/>
            <w:shd w:val="clear" w:color="auto" w:fill="auto"/>
            <w:vAlign w:val="center"/>
            <w:hideMark/>
          </w:tcPr>
          <w:p w14:paraId="0E69F6A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1 536</w:t>
            </w:r>
          </w:p>
        </w:tc>
      </w:tr>
      <w:tr w:rsidR="006767E8" w:rsidRPr="006767E8" w14:paraId="3B9C64C5" w14:textId="77777777" w:rsidTr="0025793D">
        <w:trPr>
          <w:trHeight w:val="792"/>
        </w:trPr>
        <w:tc>
          <w:tcPr>
            <w:tcW w:w="0" w:type="auto"/>
            <w:shd w:val="clear" w:color="auto" w:fill="auto"/>
            <w:vAlign w:val="center"/>
            <w:hideMark/>
          </w:tcPr>
          <w:p w14:paraId="0108ACB2"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 xml:space="preserve">Fyzické osoby </w:t>
            </w:r>
            <w:r w:rsidRPr="006767E8">
              <w:rPr>
                <w:rFonts w:eastAsia="Times New Roman" w:cs="Arial"/>
                <w:color w:val="000000"/>
                <w:lang w:eastAsia="cs-CZ"/>
              </w:rPr>
              <w:br/>
              <w:t xml:space="preserve">podnikající dle </w:t>
            </w:r>
            <w:r w:rsidRPr="006767E8">
              <w:rPr>
                <w:rFonts w:eastAsia="Times New Roman" w:cs="Arial"/>
                <w:color w:val="000000"/>
                <w:lang w:eastAsia="cs-CZ"/>
              </w:rPr>
              <w:br/>
              <w:t>živnostenského zákona</w:t>
            </w:r>
          </w:p>
        </w:tc>
        <w:tc>
          <w:tcPr>
            <w:tcW w:w="0" w:type="auto"/>
            <w:shd w:val="clear" w:color="auto" w:fill="auto"/>
            <w:vAlign w:val="center"/>
            <w:hideMark/>
          </w:tcPr>
          <w:p w14:paraId="44D5E09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1 293</w:t>
            </w:r>
          </w:p>
        </w:tc>
        <w:tc>
          <w:tcPr>
            <w:tcW w:w="0" w:type="auto"/>
            <w:shd w:val="clear" w:color="auto" w:fill="auto"/>
            <w:vAlign w:val="center"/>
            <w:hideMark/>
          </w:tcPr>
          <w:p w14:paraId="5C14BB1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1 345</w:t>
            </w:r>
          </w:p>
        </w:tc>
        <w:tc>
          <w:tcPr>
            <w:tcW w:w="0" w:type="auto"/>
            <w:shd w:val="clear" w:color="auto" w:fill="auto"/>
            <w:vAlign w:val="center"/>
            <w:hideMark/>
          </w:tcPr>
          <w:p w14:paraId="225B6C2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1 340</w:t>
            </w:r>
          </w:p>
        </w:tc>
        <w:tc>
          <w:tcPr>
            <w:tcW w:w="0" w:type="auto"/>
            <w:shd w:val="clear" w:color="auto" w:fill="auto"/>
            <w:vAlign w:val="center"/>
            <w:hideMark/>
          </w:tcPr>
          <w:p w14:paraId="2850F07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1 300</w:t>
            </w:r>
          </w:p>
        </w:tc>
        <w:tc>
          <w:tcPr>
            <w:tcW w:w="0" w:type="auto"/>
            <w:shd w:val="clear" w:color="auto" w:fill="auto"/>
            <w:vAlign w:val="center"/>
            <w:hideMark/>
          </w:tcPr>
          <w:p w14:paraId="4426702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1 345</w:t>
            </w:r>
          </w:p>
        </w:tc>
        <w:tc>
          <w:tcPr>
            <w:tcW w:w="0" w:type="auto"/>
            <w:shd w:val="clear" w:color="auto" w:fill="auto"/>
            <w:vAlign w:val="center"/>
            <w:hideMark/>
          </w:tcPr>
          <w:p w14:paraId="11A88CD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1 353</w:t>
            </w:r>
          </w:p>
        </w:tc>
        <w:tc>
          <w:tcPr>
            <w:tcW w:w="0" w:type="auto"/>
            <w:shd w:val="clear" w:color="auto" w:fill="auto"/>
            <w:vAlign w:val="center"/>
            <w:hideMark/>
          </w:tcPr>
          <w:p w14:paraId="0A2FC85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1 361</w:t>
            </w:r>
          </w:p>
        </w:tc>
        <w:tc>
          <w:tcPr>
            <w:tcW w:w="0" w:type="auto"/>
            <w:shd w:val="clear" w:color="auto" w:fill="auto"/>
            <w:vAlign w:val="center"/>
            <w:hideMark/>
          </w:tcPr>
          <w:p w14:paraId="66252F8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1 366</w:t>
            </w:r>
          </w:p>
        </w:tc>
      </w:tr>
      <w:tr w:rsidR="006767E8" w:rsidRPr="006767E8" w14:paraId="4C7F1DDE" w14:textId="77777777" w:rsidTr="0025793D">
        <w:trPr>
          <w:trHeight w:val="792"/>
        </w:trPr>
        <w:tc>
          <w:tcPr>
            <w:tcW w:w="0" w:type="auto"/>
            <w:shd w:val="clear" w:color="auto" w:fill="auto"/>
            <w:vAlign w:val="center"/>
            <w:hideMark/>
          </w:tcPr>
          <w:p w14:paraId="79D2AB89"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 xml:space="preserve">Fyzické osoby </w:t>
            </w:r>
            <w:r w:rsidRPr="006767E8">
              <w:rPr>
                <w:rFonts w:eastAsia="Times New Roman" w:cs="Arial"/>
                <w:color w:val="000000"/>
                <w:lang w:eastAsia="cs-CZ"/>
              </w:rPr>
              <w:br/>
              <w:t xml:space="preserve">podnikající dle jiného </w:t>
            </w:r>
            <w:r w:rsidRPr="006767E8">
              <w:rPr>
                <w:rFonts w:eastAsia="Times New Roman" w:cs="Arial"/>
                <w:color w:val="000000"/>
                <w:lang w:eastAsia="cs-CZ"/>
              </w:rPr>
              <w:br/>
              <w:t>než živnostenského zákona</w:t>
            </w:r>
          </w:p>
        </w:tc>
        <w:tc>
          <w:tcPr>
            <w:tcW w:w="0" w:type="auto"/>
            <w:shd w:val="clear" w:color="auto" w:fill="auto"/>
            <w:vAlign w:val="center"/>
            <w:hideMark/>
          </w:tcPr>
          <w:p w14:paraId="220B9C0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243</w:t>
            </w:r>
          </w:p>
        </w:tc>
        <w:tc>
          <w:tcPr>
            <w:tcW w:w="0" w:type="auto"/>
            <w:shd w:val="clear" w:color="auto" w:fill="auto"/>
            <w:vAlign w:val="center"/>
            <w:hideMark/>
          </w:tcPr>
          <w:p w14:paraId="326DC31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190</w:t>
            </w:r>
          </w:p>
        </w:tc>
        <w:tc>
          <w:tcPr>
            <w:tcW w:w="0" w:type="auto"/>
            <w:shd w:val="clear" w:color="auto" w:fill="auto"/>
            <w:vAlign w:val="center"/>
            <w:hideMark/>
          </w:tcPr>
          <w:p w14:paraId="37E1F73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177</w:t>
            </w:r>
          </w:p>
        </w:tc>
        <w:tc>
          <w:tcPr>
            <w:tcW w:w="0" w:type="auto"/>
            <w:shd w:val="clear" w:color="auto" w:fill="auto"/>
            <w:vAlign w:val="center"/>
            <w:hideMark/>
          </w:tcPr>
          <w:p w14:paraId="72D5B2B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166</w:t>
            </w:r>
          </w:p>
        </w:tc>
        <w:tc>
          <w:tcPr>
            <w:tcW w:w="0" w:type="auto"/>
            <w:shd w:val="clear" w:color="auto" w:fill="auto"/>
            <w:vAlign w:val="center"/>
            <w:hideMark/>
          </w:tcPr>
          <w:p w14:paraId="0B374B5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129</w:t>
            </w:r>
          </w:p>
        </w:tc>
        <w:tc>
          <w:tcPr>
            <w:tcW w:w="0" w:type="auto"/>
            <w:shd w:val="clear" w:color="auto" w:fill="auto"/>
            <w:vAlign w:val="center"/>
            <w:hideMark/>
          </w:tcPr>
          <w:p w14:paraId="635114B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133</w:t>
            </w:r>
          </w:p>
        </w:tc>
        <w:tc>
          <w:tcPr>
            <w:tcW w:w="0" w:type="auto"/>
            <w:shd w:val="clear" w:color="auto" w:fill="auto"/>
            <w:vAlign w:val="center"/>
            <w:hideMark/>
          </w:tcPr>
          <w:p w14:paraId="389412A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122</w:t>
            </w:r>
          </w:p>
        </w:tc>
        <w:tc>
          <w:tcPr>
            <w:tcW w:w="0" w:type="auto"/>
            <w:shd w:val="clear" w:color="auto" w:fill="auto"/>
            <w:vAlign w:val="center"/>
            <w:hideMark/>
          </w:tcPr>
          <w:p w14:paraId="239CABF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123</w:t>
            </w:r>
          </w:p>
        </w:tc>
      </w:tr>
      <w:tr w:rsidR="006767E8" w:rsidRPr="006767E8" w14:paraId="612BDD6E" w14:textId="77777777" w:rsidTr="0025793D">
        <w:trPr>
          <w:trHeight w:val="264"/>
        </w:trPr>
        <w:tc>
          <w:tcPr>
            <w:tcW w:w="0" w:type="auto"/>
            <w:shd w:val="clear" w:color="auto" w:fill="auto"/>
            <w:vAlign w:val="center"/>
            <w:hideMark/>
          </w:tcPr>
          <w:p w14:paraId="43A9AB62" w14:textId="77777777" w:rsidR="006767E8" w:rsidRPr="006767E8" w:rsidRDefault="006767E8" w:rsidP="0025793D">
            <w:pPr>
              <w:spacing w:line="240" w:lineRule="auto"/>
              <w:ind w:firstLineChars="100" w:firstLine="180"/>
              <w:rPr>
                <w:rFonts w:eastAsia="Times New Roman" w:cs="Arial"/>
                <w:color w:val="000000"/>
                <w:lang w:eastAsia="cs-CZ"/>
              </w:rPr>
            </w:pPr>
            <w:r w:rsidRPr="006767E8">
              <w:rPr>
                <w:rFonts w:eastAsia="Times New Roman" w:cs="Arial"/>
                <w:color w:val="000000"/>
                <w:lang w:eastAsia="cs-CZ"/>
              </w:rPr>
              <w:t>Zemědělští podnikatelé</w:t>
            </w:r>
          </w:p>
        </w:tc>
        <w:tc>
          <w:tcPr>
            <w:tcW w:w="0" w:type="auto"/>
            <w:shd w:val="clear" w:color="auto" w:fill="auto"/>
            <w:vAlign w:val="center"/>
            <w:hideMark/>
          </w:tcPr>
          <w:p w14:paraId="5F20B15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13</w:t>
            </w:r>
          </w:p>
        </w:tc>
        <w:tc>
          <w:tcPr>
            <w:tcW w:w="0" w:type="auto"/>
            <w:shd w:val="clear" w:color="auto" w:fill="auto"/>
            <w:vAlign w:val="center"/>
            <w:hideMark/>
          </w:tcPr>
          <w:p w14:paraId="0440D95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14</w:t>
            </w:r>
          </w:p>
        </w:tc>
        <w:tc>
          <w:tcPr>
            <w:tcW w:w="0" w:type="auto"/>
            <w:shd w:val="clear" w:color="auto" w:fill="auto"/>
            <w:vAlign w:val="center"/>
            <w:hideMark/>
          </w:tcPr>
          <w:p w14:paraId="46DE739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18</w:t>
            </w:r>
          </w:p>
        </w:tc>
        <w:tc>
          <w:tcPr>
            <w:tcW w:w="0" w:type="auto"/>
            <w:shd w:val="clear" w:color="auto" w:fill="auto"/>
            <w:vAlign w:val="center"/>
            <w:hideMark/>
          </w:tcPr>
          <w:p w14:paraId="5F0515E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22</w:t>
            </w:r>
          </w:p>
        </w:tc>
        <w:tc>
          <w:tcPr>
            <w:tcW w:w="0" w:type="auto"/>
            <w:shd w:val="clear" w:color="auto" w:fill="auto"/>
            <w:vAlign w:val="center"/>
            <w:hideMark/>
          </w:tcPr>
          <w:p w14:paraId="612766D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24</w:t>
            </w:r>
          </w:p>
        </w:tc>
        <w:tc>
          <w:tcPr>
            <w:tcW w:w="0" w:type="auto"/>
            <w:shd w:val="clear" w:color="auto" w:fill="auto"/>
            <w:vAlign w:val="center"/>
            <w:hideMark/>
          </w:tcPr>
          <w:p w14:paraId="3FA1FB7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24</w:t>
            </w:r>
          </w:p>
        </w:tc>
        <w:tc>
          <w:tcPr>
            <w:tcW w:w="0" w:type="auto"/>
            <w:shd w:val="clear" w:color="auto" w:fill="auto"/>
            <w:vAlign w:val="center"/>
            <w:hideMark/>
          </w:tcPr>
          <w:p w14:paraId="44399DA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25</w:t>
            </w:r>
          </w:p>
        </w:tc>
        <w:tc>
          <w:tcPr>
            <w:tcW w:w="0" w:type="auto"/>
            <w:shd w:val="clear" w:color="auto" w:fill="auto"/>
            <w:vAlign w:val="center"/>
            <w:hideMark/>
          </w:tcPr>
          <w:p w14:paraId="71623F8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26</w:t>
            </w:r>
          </w:p>
        </w:tc>
      </w:tr>
      <w:tr w:rsidR="006767E8" w:rsidRPr="006767E8" w14:paraId="0030B42A" w14:textId="77777777" w:rsidTr="0025793D">
        <w:trPr>
          <w:trHeight w:val="264"/>
        </w:trPr>
        <w:tc>
          <w:tcPr>
            <w:tcW w:w="0" w:type="auto"/>
            <w:shd w:val="clear" w:color="auto" w:fill="auto"/>
            <w:vAlign w:val="center"/>
            <w:hideMark/>
          </w:tcPr>
          <w:p w14:paraId="6ADAB893"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Právnické osoby</w:t>
            </w:r>
          </w:p>
        </w:tc>
        <w:tc>
          <w:tcPr>
            <w:tcW w:w="0" w:type="auto"/>
            <w:shd w:val="clear" w:color="auto" w:fill="auto"/>
            <w:vAlign w:val="center"/>
            <w:hideMark/>
          </w:tcPr>
          <w:p w14:paraId="63E7C3A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659</w:t>
            </w:r>
          </w:p>
        </w:tc>
        <w:tc>
          <w:tcPr>
            <w:tcW w:w="0" w:type="auto"/>
            <w:shd w:val="clear" w:color="auto" w:fill="auto"/>
            <w:vAlign w:val="center"/>
            <w:hideMark/>
          </w:tcPr>
          <w:p w14:paraId="4D49DF5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330</w:t>
            </w:r>
          </w:p>
        </w:tc>
        <w:tc>
          <w:tcPr>
            <w:tcW w:w="0" w:type="auto"/>
            <w:shd w:val="clear" w:color="auto" w:fill="auto"/>
            <w:vAlign w:val="center"/>
            <w:hideMark/>
          </w:tcPr>
          <w:p w14:paraId="260B031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342</w:t>
            </w:r>
          </w:p>
        </w:tc>
        <w:tc>
          <w:tcPr>
            <w:tcW w:w="0" w:type="auto"/>
            <w:shd w:val="clear" w:color="auto" w:fill="auto"/>
            <w:vAlign w:val="center"/>
            <w:hideMark/>
          </w:tcPr>
          <w:p w14:paraId="0F82A9C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332</w:t>
            </w:r>
          </w:p>
        </w:tc>
        <w:tc>
          <w:tcPr>
            <w:tcW w:w="0" w:type="auto"/>
            <w:shd w:val="clear" w:color="auto" w:fill="auto"/>
            <w:vAlign w:val="center"/>
            <w:hideMark/>
          </w:tcPr>
          <w:p w14:paraId="22B80D0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385</w:t>
            </w:r>
          </w:p>
        </w:tc>
        <w:tc>
          <w:tcPr>
            <w:tcW w:w="0" w:type="auto"/>
            <w:shd w:val="clear" w:color="auto" w:fill="auto"/>
            <w:vAlign w:val="center"/>
            <w:hideMark/>
          </w:tcPr>
          <w:p w14:paraId="09D7FE2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383</w:t>
            </w:r>
          </w:p>
        </w:tc>
        <w:tc>
          <w:tcPr>
            <w:tcW w:w="0" w:type="auto"/>
            <w:shd w:val="clear" w:color="auto" w:fill="auto"/>
            <w:vAlign w:val="center"/>
            <w:hideMark/>
          </w:tcPr>
          <w:p w14:paraId="3E3D5A9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368</w:t>
            </w:r>
          </w:p>
        </w:tc>
        <w:tc>
          <w:tcPr>
            <w:tcW w:w="0" w:type="auto"/>
            <w:shd w:val="clear" w:color="auto" w:fill="auto"/>
            <w:vAlign w:val="center"/>
            <w:hideMark/>
          </w:tcPr>
          <w:p w14:paraId="52C8E61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398</w:t>
            </w:r>
          </w:p>
        </w:tc>
      </w:tr>
      <w:tr w:rsidR="006767E8" w:rsidRPr="006767E8" w14:paraId="6CEE2ED0" w14:textId="77777777" w:rsidTr="0025793D">
        <w:trPr>
          <w:trHeight w:val="264"/>
        </w:trPr>
        <w:tc>
          <w:tcPr>
            <w:tcW w:w="0" w:type="auto"/>
            <w:shd w:val="clear" w:color="auto" w:fill="auto"/>
            <w:vAlign w:val="center"/>
            <w:hideMark/>
          </w:tcPr>
          <w:p w14:paraId="677C69A0"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Obchodní společnosti</w:t>
            </w:r>
          </w:p>
        </w:tc>
        <w:tc>
          <w:tcPr>
            <w:tcW w:w="0" w:type="auto"/>
            <w:shd w:val="clear" w:color="auto" w:fill="auto"/>
            <w:vAlign w:val="center"/>
            <w:hideMark/>
          </w:tcPr>
          <w:p w14:paraId="2AED0C1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250</w:t>
            </w:r>
          </w:p>
        </w:tc>
        <w:tc>
          <w:tcPr>
            <w:tcW w:w="0" w:type="auto"/>
            <w:shd w:val="clear" w:color="auto" w:fill="auto"/>
            <w:vAlign w:val="center"/>
            <w:hideMark/>
          </w:tcPr>
          <w:p w14:paraId="62F4FAC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244</w:t>
            </w:r>
          </w:p>
        </w:tc>
        <w:tc>
          <w:tcPr>
            <w:tcW w:w="0" w:type="auto"/>
            <w:shd w:val="clear" w:color="auto" w:fill="auto"/>
            <w:vAlign w:val="center"/>
            <w:hideMark/>
          </w:tcPr>
          <w:p w14:paraId="6B46C31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242</w:t>
            </w:r>
          </w:p>
        </w:tc>
        <w:tc>
          <w:tcPr>
            <w:tcW w:w="0" w:type="auto"/>
            <w:shd w:val="clear" w:color="auto" w:fill="auto"/>
            <w:vAlign w:val="center"/>
            <w:hideMark/>
          </w:tcPr>
          <w:p w14:paraId="14B75F2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244</w:t>
            </w:r>
          </w:p>
        </w:tc>
        <w:tc>
          <w:tcPr>
            <w:tcW w:w="0" w:type="auto"/>
            <w:shd w:val="clear" w:color="auto" w:fill="auto"/>
            <w:vAlign w:val="center"/>
            <w:hideMark/>
          </w:tcPr>
          <w:p w14:paraId="59C99F7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275</w:t>
            </w:r>
          </w:p>
        </w:tc>
        <w:tc>
          <w:tcPr>
            <w:tcW w:w="0" w:type="auto"/>
            <w:shd w:val="clear" w:color="auto" w:fill="auto"/>
            <w:vAlign w:val="center"/>
            <w:hideMark/>
          </w:tcPr>
          <w:p w14:paraId="26F6E18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280</w:t>
            </w:r>
          </w:p>
        </w:tc>
        <w:tc>
          <w:tcPr>
            <w:tcW w:w="0" w:type="auto"/>
            <w:shd w:val="clear" w:color="auto" w:fill="auto"/>
            <w:vAlign w:val="center"/>
            <w:hideMark/>
          </w:tcPr>
          <w:p w14:paraId="683707A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283</w:t>
            </w:r>
          </w:p>
        </w:tc>
        <w:tc>
          <w:tcPr>
            <w:tcW w:w="0" w:type="auto"/>
            <w:shd w:val="clear" w:color="auto" w:fill="auto"/>
            <w:vAlign w:val="center"/>
            <w:hideMark/>
          </w:tcPr>
          <w:p w14:paraId="222E7FE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304</w:t>
            </w:r>
          </w:p>
        </w:tc>
      </w:tr>
      <w:tr w:rsidR="006767E8" w:rsidRPr="006767E8" w14:paraId="409A78C4" w14:textId="77777777" w:rsidTr="0025793D">
        <w:trPr>
          <w:trHeight w:val="264"/>
        </w:trPr>
        <w:tc>
          <w:tcPr>
            <w:tcW w:w="0" w:type="auto"/>
            <w:shd w:val="clear" w:color="auto" w:fill="auto"/>
            <w:vAlign w:val="center"/>
            <w:hideMark/>
          </w:tcPr>
          <w:p w14:paraId="0886D69B" w14:textId="77777777" w:rsidR="006767E8" w:rsidRPr="006767E8" w:rsidRDefault="006767E8" w:rsidP="0025793D">
            <w:pPr>
              <w:spacing w:line="240" w:lineRule="auto"/>
              <w:ind w:firstLineChars="100" w:firstLine="180"/>
              <w:rPr>
                <w:rFonts w:eastAsia="Times New Roman" w:cs="Arial"/>
                <w:color w:val="000000"/>
                <w:lang w:eastAsia="cs-CZ"/>
              </w:rPr>
            </w:pPr>
            <w:r w:rsidRPr="006767E8">
              <w:rPr>
                <w:rFonts w:eastAsia="Times New Roman" w:cs="Arial"/>
                <w:color w:val="000000"/>
                <w:lang w:eastAsia="cs-CZ"/>
              </w:rPr>
              <w:t>akciové společnosti</w:t>
            </w:r>
          </w:p>
        </w:tc>
        <w:tc>
          <w:tcPr>
            <w:tcW w:w="0" w:type="auto"/>
            <w:shd w:val="clear" w:color="auto" w:fill="auto"/>
            <w:vAlign w:val="center"/>
            <w:hideMark/>
          </w:tcPr>
          <w:p w14:paraId="37E3A14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w:t>
            </w:r>
          </w:p>
        </w:tc>
        <w:tc>
          <w:tcPr>
            <w:tcW w:w="0" w:type="auto"/>
            <w:shd w:val="clear" w:color="auto" w:fill="auto"/>
            <w:vAlign w:val="center"/>
            <w:hideMark/>
          </w:tcPr>
          <w:p w14:paraId="32AFA1C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w:t>
            </w:r>
          </w:p>
        </w:tc>
        <w:tc>
          <w:tcPr>
            <w:tcW w:w="0" w:type="auto"/>
            <w:shd w:val="clear" w:color="auto" w:fill="auto"/>
            <w:vAlign w:val="center"/>
            <w:hideMark/>
          </w:tcPr>
          <w:p w14:paraId="16DEEA0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w:t>
            </w:r>
          </w:p>
        </w:tc>
        <w:tc>
          <w:tcPr>
            <w:tcW w:w="0" w:type="auto"/>
            <w:shd w:val="clear" w:color="auto" w:fill="auto"/>
            <w:vAlign w:val="center"/>
            <w:hideMark/>
          </w:tcPr>
          <w:p w14:paraId="00C3C22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w:t>
            </w:r>
          </w:p>
        </w:tc>
        <w:tc>
          <w:tcPr>
            <w:tcW w:w="0" w:type="auto"/>
            <w:shd w:val="clear" w:color="auto" w:fill="auto"/>
            <w:vAlign w:val="center"/>
            <w:hideMark/>
          </w:tcPr>
          <w:p w14:paraId="70FBA52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w:t>
            </w:r>
          </w:p>
        </w:tc>
        <w:tc>
          <w:tcPr>
            <w:tcW w:w="0" w:type="auto"/>
            <w:shd w:val="clear" w:color="auto" w:fill="auto"/>
            <w:vAlign w:val="center"/>
            <w:hideMark/>
          </w:tcPr>
          <w:p w14:paraId="00FB033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w:t>
            </w:r>
          </w:p>
        </w:tc>
        <w:tc>
          <w:tcPr>
            <w:tcW w:w="0" w:type="auto"/>
            <w:shd w:val="clear" w:color="auto" w:fill="auto"/>
            <w:vAlign w:val="center"/>
            <w:hideMark/>
          </w:tcPr>
          <w:p w14:paraId="38B614C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w:t>
            </w:r>
          </w:p>
        </w:tc>
        <w:tc>
          <w:tcPr>
            <w:tcW w:w="0" w:type="auto"/>
            <w:shd w:val="clear" w:color="auto" w:fill="auto"/>
            <w:vAlign w:val="center"/>
            <w:hideMark/>
          </w:tcPr>
          <w:p w14:paraId="3C4866B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w:t>
            </w:r>
          </w:p>
        </w:tc>
      </w:tr>
      <w:tr w:rsidR="006767E8" w:rsidRPr="006767E8" w14:paraId="003E9F1F" w14:textId="77777777" w:rsidTr="0025793D">
        <w:trPr>
          <w:trHeight w:val="264"/>
        </w:trPr>
        <w:tc>
          <w:tcPr>
            <w:tcW w:w="0" w:type="auto"/>
            <w:shd w:val="clear" w:color="auto" w:fill="auto"/>
            <w:vAlign w:val="center"/>
            <w:hideMark/>
          </w:tcPr>
          <w:p w14:paraId="0117C6B5"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Družstva</w:t>
            </w:r>
          </w:p>
        </w:tc>
        <w:tc>
          <w:tcPr>
            <w:tcW w:w="0" w:type="auto"/>
            <w:shd w:val="clear" w:color="auto" w:fill="auto"/>
            <w:vAlign w:val="center"/>
            <w:hideMark/>
          </w:tcPr>
          <w:p w14:paraId="082EB68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11</w:t>
            </w:r>
          </w:p>
        </w:tc>
        <w:tc>
          <w:tcPr>
            <w:tcW w:w="0" w:type="auto"/>
            <w:shd w:val="clear" w:color="auto" w:fill="auto"/>
            <w:vAlign w:val="center"/>
            <w:hideMark/>
          </w:tcPr>
          <w:p w14:paraId="031CB89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w:t>
            </w:r>
          </w:p>
        </w:tc>
        <w:tc>
          <w:tcPr>
            <w:tcW w:w="0" w:type="auto"/>
            <w:shd w:val="clear" w:color="auto" w:fill="auto"/>
            <w:vAlign w:val="center"/>
            <w:hideMark/>
          </w:tcPr>
          <w:p w14:paraId="7FE2B85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w:t>
            </w:r>
          </w:p>
        </w:tc>
        <w:tc>
          <w:tcPr>
            <w:tcW w:w="0" w:type="auto"/>
            <w:shd w:val="clear" w:color="auto" w:fill="auto"/>
            <w:vAlign w:val="center"/>
            <w:hideMark/>
          </w:tcPr>
          <w:p w14:paraId="37C688E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w:t>
            </w:r>
          </w:p>
        </w:tc>
        <w:tc>
          <w:tcPr>
            <w:tcW w:w="0" w:type="auto"/>
            <w:shd w:val="clear" w:color="auto" w:fill="auto"/>
            <w:vAlign w:val="center"/>
            <w:hideMark/>
          </w:tcPr>
          <w:p w14:paraId="567F145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w:t>
            </w:r>
          </w:p>
        </w:tc>
        <w:tc>
          <w:tcPr>
            <w:tcW w:w="0" w:type="auto"/>
            <w:shd w:val="clear" w:color="auto" w:fill="auto"/>
            <w:vAlign w:val="center"/>
            <w:hideMark/>
          </w:tcPr>
          <w:p w14:paraId="643CCC5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w:t>
            </w:r>
          </w:p>
        </w:tc>
        <w:tc>
          <w:tcPr>
            <w:tcW w:w="0" w:type="auto"/>
            <w:shd w:val="clear" w:color="auto" w:fill="auto"/>
            <w:vAlign w:val="center"/>
            <w:hideMark/>
          </w:tcPr>
          <w:p w14:paraId="0B78D57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w:t>
            </w:r>
          </w:p>
        </w:tc>
        <w:tc>
          <w:tcPr>
            <w:tcW w:w="0" w:type="auto"/>
            <w:shd w:val="clear" w:color="auto" w:fill="auto"/>
            <w:vAlign w:val="center"/>
            <w:hideMark/>
          </w:tcPr>
          <w:p w14:paraId="35A118B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w:t>
            </w:r>
          </w:p>
        </w:tc>
      </w:tr>
    </w:tbl>
    <w:p w14:paraId="7D6B0BED" w14:textId="77777777" w:rsidR="006767E8" w:rsidRPr="006767E8" w:rsidRDefault="006767E8" w:rsidP="006767E8">
      <w:pPr>
        <w:rPr>
          <w:rFonts w:cs="Arial"/>
        </w:rPr>
      </w:pPr>
      <w:r w:rsidRPr="006767E8">
        <w:rPr>
          <w:rFonts w:cs="Arial"/>
        </w:rPr>
        <w:t>Zdroj: ČSÚ – veřejná databáze</w:t>
      </w:r>
    </w:p>
    <w:p w14:paraId="0EB56EA0" w14:textId="77777777" w:rsidR="006767E8" w:rsidRPr="006767E8" w:rsidRDefault="006767E8" w:rsidP="006767E8">
      <w:pPr>
        <w:rPr>
          <w:rFonts w:cs="Arial"/>
        </w:rPr>
      </w:pPr>
      <w:r w:rsidRPr="006767E8">
        <w:rPr>
          <w:rFonts w:cs="Arial"/>
        </w:rPr>
        <w:t>Nejpodrobnější informace týkající se struktury ekonomiky obsahují data o počtu podnikatelských subjektů podle převažující činnosti.</w:t>
      </w:r>
    </w:p>
    <w:p w14:paraId="6161A4CC" w14:textId="77777777" w:rsidR="006767E8" w:rsidRPr="006767E8" w:rsidRDefault="006767E8" w:rsidP="006767E8">
      <w:pPr>
        <w:rPr>
          <w:rFonts w:cs="Arial"/>
        </w:rPr>
      </w:pPr>
      <w:r w:rsidRPr="006767E8">
        <w:rPr>
          <w:rFonts w:cs="Arial"/>
        </w:rPr>
        <w:t>Tabulka: Podnikatelské subjekty podle převažující činnosti – pouze aktivní subjekty - město Rakovník</w:t>
      </w:r>
    </w:p>
    <w:p w14:paraId="79FC1A8B" w14:textId="77777777" w:rsidR="006767E8" w:rsidRPr="006767E8" w:rsidRDefault="006767E8" w:rsidP="00910AE2">
      <w:pPr>
        <w:spacing w:line="240" w:lineRule="auto"/>
        <w:rPr>
          <w:rFonts w:cs="Arial"/>
        </w:rPr>
      </w:pPr>
      <w:r w:rsidRPr="006767E8">
        <w:rPr>
          <w:rFonts w:cs="Arial"/>
        </w:rPr>
        <w:object w:dxaOrig="17050" w:dyaOrig="6684" w14:anchorId="7A73B2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180pt" o:ole="">
            <v:imagedata r:id="rId20" o:title=""/>
          </v:shape>
          <o:OLEObject Type="Embed" ProgID="Excel.Sheet.12" ShapeID="_x0000_i1025" DrawAspect="Content" ObjectID="_1715537751" r:id="rId21"/>
        </w:object>
      </w:r>
    </w:p>
    <w:p w14:paraId="5793510A" w14:textId="77777777" w:rsidR="006767E8" w:rsidRPr="006767E8" w:rsidRDefault="006767E8" w:rsidP="006767E8">
      <w:pPr>
        <w:rPr>
          <w:rFonts w:cs="Arial"/>
        </w:rPr>
      </w:pPr>
      <w:r w:rsidRPr="006767E8">
        <w:rPr>
          <w:rFonts w:cs="Arial"/>
        </w:rPr>
        <w:t>Zdroj: ČSÚ – veřejná databáze</w:t>
      </w:r>
    </w:p>
    <w:p w14:paraId="4998C0ED" w14:textId="77777777" w:rsidR="006767E8" w:rsidRPr="006767E8" w:rsidRDefault="006767E8" w:rsidP="006767E8">
      <w:pPr>
        <w:rPr>
          <w:rFonts w:cs="Arial"/>
        </w:rPr>
      </w:pPr>
      <w:bookmarkStart w:id="10" w:name="_Hlk101035165"/>
      <w:r w:rsidRPr="006767E8">
        <w:rPr>
          <w:rFonts w:cs="Arial"/>
        </w:rPr>
        <w:lastRenderedPageBreak/>
        <w:t>Patrný je především dlouhodobý pokles počtu subjektů v odvětví velkoobchod a maloobchod; opravy a údržba, motorových vozidel</w:t>
      </w:r>
      <w:bookmarkEnd w:id="10"/>
      <w:r w:rsidRPr="006767E8">
        <w:rPr>
          <w:rFonts w:cs="Arial"/>
        </w:rPr>
        <w:t xml:space="preserve">, kde objasnění příčin tohoto vývoje je bez hlubšího rozboru obtížně proveditelné; každopádně na jeho další akceleraci se mohl v roce 2020 podepsat také vývoj související s pandemií Covid-19. </w:t>
      </w:r>
    </w:p>
    <w:p w14:paraId="042E2B34" w14:textId="77777777" w:rsidR="006767E8" w:rsidRPr="006767E8" w:rsidRDefault="006767E8" w:rsidP="006767E8">
      <w:pPr>
        <w:rPr>
          <w:rFonts w:cs="Arial"/>
        </w:rPr>
      </w:pPr>
      <w:bookmarkStart w:id="11" w:name="_Hlk101035186"/>
      <w:r w:rsidRPr="006767E8">
        <w:rPr>
          <w:rFonts w:cs="Arial"/>
        </w:rPr>
        <w:t>S trochou opatrnosti lze jako pozitivní signál vnímat kontinuální nárůst počtu subjektů v odvětvích Informační a komunikační činnosti a profesní, vědecké a technické činnosti. Jedná se o odvětví klasifikovaná jako tzv. high-tech s vysokou přidanou hodnotu</w:t>
      </w:r>
      <w:bookmarkEnd w:id="11"/>
      <w:r w:rsidRPr="006767E8">
        <w:rPr>
          <w:rFonts w:cs="Arial"/>
        </w:rPr>
        <w:t xml:space="preserve"> pro výkon ekonomiky. Otázkou však zůstává rozsah činnosti těchto nových subjektů a jejich příspěvek k rozvoji místní ekonomiky.</w:t>
      </w:r>
    </w:p>
    <w:p w14:paraId="7A3C1AF7" w14:textId="77777777" w:rsidR="006767E8" w:rsidRPr="006767E8" w:rsidRDefault="006767E8" w:rsidP="006767E8">
      <w:pPr>
        <w:rPr>
          <w:rFonts w:cs="Arial"/>
        </w:rPr>
      </w:pPr>
      <w:r w:rsidRPr="006767E8">
        <w:rPr>
          <w:rFonts w:cs="Arial"/>
        </w:rPr>
        <w:t>Odvětví profesní, vědecké a technické činnosti je dokonce v Rakovníku poměrově četněji zastoupeno než ve Středočeském kraji:</w:t>
      </w:r>
    </w:p>
    <w:p w14:paraId="6EE374F5" w14:textId="77777777" w:rsidR="006767E8" w:rsidRPr="006767E8" w:rsidRDefault="006767E8" w:rsidP="006767E8">
      <w:pPr>
        <w:rPr>
          <w:rFonts w:cs="Arial"/>
        </w:rPr>
      </w:pPr>
      <w:r w:rsidRPr="006767E8">
        <w:rPr>
          <w:rFonts w:cs="Arial"/>
        </w:rPr>
        <w:t>Tabulka: Podnikatelské subjekty podle převažující činnosti – pouze aktivní subjekty - Středočeský kraj – stav k 31.12.2020 – vzájemné procentní zastoupení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6"/>
        <w:gridCol w:w="3130"/>
      </w:tblGrid>
      <w:tr w:rsidR="006767E8" w:rsidRPr="006767E8" w14:paraId="4E6DE249" w14:textId="77777777" w:rsidTr="0025793D">
        <w:trPr>
          <w:trHeight w:val="264"/>
        </w:trPr>
        <w:tc>
          <w:tcPr>
            <w:tcW w:w="0" w:type="dxa"/>
            <w:shd w:val="clear" w:color="auto" w:fill="auto"/>
            <w:noWrap/>
            <w:vAlign w:val="bottom"/>
            <w:hideMark/>
          </w:tcPr>
          <w:p w14:paraId="270AC554"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Celkem</w:t>
            </w:r>
          </w:p>
        </w:tc>
        <w:tc>
          <w:tcPr>
            <w:tcW w:w="0" w:type="dxa"/>
            <w:shd w:val="clear" w:color="auto" w:fill="auto"/>
            <w:noWrap/>
            <w:vAlign w:val="bottom"/>
            <w:hideMark/>
          </w:tcPr>
          <w:p w14:paraId="6340F7C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100,0%</w:t>
            </w:r>
          </w:p>
        </w:tc>
      </w:tr>
      <w:tr w:rsidR="006767E8" w:rsidRPr="006767E8" w14:paraId="606657C2" w14:textId="77777777" w:rsidTr="0025793D">
        <w:trPr>
          <w:trHeight w:val="264"/>
        </w:trPr>
        <w:tc>
          <w:tcPr>
            <w:tcW w:w="0" w:type="dxa"/>
            <w:shd w:val="clear" w:color="auto" w:fill="auto"/>
            <w:noWrap/>
            <w:vAlign w:val="bottom"/>
            <w:hideMark/>
          </w:tcPr>
          <w:p w14:paraId="688EDA51"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A Zemědělství, lesnictví, rybářství</w:t>
            </w:r>
          </w:p>
        </w:tc>
        <w:tc>
          <w:tcPr>
            <w:tcW w:w="0" w:type="dxa"/>
            <w:shd w:val="clear" w:color="auto" w:fill="auto"/>
            <w:noWrap/>
            <w:vAlign w:val="bottom"/>
            <w:hideMark/>
          </w:tcPr>
          <w:p w14:paraId="4B5A406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5,2%</w:t>
            </w:r>
          </w:p>
        </w:tc>
      </w:tr>
      <w:tr w:rsidR="006767E8" w:rsidRPr="006767E8" w14:paraId="4659E8B7" w14:textId="77777777" w:rsidTr="0025793D">
        <w:trPr>
          <w:trHeight w:val="264"/>
        </w:trPr>
        <w:tc>
          <w:tcPr>
            <w:tcW w:w="0" w:type="dxa"/>
            <w:shd w:val="clear" w:color="auto" w:fill="auto"/>
            <w:noWrap/>
            <w:vAlign w:val="bottom"/>
            <w:hideMark/>
          </w:tcPr>
          <w:p w14:paraId="5141963A"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B-E Průmysl celkem</w:t>
            </w:r>
          </w:p>
        </w:tc>
        <w:tc>
          <w:tcPr>
            <w:tcW w:w="0" w:type="dxa"/>
            <w:shd w:val="clear" w:color="auto" w:fill="auto"/>
            <w:noWrap/>
            <w:vAlign w:val="bottom"/>
            <w:hideMark/>
          </w:tcPr>
          <w:p w14:paraId="5C2D065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13,4%</w:t>
            </w:r>
          </w:p>
        </w:tc>
      </w:tr>
      <w:tr w:rsidR="006767E8" w:rsidRPr="006767E8" w14:paraId="07F1B961" w14:textId="77777777" w:rsidTr="0025793D">
        <w:trPr>
          <w:trHeight w:val="264"/>
        </w:trPr>
        <w:tc>
          <w:tcPr>
            <w:tcW w:w="0" w:type="dxa"/>
            <w:shd w:val="clear" w:color="auto" w:fill="auto"/>
            <w:noWrap/>
            <w:vAlign w:val="bottom"/>
            <w:hideMark/>
          </w:tcPr>
          <w:p w14:paraId="02418089"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F Stavebnictví</w:t>
            </w:r>
          </w:p>
        </w:tc>
        <w:tc>
          <w:tcPr>
            <w:tcW w:w="0" w:type="dxa"/>
            <w:shd w:val="clear" w:color="auto" w:fill="auto"/>
            <w:noWrap/>
            <w:vAlign w:val="bottom"/>
            <w:hideMark/>
          </w:tcPr>
          <w:p w14:paraId="25ECC94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13,9%</w:t>
            </w:r>
          </w:p>
        </w:tc>
      </w:tr>
      <w:tr w:rsidR="006767E8" w:rsidRPr="006767E8" w14:paraId="5B3DD491" w14:textId="77777777" w:rsidTr="0025793D">
        <w:trPr>
          <w:trHeight w:val="264"/>
        </w:trPr>
        <w:tc>
          <w:tcPr>
            <w:tcW w:w="0" w:type="dxa"/>
            <w:shd w:val="clear" w:color="auto" w:fill="auto"/>
            <w:noWrap/>
            <w:vAlign w:val="bottom"/>
            <w:hideMark/>
          </w:tcPr>
          <w:p w14:paraId="5F6184E5"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G Velkoobchod a maloobchod; opravy a údržba motorových vozidel</w:t>
            </w:r>
          </w:p>
        </w:tc>
        <w:tc>
          <w:tcPr>
            <w:tcW w:w="0" w:type="dxa"/>
            <w:shd w:val="clear" w:color="auto" w:fill="auto"/>
            <w:noWrap/>
            <w:vAlign w:val="bottom"/>
            <w:hideMark/>
          </w:tcPr>
          <w:p w14:paraId="3B342A0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18,2%</w:t>
            </w:r>
          </w:p>
        </w:tc>
      </w:tr>
      <w:tr w:rsidR="006767E8" w:rsidRPr="006767E8" w14:paraId="61B9878B" w14:textId="77777777" w:rsidTr="0025793D">
        <w:trPr>
          <w:trHeight w:val="264"/>
        </w:trPr>
        <w:tc>
          <w:tcPr>
            <w:tcW w:w="0" w:type="dxa"/>
            <w:shd w:val="clear" w:color="auto" w:fill="auto"/>
            <w:noWrap/>
            <w:vAlign w:val="bottom"/>
            <w:hideMark/>
          </w:tcPr>
          <w:p w14:paraId="6E10A014"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H Doprava a skladování</w:t>
            </w:r>
          </w:p>
        </w:tc>
        <w:tc>
          <w:tcPr>
            <w:tcW w:w="0" w:type="dxa"/>
            <w:shd w:val="clear" w:color="auto" w:fill="auto"/>
            <w:noWrap/>
            <w:vAlign w:val="bottom"/>
            <w:hideMark/>
          </w:tcPr>
          <w:p w14:paraId="0EDA249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3,7%</w:t>
            </w:r>
          </w:p>
        </w:tc>
      </w:tr>
      <w:tr w:rsidR="006767E8" w:rsidRPr="006767E8" w14:paraId="3416CCF6" w14:textId="77777777" w:rsidTr="0025793D">
        <w:trPr>
          <w:trHeight w:val="264"/>
        </w:trPr>
        <w:tc>
          <w:tcPr>
            <w:tcW w:w="0" w:type="dxa"/>
            <w:shd w:val="clear" w:color="auto" w:fill="auto"/>
            <w:noWrap/>
            <w:vAlign w:val="bottom"/>
            <w:hideMark/>
          </w:tcPr>
          <w:p w14:paraId="2591DA88"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I Ubytování, stravování a pohostinství</w:t>
            </w:r>
          </w:p>
        </w:tc>
        <w:tc>
          <w:tcPr>
            <w:tcW w:w="0" w:type="dxa"/>
            <w:shd w:val="clear" w:color="auto" w:fill="auto"/>
            <w:noWrap/>
            <w:vAlign w:val="bottom"/>
            <w:hideMark/>
          </w:tcPr>
          <w:p w14:paraId="6779509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3,9%</w:t>
            </w:r>
          </w:p>
        </w:tc>
      </w:tr>
      <w:tr w:rsidR="006767E8" w:rsidRPr="006767E8" w14:paraId="40C9792D" w14:textId="77777777" w:rsidTr="0025793D">
        <w:trPr>
          <w:trHeight w:val="264"/>
        </w:trPr>
        <w:tc>
          <w:tcPr>
            <w:tcW w:w="0" w:type="dxa"/>
            <w:shd w:val="clear" w:color="auto" w:fill="auto"/>
            <w:noWrap/>
            <w:vAlign w:val="bottom"/>
            <w:hideMark/>
          </w:tcPr>
          <w:p w14:paraId="69C1D41A"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J Informační a komunikační činnosti</w:t>
            </w:r>
          </w:p>
        </w:tc>
        <w:tc>
          <w:tcPr>
            <w:tcW w:w="0" w:type="dxa"/>
            <w:shd w:val="clear" w:color="auto" w:fill="auto"/>
            <w:noWrap/>
            <w:vAlign w:val="bottom"/>
            <w:hideMark/>
          </w:tcPr>
          <w:p w14:paraId="4BF2E86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4,0%</w:t>
            </w:r>
          </w:p>
        </w:tc>
      </w:tr>
      <w:tr w:rsidR="006767E8" w:rsidRPr="006767E8" w14:paraId="04B88BF4" w14:textId="77777777" w:rsidTr="0025793D">
        <w:trPr>
          <w:trHeight w:val="264"/>
        </w:trPr>
        <w:tc>
          <w:tcPr>
            <w:tcW w:w="0" w:type="dxa"/>
            <w:shd w:val="clear" w:color="auto" w:fill="auto"/>
            <w:noWrap/>
            <w:vAlign w:val="bottom"/>
            <w:hideMark/>
          </w:tcPr>
          <w:p w14:paraId="0C3A8612"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K Peněžnictví a pojišťovnictví</w:t>
            </w:r>
          </w:p>
        </w:tc>
        <w:tc>
          <w:tcPr>
            <w:tcW w:w="0" w:type="dxa"/>
            <w:shd w:val="clear" w:color="auto" w:fill="auto"/>
            <w:noWrap/>
            <w:vAlign w:val="bottom"/>
            <w:hideMark/>
          </w:tcPr>
          <w:p w14:paraId="3C36286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0,5%</w:t>
            </w:r>
          </w:p>
        </w:tc>
      </w:tr>
      <w:tr w:rsidR="006767E8" w:rsidRPr="006767E8" w14:paraId="77ED1654" w14:textId="77777777" w:rsidTr="0025793D">
        <w:trPr>
          <w:trHeight w:val="264"/>
        </w:trPr>
        <w:tc>
          <w:tcPr>
            <w:tcW w:w="0" w:type="dxa"/>
            <w:shd w:val="clear" w:color="auto" w:fill="auto"/>
            <w:noWrap/>
            <w:vAlign w:val="bottom"/>
            <w:hideMark/>
          </w:tcPr>
          <w:p w14:paraId="36DDBA4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L Činnosti v oblasti nemovitostí</w:t>
            </w:r>
          </w:p>
        </w:tc>
        <w:tc>
          <w:tcPr>
            <w:tcW w:w="0" w:type="dxa"/>
            <w:shd w:val="clear" w:color="auto" w:fill="auto"/>
            <w:noWrap/>
            <w:vAlign w:val="bottom"/>
            <w:hideMark/>
          </w:tcPr>
          <w:p w14:paraId="733FF6D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3,2%</w:t>
            </w:r>
          </w:p>
        </w:tc>
      </w:tr>
      <w:tr w:rsidR="006767E8" w:rsidRPr="006767E8" w14:paraId="4F7E1294" w14:textId="77777777" w:rsidTr="0025793D">
        <w:trPr>
          <w:trHeight w:val="264"/>
        </w:trPr>
        <w:tc>
          <w:tcPr>
            <w:tcW w:w="0" w:type="dxa"/>
            <w:shd w:val="clear" w:color="auto" w:fill="auto"/>
            <w:noWrap/>
            <w:vAlign w:val="bottom"/>
            <w:hideMark/>
          </w:tcPr>
          <w:p w14:paraId="5D7E8355"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M Profesní, vědecké a technické činnosti</w:t>
            </w:r>
          </w:p>
        </w:tc>
        <w:tc>
          <w:tcPr>
            <w:tcW w:w="0" w:type="dxa"/>
            <w:shd w:val="clear" w:color="auto" w:fill="auto"/>
            <w:noWrap/>
            <w:vAlign w:val="bottom"/>
            <w:hideMark/>
          </w:tcPr>
          <w:p w14:paraId="5981469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14,5%</w:t>
            </w:r>
          </w:p>
        </w:tc>
      </w:tr>
      <w:tr w:rsidR="006767E8" w:rsidRPr="006767E8" w14:paraId="17C6F86D" w14:textId="77777777" w:rsidTr="0025793D">
        <w:trPr>
          <w:trHeight w:val="264"/>
        </w:trPr>
        <w:tc>
          <w:tcPr>
            <w:tcW w:w="0" w:type="dxa"/>
            <w:shd w:val="clear" w:color="auto" w:fill="auto"/>
            <w:noWrap/>
            <w:vAlign w:val="bottom"/>
            <w:hideMark/>
          </w:tcPr>
          <w:p w14:paraId="329B9E0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N Administrativní a podpůrné činnosti</w:t>
            </w:r>
          </w:p>
        </w:tc>
        <w:tc>
          <w:tcPr>
            <w:tcW w:w="0" w:type="dxa"/>
            <w:shd w:val="clear" w:color="auto" w:fill="auto"/>
            <w:noWrap/>
            <w:vAlign w:val="bottom"/>
            <w:hideMark/>
          </w:tcPr>
          <w:p w14:paraId="170AE38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2,4%</w:t>
            </w:r>
          </w:p>
        </w:tc>
      </w:tr>
      <w:tr w:rsidR="006767E8" w:rsidRPr="006767E8" w14:paraId="3AF8F7F8" w14:textId="77777777" w:rsidTr="0025793D">
        <w:trPr>
          <w:trHeight w:val="264"/>
        </w:trPr>
        <w:tc>
          <w:tcPr>
            <w:tcW w:w="0" w:type="dxa"/>
            <w:shd w:val="clear" w:color="auto" w:fill="auto"/>
            <w:noWrap/>
            <w:vAlign w:val="bottom"/>
            <w:hideMark/>
          </w:tcPr>
          <w:p w14:paraId="47352D49"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O Veřejná správa a obrana; povinné sociální zabezpečení</w:t>
            </w:r>
          </w:p>
        </w:tc>
        <w:tc>
          <w:tcPr>
            <w:tcW w:w="0" w:type="dxa"/>
            <w:shd w:val="clear" w:color="auto" w:fill="auto"/>
            <w:noWrap/>
            <w:vAlign w:val="bottom"/>
            <w:hideMark/>
          </w:tcPr>
          <w:p w14:paraId="5E17327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0,9%</w:t>
            </w:r>
          </w:p>
        </w:tc>
      </w:tr>
      <w:tr w:rsidR="006767E8" w:rsidRPr="006767E8" w14:paraId="34DC217F" w14:textId="77777777" w:rsidTr="0025793D">
        <w:trPr>
          <w:trHeight w:val="264"/>
        </w:trPr>
        <w:tc>
          <w:tcPr>
            <w:tcW w:w="0" w:type="dxa"/>
            <w:shd w:val="clear" w:color="auto" w:fill="auto"/>
            <w:noWrap/>
            <w:vAlign w:val="bottom"/>
            <w:hideMark/>
          </w:tcPr>
          <w:p w14:paraId="7C4DCA05"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 Vzdělávání</w:t>
            </w:r>
          </w:p>
        </w:tc>
        <w:tc>
          <w:tcPr>
            <w:tcW w:w="0" w:type="dxa"/>
            <w:shd w:val="clear" w:color="auto" w:fill="auto"/>
            <w:noWrap/>
            <w:vAlign w:val="bottom"/>
            <w:hideMark/>
          </w:tcPr>
          <w:p w14:paraId="4F4C155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2,3%</w:t>
            </w:r>
          </w:p>
        </w:tc>
      </w:tr>
      <w:tr w:rsidR="006767E8" w:rsidRPr="006767E8" w14:paraId="60B68AE6" w14:textId="77777777" w:rsidTr="0025793D">
        <w:trPr>
          <w:trHeight w:val="264"/>
        </w:trPr>
        <w:tc>
          <w:tcPr>
            <w:tcW w:w="0" w:type="dxa"/>
            <w:shd w:val="clear" w:color="auto" w:fill="auto"/>
            <w:noWrap/>
            <w:vAlign w:val="bottom"/>
            <w:hideMark/>
          </w:tcPr>
          <w:p w14:paraId="7BFDCC04"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Q Zdravotní a sociální péče</w:t>
            </w:r>
          </w:p>
        </w:tc>
        <w:tc>
          <w:tcPr>
            <w:tcW w:w="0" w:type="dxa"/>
            <w:shd w:val="clear" w:color="auto" w:fill="auto"/>
            <w:noWrap/>
            <w:vAlign w:val="bottom"/>
            <w:hideMark/>
          </w:tcPr>
          <w:p w14:paraId="5288AF3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1,6%</w:t>
            </w:r>
          </w:p>
        </w:tc>
      </w:tr>
      <w:tr w:rsidR="006767E8" w:rsidRPr="006767E8" w14:paraId="154B2B53" w14:textId="77777777" w:rsidTr="0025793D">
        <w:trPr>
          <w:trHeight w:val="264"/>
        </w:trPr>
        <w:tc>
          <w:tcPr>
            <w:tcW w:w="0" w:type="dxa"/>
            <w:shd w:val="clear" w:color="auto" w:fill="auto"/>
            <w:noWrap/>
            <w:vAlign w:val="bottom"/>
            <w:hideMark/>
          </w:tcPr>
          <w:p w14:paraId="55FB830D"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R Kulturní, zábavní a rekreační činnosti</w:t>
            </w:r>
          </w:p>
        </w:tc>
        <w:tc>
          <w:tcPr>
            <w:tcW w:w="0" w:type="dxa"/>
            <w:shd w:val="clear" w:color="auto" w:fill="auto"/>
            <w:noWrap/>
            <w:vAlign w:val="bottom"/>
            <w:hideMark/>
          </w:tcPr>
          <w:p w14:paraId="2CDF805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2,9%</w:t>
            </w:r>
          </w:p>
        </w:tc>
      </w:tr>
      <w:tr w:rsidR="006767E8" w:rsidRPr="006767E8" w14:paraId="4F0694F4" w14:textId="77777777" w:rsidTr="0025793D">
        <w:trPr>
          <w:trHeight w:val="264"/>
        </w:trPr>
        <w:tc>
          <w:tcPr>
            <w:tcW w:w="0" w:type="dxa"/>
            <w:shd w:val="clear" w:color="auto" w:fill="auto"/>
            <w:noWrap/>
            <w:vAlign w:val="bottom"/>
            <w:hideMark/>
          </w:tcPr>
          <w:p w14:paraId="7FC9DEF3"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S Ostatní činnosti</w:t>
            </w:r>
          </w:p>
        </w:tc>
        <w:tc>
          <w:tcPr>
            <w:tcW w:w="0" w:type="dxa"/>
            <w:shd w:val="clear" w:color="auto" w:fill="auto"/>
            <w:noWrap/>
            <w:vAlign w:val="bottom"/>
            <w:hideMark/>
          </w:tcPr>
          <w:p w14:paraId="7E7AFB4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7,6%</w:t>
            </w:r>
          </w:p>
        </w:tc>
      </w:tr>
    </w:tbl>
    <w:p w14:paraId="4A8D3D77" w14:textId="77777777" w:rsidR="006767E8" w:rsidRPr="006767E8" w:rsidRDefault="006767E8" w:rsidP="006767E8">
      <w:pPr>
        <w:rPr>
          <w:rFonts w:cs="Arial"/>
        </w:rPr>
      </w:pPr>
      <w:r w:rsidRPr="006767E8">
        <w:rPr>
          <w:rFonts w:cs="Arial"/>
        </w:rPr>
        <w:t>Zdroj: ČSÚ – veřejná databáze</w:t>
      </w:r>
    </w:p>
    <w:p w14:paraId="277BDC7E" w14:textId="77777777" w:rsidR="006767E8" w:rsidRPr="006767E8" w:rsidRDefault="006767E8" w:rsidP="006767E8">
      <w:pPr>
        <w:rPr>
          <w:rFonts w:cs="Arial"/>
        </w:rPr>
      </w:pPr>
      <w:r w:rsidRPr="006767E8">
        <w:rPr>
          <w:rFonts w:cs="Arial"/>
        </w:rPr>
        <w:t>S ohledem na absenci sledování většiny ekonomických ukazatelů na úrovni měst a obcí byl zpracovatelem strategického plánu zhodnocen vývoj čistého obratu za účetní období na základě veřejných informací z výkazu zisků a ztrát největších zaměstnavatelů ve městě. Zhodnocení údajů formou bazického indexu, tj. vývoje v dalších letech vůči hodnotě z prvního roku je uvedeno v přiložené tabulce.</w:t>
      </w:r>
    </w:p>
    <w:p w14:paraId="55C69494" w14:textId="77777777" w:rsidR="006767E8" w:rsidRPr="006767E8" w:rsidRDefault="006767E8" w:rsidP="006767E8">
      <w:pPr>
        <w:rPr>
          <w:rFonts w:cs="Arial"/>
        </w:rPr>
      </w:pPr>
      <w:r w:rsidRPr="006767E8">
        <w:rPr>
          <w:rFonts w:cs="Arial"/>
        </w:rPr>
        <w:t>Tabulka: vývoj čistého obratu za účetní období – bazický index – největší zaměstnavatelé ve městě.</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2604"/>
        <w:gridCol w:w="1732"/>
        <w:gridCol w:w="860"/>
        <w:gridCol w:w="860"/>
        <w:gridCol w:w="860"/>
        <w:gridCol w:w="860"/>
        <w:gridCol w:w="860"/>
      </w:tblGrid>
      <w:tr w:rsidR="006767E8" w:rsidRPr="006767E8" w14:paraId="0B625F9C" w14:textId="77777777" w:rsidTr="00E213DC">
        <w:trPr>
          <w:trHeight w:val="288"/>
        </w:trPr>
        <w:tc>
          <w:tcPr>
            <w:tcW w:w="2604" w:type="dxa"/>
            <w:shd w:val="clear" w:color="auto" w:fill="FFFFFF" w:themeFill="background1"/>
            <w:vAlign w:val="center"/>
          </w:tcPr>
          <w:p w14:paraId="3E3EE48E"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Obchodní firma</w:t>
            </w:r>
          </w:p>
        </w:tc>
        <w:tc>
          <w:tcPr>
            <w:tcW w:w="1732" w:type="dxa"/>
            <w:shd w:val="clear" w:color="auto" w:fill="FFFFFF" w:themeFill="background1"/>
            <w:vAlign w:val="center"/>
            <w:hideMark/>
          </w:tcPr>
          <w:p w14:paraId="0DD2FFEB"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Počet zaměstnanců</w:t>
            </w:r>
          </w:p>
        </w:tc>
        <w:tc>
          <w:tcPr>
            <w:tcW w:w="860" w:type="dxa"/>
            <w:shd w:val="clear" w:color="auto" w:fill="FFFFFF" w:themeFill="background1"/>
            <w:vAlign w:val="center"/>
            <w:hideMark/>
          </w:tcPr>
          <w:p w14:paraId="72B09629"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2016</w:t>
            </w:r>
          </w:p>
        </w:tc>
        <w:tc>
          <w:tcPr>
            <w:tcW w:w="860" w:type="dxa"/>
            <w:shd w:val="clear" w:color="auto" w:fill="FFFFFF" w:themeFill="background1"/>
            <w:vAlign w:val="center"/>
            <w:hideMark/>
          </w:tcPr>
          <w:p w14:paraId="7B7DA125"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2017</w:t>
            </w:r>
          </w:p>
        </w:tc>
        <w:tc>
          <w:tcPr>
            <w:tcW w:w="860" w:type="dxa"/>
            <w:shd w:val="clear" w:color="auto" w:fill="FFFFFF" w:themeFill="background1"/>
            <w:vAlign w:val="center"/>
            <w:hideMark/>
          </w:tcPr>
          <w:p w14:paraId="1D9C0B32"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2018</w:t>
            </w:r>
          </w:p>
        </w:tc>
        <w:tc>
          <w:tcPr>
            <w:tcW w:w="860" w:type="dxa"/>
            <w:shd w:val="clear" w:color="auto" w:fill="FFFFFF" w:themeFill="background1"/>
            <w:vAlign w:val="center"/>
            <w:hideMark/>
          </w:tcPr>
          <w:p w14:paraId="06662F4C"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2019</w:t>
            </w:r>
          </w:p>
        </w:tc>
        <w:tc>
          <w:tcPr>
            <w:tcW w:w="860" w:type="dxa"/>
            <w:shd w:val="clear" w:color="auto" w:fill="FFFFFF" w:themeFill="background1"/>
            <w:vAlign w:val="center"/>
            <w:hideMark/>
          </w:tcPr>
          <w:p w14:paraId="19311795"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2020</w:t>
            </w:r>
          </w:p>
        </w:tc>
      </w:tr>
      <w:tr w:rsidR="006767E8" w:rsidRPr="006767E8" w14:paraId="5BC8F831" w14:textId="77777777" w:rsidTr="00E213DC">
        <w:trPr>
          <w:trHeight w:val="288"/>
        </w:trPr>
        <w:tc>
          <w:tcPr>
            <w:tcW w:w="2604" w:type="dxa"/>
            <w:shd w:val="clear" w:color="auto" w:fill="FFFFFF" w:themeFill="background1"/>
            <w:vAlign w:val="center"/>
            <w:hideMark/>
          </w:tcPr>
          <w:p w14:paraId="57FAAB2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Procter &amp; Gamble Czech Republic s.r.o.</w:t>
            </w:r>
          </w:p>
        </w:tc>
        <w:tc>
          <w:tcPr>
            <w:tcW w:w="1732" w:type="dxa"/>
            <w:shd w:val="clear" w:color="auto" w:fill="FFFFFF" w:themeFill="background1"/>
            <w:vAlign w:val="center"/>
            <w:hideMark/>
          </w:tcPr>
          <w:p w14:paraId="4684DBF2"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100-199</w:t>
            </w:r>
          </w:p>
        </w:tc>
        <w:tc>
          <w:tcPr>
            <w:tcW w:w="860" w:type="dxa"/>
            <w:shd w:val="clear" w:color="auto" w:fill="FFFFFF" w:themeFill="background1"/>
            <w:vAlign w:val="center"/>
            <w:hideMark/>
          </w:tcPr>
          <w:p w14:paraId="71F6B88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100%</w:t>
            </w:r>
          </w:p>
        </w:tc>
        <w:tc>
          <w:tcPr>
            <w:tcW w:w="860" w:type="dxa"/>
            <w:shd w:val="clear" w:color="auto" w:fill="FFFFFF" w:themeFill="background1"/>
            <w:vAlign w:val="center"/>
            <w:hideMark/>
          </w:tcPr>
          <w:p w14:paraId="2111857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102%</w:t>
            </w:r>
          </w:p>
        </w:tc>
        <w:tc>
          <w:tcPr>
            <w:tcW w:w="860" w:type="dxa"/>
            <w:shd w:val="clear" w:color="auto" w:fill="FFFFFF" w:themeFill="background1"/>
            <w:vAlign w:val="center"/>
            <w:hideMark/>
          </w:tcPr>
          <w:p w14:paraId="383A9E5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98%</w:t>
            </w:r>
          </w:p>
        </w:tc>
        <w:tc>
          <w:tcPr>
            <w:tcW w:w="860" w:type="dxa"/>
            <w:shd w:val="clear" w:color="auto" w:fill="FFFFFF" w:themeFill="background1"/>
            <w:vAlign w:val="center"/>
            <w:hideMark/>
          </w:tcPr>
          <w:p w14:paraId="3BD8731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103%</w:t>
            </w:r>
          </w:p>
        </w:tc>
        <w:tc>
          <w:tcPr>
            <w:tcW w:w="860" w:type="dxa"/>
            <w:shd w:val="clear" w:color="auto" w:fill="FFFFFF" w:themeFill="background1"/>
            <w:vAlign w:val="center"/>
            <w:hideMark/>
          </w:tcPr>
          <w:p w14:paraId="79C37E1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110%</w:t>
            </w:r>
          </w:p>
        </w:tc>
      </w:tr>
      <w:tr w:rsidR="006767E8" w:rsidRPr="006767E8" w14:paraId="30F3A144" w14:textId="77777777" w:rsidTr="00E213DC">
        <w:trPr>
          <w:trHeight w:val="276"/>
        </w:trPr>
        <w:tc>
          <w:tcPr>
            <w:tcW w:w="2604" w:type="dxa"/>
            <w:shd w:val="clear" w:color="auto" w:fill="FFFFFF" w:themeFill="background1"/>
            <w:vAlign w:val="center"/>
            <w:hideMark/>
          </w:tcPr>
          <w:p w14:paraId="47E666B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Froněk, spol. s r.o.</w:t>
            </w:r>
          </w:p>
        </w:tc>
        <w:tc>
          <w:tcPr>
            <w:tcW w:w="1732" w:type="dxa"/>
            <w:shd w:val="clear" w:color="auto" w:fill="FFFFFF" w:themeFill="background1"/>
            <w:vAlign w:val="center"/>
            <w:hideMark/>
          </w:tcPr>
          <w:p w14:paraId="6CFF3812"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100-199</w:t>
            </w:r>
          </w:p>
        </w:tc>
        <w:tc>
          <w:tcPr>
            <w:tcW w:w="860" w:type="dxa"/>
            <w:shd w:val="clear" w:color="auto" w:fill="FFFFFF" w:themeFill="background1"/>
            <w:vAlign w:val="center"/>
            <w:hideMark/>
          </w:tcPr>
          <w:p w14:paraId="1616F03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100%</w:t>
            </w:r>
          </w:p>
        </w:tc>
        <w:tc>
          <w:tcPr>
            <w:tcW w:w="860" w:type="dxa"/>
            <w:shd w:val="clear" w:color="auto" w:fill="FFFFFF" w:themeFill="background1"/>
            <w:vAlign w:val="center"/>
            <w:hideMark/>
          </w:tcPr>
          <w:p w14:paraId="090A5A8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130%</w:t>
            </w:r>
          </w:p>
        </w:tc>
        <w:tc>
          <w:tcPr>
            <w:tcW w:w="860" w:type="dxa"/>
            <w:shd w:val="clear" w:color="auto" w:fill="FFFFFF" w:themeFill="background1"/>
            <w:vAlign w:val="center"/>
            <w:hideMark/>
          </w:tcPr>
          <w:p w14:paraId="6D40B4A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151%</w:t>
            </w:r>
          </w:p>
        </w:tc>
        <w:tc>
          <w:tcPr>
            <w:tcW w:w="860" w:type="dxa"/>
            <w:shd w:val="clear" w:color="auto" w:fill="FFFFFF" w:themeFill="background1"/>
            <w:vAlign w:val="center"/>
            <w:hideMark/>
          </w:tcPr>
          <w:p w14:paraId="665E636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152%</w:t>
            </w:r>
          </w:p>
        </w:tc>
        <w:tc>
          <w:tcPr>
            <w:tcW w:w="860" w:type="dxa"/>
            <w:shd w:val="clear" w:color="auto" w:fill="FFFFFF" w:themeFill="background1"/>
            <w:vAlign w:val="center"/>
            <w:hideMark/>
          </w:tcPr>
          <w:p w14:paraId="4E19057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136%</w:t>
            </w:r>
          </w:p>
        </w:tc>
      </w:tr>
      <w:tr w:rsidR="006767E8" w:rsidRPr="006767E8" w14:paraId="08412830" w14:textId="77777777" w:rsidTr="00E213DC">
        <w:trPr>
          <w:trHeight w:val="276"/>
        </w:trPr>
        <w:tc>
          <w:tcPr>
            <w:tcW w:w="2604" w:type="dxa"/>
            <w:shd w:val="clear" w:color="auto" w:fill="FFFFFF" w:themeFill="background1"/>
            <w:vAlign w:val="center"/>
            <w:hideMark/>
          </w:tcPr>
          <w:p w14:paraId="0D7E6AEC"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RAKOTRANS DOPRAVA CZ s.r.o.</w:t>
            </w:r>
          </w:p>
        </w:tc>
        <w:tc>
          <w:tcPr>
            <w:tcW w:w="1732" w:type="dxa"/>
            <w:shd w:val="clear" w:color="auto" w:fill="FFFFFF" w:themeFill="background1"/>
            <w:vAlign w:val="center"/>
            <w:hideMark/>
          </w:tcPr>
          <w:p w14:paraId="45D8A292"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100-199</w:t>
            </w:r>
          </w:p>
        </w:tc>
        <w:tc>
          <w:tcPr>
            <w:tcW w:w="860" w:type="dxa"/>
            <w:shd w:val="clear" w:color="auto" w:fill="FFFFFF" w:themeFill="background1"/>
            <w:vAlign w:val="center"/>
            <w:hideMark/>
          </w:tcPr>
          <w:p w14:paraId="22E195C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100%</w:t>
            </w:r>
          </w:p>
        </w:tc>
        <w:tc>
          <w:tcPr>
            <w:tcW w:w="860" w:type="dxa"/>
            <w:shd w:val="clear" w:color="auto" w:fill="FFFFFF" w:themeFill="background1"/>
            <w:vAlign w:val="center"/>
            <w:hideMark/>
          </w:tcPr>
          <w:p w14:paraId="433BCBD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109%</w:t>
            </w:r>
          </w:p>
        </w:tc>
        <w:tc>
          <w:tcPr>
            <w:tcW w:w="860" w:type="dxa"/>
            <w:shd w:val="clear" w:color="auto" w:fill="FFFFFF" w:themeFill="background1"/>
            <w:vAlign w:val="center"/>
            <w:hideMark/>
          </w:tcPr>
          <w:p w14:paraId="6808853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112%</w:t>
            </w:r>
          </w:p>
        </w:tc>
        <w:tc>
          <w:tcPr>
            <w:tcW w:w="860" w:type="dxa"/>
            <w:shd w:val="clear" w:color="auto" w:fill="FFFFFF" w:themeFill="background1"/>
            <w:vAlign w:val="center"/>
            <w:hideMark/>
          </w:tcPr>
          <w:p w14:paraId="29EBAE6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118%</w:t>
            </w:r>
          </w:p>
        </w:tc>
        <w:tc>
          <w:tcPr>
            <w:tcW w:w="860" w:type="dxa"/>
            <w:shd w:val="clear" w:color="auto" w:fill="FFFFFF" w:themeFill="background1"/>
            <w:vAlign w:val="center"/>
            <w:hideMark/>
          </w:tcPr>
          <w:p w14:paraId="518F79D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99%</w:t>
            </w:r>
          </w:p>
        </w:tc>
      </w:tr>
      <w:tr w:rsidR="006767E8" w:rsidRPr="006767E8" w14:paraId="0CFD0792" w14:textId="77777777" w:rsidTr="00E213DC">
        <w:trPr>
          <w:trHeight w:val="276"/>
        </w:trPr>
        <w:tc>
          <w:tcPr>
            <w:tcW w:w="2604" w:type="dxa"/>
            <w:shd w:val="clear" w:color="auto" w:fill="FFFFFF" w:themeFill="background1"/>
            <w:vAlign w:val="center"/>
            <w:hideMark/>
          </w:tcPr>
          <w:p w14:paraId="46AF6412"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Procter &amp; Gamble - Rakona, s.r.o.</w:t>
            </w:r>
          </w:p>
        </w:tc>
        <w:tc>
          <w:tcPr>
            <w:tcW w:w="1732" w:type="dxa"/>
            <w:shd w:val="clear" w:color="auto" w:fill="FFFFFF" w:themeFill="background1"/>
            <w:vAlign w:val="center"/>
            <w:hideMark/>
          </w:tcPr>
          <w:p w14:paraId="519EEDF0"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250-499</w:t>
            </w:r>
          </w:p>
        </w:tc>
        <w:tc>
          <w:tcPr>
            <w:tcW w:w="860" w:type="dxa"/>
            <w:shd w:val="clear" w:color="auto" w:fill="FFFFFF" w:themeFill="background1"/>
            <w:vAlign w:val="center"/>
            <w:hideMark/>
          </w:tcPr>
          <w:p w14:paraId="591B038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100%</w:t>
            </w:r>
          </w:p>
        </w:tc>
        <w:tc>
          <w:tcPr>
            <w:tcW w:w="860" w:type="dxa"/>
            <w:shd w:val="clear" w:color="auto" w:fill="FFFFFF" w:themeFill="background1"/>
            <w:vAlign w:val="center"/>
            <w:hideMark/>
          </w:tcPr>
          <w:p w14:paraId="7C62343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102%</w:t>
            </w:r>
          </w:p>
        </w:tc>
        <w:tc>
          <w:tcPr>
            <w:tcW w:w="860" w:type="dxa"/>
            <w:shd w:val="clear" w:color="auto" w:fill="FFFFFF" w:themeFill="background1"/>
            <w:vAlign w:val="center"/>
            <w:hideMark/>
          </w:tcPr>
          <w:p w14:paraId="5E7B1A3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98%</w:t>
            </w:r>
          </w:p>
        </w:tc>
        <w:tc>
          <w:tcPr>
            <w:tcW w:w="860" w:type="dxa"/>
            <w:shd w:val="clear" w:color="auto" w:fill="FFFFFF" w:themeFill="background1"/>
            <w:vAlign w:val="center"/>
            <w:hideMark/>
          </w:tcPr>
          <w:p w14:paraId="33A8CAC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104%</w:t>
            </w:r>
          </w:p>
        </w:tc>
        <w:tc>
          <w:tcPr>
            <w:tcW w:w="860" w:type="dxa"/>
            <w:shd w:val="clear" w:color="auto" w:fill="FFFFFF" w:themeFill="background1"/>
            <w:vAlign w:val="center"/>
            <w:hideMark/>
          </w:tcPr>
          <w:p w14:paraId="6D7718B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99%</w:t>
            </w:r>
          </w:p>
        </w:tc>
      </w:tr>
      <w:tr w:rsidR="006767E8" w:rsidRPr="006767E8" w14:paraId="2D8CA946" w14:textId="77777777" w:rsidTr="00E213DC">
        <w:trPr>
          <w:trHeight w:val="288"/>
        </w:trPr>
        <w:tc>
          <w:tcPr>
            <w:tcW w:w="2604" w:type="dxa"/>
            <w:shd w:val="clear" w:color="auto" w:fill="FFFFFF" w:themeFill="background1"/>
            <w:vAlign w:val="center"/>
            <w:hideMark/>
          </w:tcPr>
          <w:p w14:paraId="621817B8"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Purem Rakovník spol. s r.o.</w:t>
            </w:r>
          </w:p>
        </w:tc>
        <w:tc>
          <w:tcPr>
            <w:tcW w:w="1732" w:type="dxa"/>
            <w:shd w:val="clear" w:color="auto" w:fill="FFFFFF" w:themeFill="background1"/>
            <w:vAlign w:val="center"/>
            <w:hideMark/>
          </w:tcPr>
          <w:p w14:paraId="5152EA13"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250-499</w:t>
            </w:r>
          </w:p>
        </w:tc>
        <w:tc>
          <w:tcPr>
            <w:tcW w:w="860" w:type="dxa"/>
            <w:shd w:val="clear" w:color="auto" w:fill="FFFFFF" w:themeFill="background1"/>
            <w:vAlign w:val="center"/>
            <w:hideMark/>
          </w:tcPr>
          <w:p w14:paraId="74EABAE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100%</w:t>
            </w:r>
          </w:p>
        </w:tc>
        <w:tc>
          <w:tcPr>
            <w:tcW w:w="860" w:type="dxa"/>
            <w:shd w:val="clear" w:color="auto" w:fill="FFFFFF" w:themeFill="background1"/>
            <w:vAlign w:val="center"/>
            <w:hideMark/>
          </w:tcPr>
          <w:p w14:paraId="6C10641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95%</w:t>
            </w:r>
          </w:p>
        </w:tc>
        <w:tc>
          <w:tcPr>
            <w:tcW w:w="860" w:type="dxa"/>
            <w:shd w:val="clear" w:color="auto" w:fill="FFFFFF" w:themeFill="background1"/>
            <w:vAlign w:val="center"/>
            <w:hideMark/>
          </w:tcPr>
          <w:p w14:paraId="4BDCA71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88%</w:t>
            </w:r>
          </w:p>
        </w:tc>
        <w:tc>
          <w:tcPr>
            <w:tcW w:w="860" w:type="dxa"/>
            <w:shd w:val="clear" w:color="auto" w:fill="FFFFFF" w:themeFill="background1"/>
            <w:vAlign w:val="center"/>
            <w:hideMark/>
          </w:tcPr>
          <w:p w14:paraId="6B02E40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87%</w:t>
            </w:r>
          </w:p>
        </w:tc>
        <w:tc>
          <w:tcPr>
            <w:tcW w:w="860" w:type="dxa"/>
            <w:shd w:val="clear" w:color="auto" w:fill="FFFFFF" w:themeFill="background1"/>
            <w:vAlign w:val="center"/>
            <w:hideMark/>
          </w:tcPr>
          <w:p w14:paraId="68F22BF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91%</w:t>
            </w:r>
          </w:p>
        </w:tc>
      </w:tr>
      <w:tr w:rsidR="006767E8" w:rsidRPr="006767E8" w14:paraId="15DC3E93" w14:textId="77777777" w:rsidTr="00E213DC">
        <w:trPr>
          <w:trHeight w:val="264"/>
        </w:trPr>
        <w:tc>
          <w:tcPr>
            <w:tcW w:w="2604" w:type="dxa"/>
            <w:shd w:val="clear" w:color="auto" w:fill="FFFFFF" w:themeFill="background1"/>
            <w:vAlign w:val="center"/>
            <w:hideMark/>
          </w:tcPr>
          <w:p w14:paraId="0846AB6A"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ANEXIA s.r.o.</w:t>
            </w:r>
          </w:p>
        </w:tc>
        <w:tc>
          <w:tcPr>
            <w:tcW w:w="1732" w:type="dxa"/>
            <w:shd w:val="clear" w:color="auto" w:fill="FFFFFF" w:themeFill="background1"/>
            <w:vAlign w:val="center"/>
            <w:hideMark/>
          </w:tcPr>
          <w:p w14:paraId="1A2AB1D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500-999</w:t>
            </w:r>
          </w:p>
        </w:tc>
        <w:tc>
          <w:tcPr>
            <w:tcW w:w="860" w:type="dxa"/>
            <w:shd w:val="clear" w:color="auto" w:fill="FFFFFF" w:themeFill="background1"/>
            <w:vAlign w:val="center"/>
            <w:hideMark/>
          </w:tcPr>
          <w:p w14:paraId="72F53EA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100%</w:t>
            </w:r>
          </w:p>
        </w:tc>
        <w:tc>
          <w:tcPr>
            <w:tcW w:w="860" w:type="dxa"/>
            <w:shd w:val="clear" w:color="auto" w:fill="FFFFFF" w:themeFill="background1"/>
            <w:vAlign w:val="center"/>
            <w:hideMark/>
          </w:tcPr>
          <w:p w14:paraId="4571535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94%</w:t>
            </w:r>
          </w:p>
        </w:tc>
        <w:tc>
          <w:tcPr>
            <w:tcW w:w="860" w:type="dxa"/>
            <w:shd w:val="clear" w:color="auto" w:fill="FFFFFF" w:themeFill="background1"/>
            <w:vAlign w:val="center"/>
            <w:hideMark/>
          </w:tcPr>
          <w:p w14:paraId="27967C1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98%</w:t>
            </w:r>
          </w:p>
        </w:tc>
        <w:tc>
          <w:tcPr>
            <w:tcW w:w="860" w:type="dxa"/>
            <w:shd w:val="clear" w:color="auto" w:fill="FFFFFF" w:themeFill="background1"/>
            <w:vAlign w:val="center"/>
            <w:hideMark/>
          </w:tcPr>
          <w:p w14:paraId="5322FEC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107%</w:t>
            </w:r>
          </w:p>
        </w:tc>
        <w:tc>
          <w:tcPr>
            <w:tcW w:w="860" w:type="dxa"/>
            <w:shd w:val="clear" w:color="auto" w:fill="FFFFFF" w:themeFill="background1"/>
            <w:vAlign w:val="center"/>
            <w:hideMark/>
          </w:tcPr>
          <w:p w14:paraId="0096022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109%</w:t>
            </w:r>
          </w:p>
        </w:tc>
      </w:tr>
      <w:tr w:rsidR="00E213DC" w:rsidRPr="006767E8" w14:paraId="1F34073E" w14:textId="77777777" w:rsidTr="00E213DC">
        <w:trPr>
          <w:trHeight w:val="264"/>
        </w:trPr>
        <w:tc>
          <w:tcPr>
            <w:tcW w:w="2604" w:type="dxa"/>
            <w:shd w:val="clear" w:color="auto" w:fill="FFFFFF" w:themeFill="background1"/>
            <w:vAlign w:val="center"/>
          </w:tcPr>
          <w:p w14:paraId="7F96E04C" w14:textId="28DCC7A6" w:rsidR="00E213DC" w:rsidRPr="006767E8" w:rsidRDefault="00E213DC" w:rsidP="00E213DC">
            <w:pPr>
              <w:spacing w:line="240" w:lineRule="auto"/>
              <w:rPr>
                <w:rFonts w:eastAsia="Times New Roman" w:cs="Arial"/>
                <w:color w:val="000000"/>
                <w:lang w:eastAsia="cs-CZ"/>
              </w:rPr>
            </w:pPr>
            <w:r w:rsidRPr="00E213DC">
              <w:rPr>
                <w:rFonts w:eastAsia="Times New Roman" w:cs="Arial"/>
                <w:color w:val="000000"/>
                <w:lang w:eastAsia="cs-CZ"/>
              </w:rPr>
              <w:t>LASSELSBERGER, s.r.o.</w:t>
            </w:r>
          </w:p>
        </w:tc>
        <w:tc>
          <w:tcPr>
            <w:tcW w:w="1732" w:type="dxa"/>
            <w:shd w:val="clear" w:color="auto" w:fill="FFFFFF" w:themeFill="background1"/>
            <w:vAlign w:val="center"/>
          </w:tcPr>
          <w:p w14:paraId="5A27D053" w14:textId="05E752CE" w:rsidR="00E213DC" w:rsidRPr="009D7811" w:rsidRDefault="00E213DC" w:rsidP="00E213DC">
            <w:pPr>
              <w:spacing w:line="240" w:lineRule="auto"/>
              <w:rPr>
                <w:rFonts w:eastAsia="Times New Roman" w:cs="Arial"/>
                <w:color w:val="000000"/>
                <w:szCs w:val="18"/>
                <w:lang w:eastAsia="cs-CZ"/>
              </w:rPr>
            </w:pPr>
            <w:r w:rsidRPr="009D7811">
              <w:rPr>
                <w:rFonts w:cs="Arial"/>
                <w:color w:val="000000"/>
                <w:szCs w:val="18"/>
              </w:rPr>
              <w:t>1000-1499</w:t>
            </w:r>
          </w:p>
        </w:tc>
        <w:tc>
          <w:tcPr>
            <w:tcW w:w="860" w:type="dxa"/>
            <w:shd w:val="clear" w:color="auto" w:fill="FFFFFF" w:themeFill="background1"/>
            <w:vAlign w:val="center"/>
          </w:tcPr>
          <w:p w14:paraId="446FDEC9" w14:textId="5523ACAE" w:rsidR="00E213DC" w:rsidRPr="009D7811" w:rsidRDefault="00E213DC" w:rsidP="00E213DC">
            <w:pPr>
              <w:spacing w:line="240" w:lineRule="auto"/>
              <w:jc w:val="right"/>
              <w:rPr>
                <w:rFonts w:eastAsia="Times New Roman" w:cs="Arial"/>
                <w:color w:val="000000"/>
                <w:szCs w:val="18"/>
                <w:lang w:eastAsia="cs-CZ"/>
              </w:rPr>
            </w:pPr>
            <w:r w:rsidRPr="009D7811">
              <w:rPr>
                <w:rFonts w:cs="Arial"/>
                <w:color w:val="000000"/>
                <w:szCs w:val="18"/>
              </w:rPr>
              <w:t>100%</w:t>
            </w:r>
          </w:p>
        </w:tc>
        <w:tc>
          <w:tcPr>
            <w:tcW w:w="860" w:type="dxa"/>
            <w:shd w:val="clear" w:color="auto" w:fill="FFFFFF" w:themeFill="background1"/>
            <w:vAlign w:val="center"/>
          </w:tcPr>
          <w:p w14:paraId="12C2AEAC" w14:textId="54A461B5" w:rsidR="00E213DC" w:rsidRPr="009D7811" w:rsidRDefault="00E213DC" w:rsidP="00E213DC">
            <w:pPr>
              <w:spacing w:line="240" w:lineRule="auto"/>
              <w:jc w:val="right"/>
              <w:rPr>
                <w:rFonts w:eastAsia="Times New Roman" w:cs="Arial"/>
                <w:color w:val="000000"/>
                <w:szCs w:val="18"/>
                <w:lang w:eastAsia="cs-CZ"/>
              </w:rPr>
            </w:pPr>
            <w:r w:rsidRPr="009D7811">
              <w:rPr>
                <w:rFonts w:cs="Arial"/>
                <w:color w:val="000000"/>
                <w:szCs w:val="18"/>
              </w:rPr>
              <w:t>98%</w:t>
            </w:r>
          </w:p>
        </w:tc>
        <w:tc>
          <w:tcPr>
            <w:tcW w:w="860" w:type="dxa"/>
            <w:shd w:val="clear" w:color="auto" w:fill="FFFFFF" w:themeFill="background1"/>
            <w:vAlign w:val="center"/>
          </w:tcPr>
          <w:p w14:paraId="51B3B44E" w14:textId="41453612" w:rsidR="00E213DC" w:rsidRPr="009D7811" w:rsidRDefault="00E213DC" w:rsidP="00E213DC">
            <w:pPr>
              <w:spacing w:line="240" w:lineRule="auto"/>
              <w:jc w:val="right"/>
              <w:rPr>
                <w:rFonts w:eastAsia="Times New Roman" w:cs="Arial"/>
                <w:color w:val="000000"/>
                <w:szCs w:val="18"/>
                <w:lang w:eastAsia="cs-CZ"/>
              </w:rPr>
            </w:pPr>
            <w:r w:rsidRPr="009D7811">
              <w:rPr>
                <w:rFonts w:cs="Arial"/>
                <w:color w:val="000000"/>
                <w:szCs w:val="18"/>
              </w:rPr>
              <w:t>90%</w:t>
            </w:r>
          </w:p>
        </w:tc>
        <w:tc>
          <w:tcPr>
            <w:tcW w:w="860" w:type="dxa"/>
            <w:shd w:val="clear" w:color="auto" w:fill="FFFFFF" w:themeFill="background1"/>
            <w:vAlign w:val="center"/>
          </w:tcPr>
          <w:p w14:paraId="7618FA89" w14:textId="173817CC" w:rsidR="00E213DC" w:rsidRPr="009D7811" w:rsidRDefault="00E213DC" w:rsidP="00E213DC">
            <w:pPr>
              <w:spacing w:line="240" w:lineRule="auto"/>
              <w:jc w:val="right"/>
              <w:rPr>
                <w:rFonts w:eastAsia="Times New Roman" w:cs="Arial"/>
                <w:color w:val="000000"/>
                <w:szCs w:val="18"/>
                <w:lang w:eastAsia="cs-CZ"/>
              </w:rPr>
            </w:pPr>
            <w:r w:rsidRPr="009D7811">
              <w:rPr>
                <w:rFonts w:cs="Arial"/>
                <w:color w:val="000000"/>
                <w:szCs w:val="18"/>
              </w:rPr>
              <w:t>98%</w:t>
            </w:r>
          </w:p>
        </w:tc>
        <w:tc>
          <w:tcPr>
            <w:tcW w:w="860" w:type="dxa"/>
            <w:shd w:val="clear" w:color="auto" w:fill="FFFFFF" w:themeFill="background1"/>
            <w:vAlign w:val="center"/>
          </w:tcPr>
          <w:p w14:paraId="375050AE" w14:textId="5DF5BCFB" w:rsidR="00E213DC" w:rsidRPr="009D7811" w:rsidRDefault="00E213DC" w:rsidP="00E213DC">
            <w:pPr>
              <w:spacing w:line="240" w:lineRule="auto"/>
              <w:jc w:val="right"/>
              <w:rPr>
                <w:rFonts w:eastAsia="Times New Roman" w:cs="Arial"/>
                <w:color w:val="000000"/>
                <w:szCs w:val="18"/>
                <w:lang w:eastAsia="cs-CZ"/>
              </w:rPr>
            </w:pPr>
            <w:r w:rsidRPr="009D7811">
              <w:rPr>
                <w:rFonts w:cs="Arial"/>
                <w:color w:val="000000"/>
                <w:szCs w:val="18"/>
              </w:rPr>
              <w:t>93%</w:t>
            </w:r>
          </w:p>
        </w:tc>
      </w:tr>
      <w:tr w:rsidR="00E213DC" w:rsidRPr="006767E8" w14:paraId="08D25102" w14:textId="77777777" w:rsidTr="00E213DC">
        <w:trPr>
          <w:trHeight w:val="264"/>
        </w:trPr>
        <w:tc>
          <w:tcPr>
            <w:tcW w:w="2604" w:type="dxa"/>
            <w:shd w:val="clear" w:color="auto" w:fill="FFFFFF" w:themeFill="background1"/>
            <w:vAlign w:val="center"/>
          </w:tcPr>
          <w:p w14:paraId="6C6B464E" w14:textId="486ED20F" w:rsidR="00E213DC" w:rsidRPr="006767E8" w:rsidRDefault="00E213DC" w:rsidP="00E213DC">
            <w:pPr>
              <w:spacing w:line="240" w:lineRule="auto"/>
              <w:rPr>
                <w:rFonts w:eastAsia="Times New Roman" w:cs="Arial"/>
                <w:color w:val="000000"/>
                <w:lang w:eastAsia="cs-CZ"/>
              </w:rPr>
            </w:pPr>
            <w:r w:rsidRPr="00E213DC">
              <w:rPr>
                <w:rFonts w:eastAsia="Times New Roman" w:cs="Arial"/>
                <w:color w:val="000000"/>
                <w:lang w:eastAsia="cs-CZ"/>
              </w:rPr>
              <w:t>VALEO AUTOKLIMATIZACE k.s.</w:t>
            </w:r>
          </w:p>
        </w:tc>
        <w:tc>
          <w:tcPr>
            <w:tcW w:w="1732" w:type="dxa"/>
            <w:shd w:val="clear" w:color="auto" w:fill="FFFFFF" w:themeFill="background1"/>
            <w:vAlign w:val="center"/>
          </w:tcPr>
          <w:p w14:paraId="6A75140C" w14:textId="07A5D30D" w:rsidR="00E213DC" w:rsidRPr="009D7811" w:rsidRDefault="00E213DC" w:rsidP="00E213DC">
            <w:pPr>
              <w:spacing w:line="240" w:lineRule="auto"/>
              <w:rPr>
                <w:rFonts w:eastAsia="Times New Roman" w:cs="Arial"/>
                <w:color w:val="000000"/>
                <w:szCs w:val="18"/>
                <w:lang w:eastAsia="cs-CZ"/>
              </w:rPr>
            </w:pPr>
            <w:r w:rsidRPr="009D7811">
              <w:rPr>
                <w:rFonts w:cs="Arial"/>
                <w:color w:val="000000"/>
                <w:szCs w:val="18"/>
              </w:rPr>
              <w:t>1500-1999</w:t>
            </w:r>
          </w:p>
        </w:tc>
        <w:tc>
          <w:tcPr>
            <w:tcW w:w="860" w:type="dxa"/>
            <w:shd w:val="clear" w:color="auto" w:fill="FFFFFF" w:themeFill="background1"/>
            <w:vAlign w:val="center"/>
          </w:tcPr>
          <w:p w14:paraId="288EF7FD" w14:textId="375FDB26" w:rsidR="00E213DC" w:rsidRPr="009D7811" w:rsidRDefault="00E213DC" w:rsidP="00E213DC">
            <w:pPr>
              <w:spacing w:line="240" w:lineRule="auto"/>
              <w:jc w:val="right"/>
              <w:rPr>
                <w:rFonts w:eastAsia="Times New Roman" w:cs="Arial"/>
                <w:color w:val="000000"/>
                <w:szCs w:val="18"/>
                <w:lang w:eastAsia="cs-CZ"/>
              </w:rPr>
            </w:pPr>
            <w:r w:rsidRPr="009D7811">
              <w:rPr>
                <w:rFonts w:cs="Arial"/>
                <w:color w:val="000000"/>
                <w:szCs w:val="18"/>
              </w:rPr>
              <w:t>100%</w:t>
            </w:r>
          </w:p>
        </w:tc>
        <w:tc>
          <w:tcPr>
            <w:tcW w:w="860" w:type="dxa"/>
            <w:shd w:val="clear" w:color="auto" w:fill="FFFFFF" w:themeFill="background1"/>
            <w:vAlign w:val="center"/>
          </w:tcPr>
          <w:p w14:paraId="0FCC6068" w14:textId="73672535" w:rsidR="00E213DC" w:rsidRPr="009D7811" w:rsidRDefault="00E213DC" w:rsidP="00E213DC">
            <w:pPr>
              <w:spacing w:line="240" w:lineRule="auto"/>
              <w:jc w:val="right"/>
              <w:rPr>
                <w:rFonts w:eastAsia="Times New Roman" w:cs="Arial"/>
                <w:color w:val="000000"/>
                <w:szCs w:val="18"/>
                <w:lang w:eastAsia="cs-CZ"/>
              </w:rPr>
            </w:pPr>
            <w:r w:rsidRPr="009D7811">
              <w:rPr>
                <w:rFonts w:cs="Arial"/>
                <w:color w:val="000000"/>
                <w:szCs w:val="18"/>
              </w:rPr>
              <w:t>112%</w:t>
            </w:r>
          </w:p>
        </w:tc>
        <w:tc>
          <w:tcPr>
            <w:tcW w:w="860" w:type="dxa"/>
            <w:shd w:val="clear" w:color="auto" w:fill="FFFFFF" w:themeFill="background1"/>
            <w:vAlign w:val="center"/>
          </w:tcPr>
          <w:p w14:paraId="2E9B31CD" w14:textId="570B4B61" w:rsidR="00E213DC" w:rsidRPr="009D7811" w:rsidRDefault="00E213DC" w:rsidP="00E213DC">
            <w:pPr>
              <w:spacing w:line="240" w:lineRule="auto"/>
              <w:jc w:val="right"/>
              <w:rPr>
                <w:rFonts w:eastAsia="Times New Roman" w:cs="Arial"/>
                <w:color w:val="000000"/>
                <w:szCs w:val="18"/>
                <w:lang w:eastAsia="cs-CZ"/>
              </w:rPr>
            </w:pPr>
            <w:r w:rsidRPr="009D7811">
              <w:rPr>
                <w:rFonts w:cs="Arial"/>
                <w:color w:val="000000"/>
                <w:szCs w:val="18"/>
              </w:rPr>
              <w:t>105%</w:t>
            </w:r>
          </w:p>
        </w:tc>
        <w:tc>
          <w:tcPr>
            <w:tcW w:w="860" w:type="dxa"/>
            <w:shd w:val="clear" w:color="auto" w:fill="FFFFFF" w:themeFill="background1"/>
            <w:vAlign w:val="center"/>
          </w:tcPr>
          <w:p w14:paraId="12D24BE9" w14:textId="67579C15" w:rsidR="00E213DC" w:rsidRPr="009D7811" w:rsidRDefault="00E213DC" w:rsidP="00E213DC">
            <w:pPr>
              <w:spacing w:line="240" w:lineRule="auto"/>
              <w:jc w:val="right"/>
              <w:rPr>
                <w:rFonts w:eastAsia="Times New Roman" w:cs="Arial"/>
                <w:color w:val="000000"/>
                <w:szCs w:val="18"/>
                <w:lang w:eastAsia="cs-CZ"/>
              </w:rPr>
            </w:pPr>
            <w:r w:rsidRPr="009D7811">
              <w:rPr>
                <w:rFonts w:cs="Arial"/>
                <w:color w:val="000000"/>
                <w:szCs w:val="18"/>
              </w:rPr>
              <w:t>102%</w:t>
            </w:r>
          </w:p>
        </w:tc>
        <w:tc>
          <w:tcPr>
            <w:tcW w:w="860" w:type="dxa"/>
            <w:shd w:val="clear" w:color="auto" w:fill="FFFFFF" w:themeFill="background1"/>
            <w:vAlign w:val="center"/>
          </w:tcPr>
          <w:p w14:paraId="28B6D33B" w14:textId="270BB549" w:rsidR="00E213DC" w:rsidRPr="009D7811" w:rsidRDefault="00E213DC" w:rsidP="00E213DC">
            <w:pPr>
              <w:spacing w:line="240" w:lineRule="auto"/>
              <w:jc w:val="right"/>
              <w:rPr>
                <w:rFonts w:eastAsia="Times New Roman" w:cs="Arial"/>
                <w:color w:val="000000"/>
                <w:szCs w:val="18"/>
                <w:lang w:eastAsia="cs-CZ"/>
              </w:rPr>
            </w:pPr>
            <w:r w:rsidRPr="009D7811">
              <w:rPr>
                <w:rFonts w:cs="Arial"/>
                <w:color w:val="000000"/>
                <w:szCs w:val="18"/>
              </w:rPr>
              <w:t>90%</w:t>
            </w:r>
          </w:p>
        </w:tc>
      </w:tr>
    </w:tbl>
    <w:p w14:paraId="3D5942AE" w14:textId="77777777" w:rsidR="006767E8" w:rsidRPr="006767E8" w:rsidRDefault="006767E8" w:rsidP="006767E8">
      <w:pPr>
        <w:rPr>
          <w:rFonts w:cs="Arial"/>
        </w:rPr>
      </w:pPr>
      <w:r w:rsidRPr="006767E8">
        <w:rPr>
          <w:rFonts w:cs="Arial"/>
        </w:rPr>
        <w:t>Zdroj: www.justice.cz</w:t>
      </w:r>
    </w:p>
    <w:p w14:paraId="245FD1CF" w14:textId="77777777" w:rsidR="006767E8" w:rsidRPr="006767E8" w:rsidRDefault="006767E8" w:rsidP="006767E8">
      <w:pPr>
        <w:rPr>
          <w:rFonts w:cs="Arial"/>
        </w:rPr>
      </w:pPr>
      <w:bookmarkStart w:id="12" w:name="_Hlk101035218"/>
      <w:r w:rsidRPr="006767E8">
        <w:rPr>
          <w:rFonts w:cs="Arial"/>
        </w:rPr>
        <w:lastRenderedPageBreak/>
        <w:t xml:space="preserve">Toto zhodnocení dokládá stabilní ekonomickou situaci největších zaměstnavatelů ve městě, na které naštěstí alespoň v roce 2020 nic nezměnila ani pandemie covid-19. </w:t>
      </w:r>
      <w:bookmarkEnd w:id="12"/>
      <w:r w:rsidRPr="006767E8">
        <w:rPr>
          <w:rFonts w:cs="Arial"/>
        </w:rPr>
        <w:t xml:space="preserve">Otázkou je samozřejmě vývoj v případě obtížněji sledovatelných subjektů menší velikosti, u kterých ale zároveň je dopad jejich případného negativního hospodářského vývoje na ekonomiku města limitovaný. </w:t>
      </w:r>
    </w:p>
    <w:p w14:paraId="0B00C406" w14:textId="77777777" w:rsidR="006767E8" w:rsidRPr="006767E8" w:rsidRDefault="006767E8" w:rsidP="006767E8">
      <w:pPr>
        <w:pStyle w:val="Nadpis3"/>
        <w:keepLines/>
        <w:numPr>
          <w:ilvl w:val="2"/>
          <w:numId w:val="11"/>
        </w:numPr>
        <w:spacing w:before="40" w:after="0" w:line="259" w:lineRule="auto"/>
        <w:rPr>
          <w:rFonts w:cs="Arial"/>
        </w:rPr>
      </w:pPr>
      <w:r w:rsidRPr="006767E8">
        <w:rPr>
          <w:rFonts w:cs="Arial"/>
        </w:rPr>
        <w:t>Trh práce</w:t>
      </w:r>
    </w:p>
    <w:p w14:paraId="376CDB25" w14:textId="77777777" w:rsidR="006767E8" w:rsidRPr="006767E8" w:rsidRDefault="006767E8" w:rsidP="006767E8">
      <w:pPr>
        <w:rPr>
          <w:rFonts w:cs="Arial"/>
        </w:rPr>
      </w:pPr>
      <w:bookmarkStart w:id="13" w:name="_Hlk101035245"/>
      <w:r w:rsidRPr="006767E8">
        <w:rPr>
          <w:rFonts w:cs="Arial"/>
        </w:rPr>
        <w:t>Situace na trhu práce ve městě Rakovník velice zřetelně odráží všeobecně známé trendy posledních let, a především dokládá situaci v ekonomice, která se alespoň dosud kontinuálně zlepšovala a kterou ovšem evidentně narušila situace s pandemií Covid-19 – míra nezaměstnanosti klesající do března 2020 začala znovu stoupat, byť stále nedosahuje hodnot z počátku sledování daného ukazatele – roku 2014</w:t>
      </w:r>
      <w:bookmarkEnd w:id="13"/>
      <w:r w:rsidRPr="006767E8">
        <w:rPr>
          <w:rFonts w:cs="Arial"/>
        </w:rPr>
        <w:t xml:space="preserve">. </w:t>
      </w:r>
    </w:p>
    <w:p w14:paraId="661FE06C" w14:textId="77777777" w:rsidR="006767E8" w:rsidRPr="006767E8" w:rsidRDefault="006767E8" w:rsidP="006767E8">
      <w:pPr>
        <w:rPr>
          <w:rFonts w:cs="Arial"/>
          <w:noProof/>
        </w:rPr>
      </w:pPr>
      <w:r w:rsidRPr="006767E8">
        <w:rPr>
          <w:rFonts w:cs="Arial"/>
        </w:rPr>
        <w:t xml:space="preserve">Tabulka: míra nezaměstnanosti ve městě </w:t>
      </w:r>
    </w:p>
    <w:p w14:paraId="6FF18219" w14:textId="77777777" w:rsidR="006767E8" w:rsidRPr="006767E8" w:rsidRDefault="006767E8" w:rsidP="00910AE2">
      <w:pPr>
        <w:spacing w:line="240" w:lineRule="auto"/>
        <w:rPr>
          <w:rFonts w:cs="Arial"/>
        </w:rPr>
      </w:pPr>
      <w:r w:rsidRPr="006767E8">
        <w:rPr>
          <w:rFonts w:cs="Arial"/>
          <w:noProof/>
          <w:lang w:eastAsia="cs-CZ"/>
        </w:rPr>
        <w:drawing>
          <wp:inline distT="0" distB="0" distL="0" distR="0" wp14:anchorId="21F15976" wp14:editId="121BBCC9">
            <wp:extent cx="6080760" cy="2369820"/>
            <wp:effectExtent l="0" t="0" r="15240" b="11430"/>
            <wp:docPr id="9" name="Graf 9">
              <a:extLst xmlns:a="http://schemas.openxmlformats.org/drawingml/2006/main">
                <a:ext uri="{FF2B5EF4-FFF2-40B4-BE49-F238E27FC236}">
                  <a16:creationId xmlns:a16="http://schemas.microsoft.com/office/drawing/2014/main" id="{04E753B9-4346-4B86-AF4A-CC2A968A97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F18E462" w14:textId="77777777" w:rsidR="006767E8" w:rsidRPr="006767E8" w:rsidRDefault="006767E8" w:rsidP="006767E8">
      <w:pPr>
        <w:rPr>
          <w:rFonts w:cs="Arial"/>
        </w:rPr>
      </w:pPr>
      <w:r w:rsidRPr="006767E8">
        <w:rPr>
          <w:rFonts w:cs="Arial"/>
        </w:rPr>
        <w:t>Zdroj : MPSV</w:t>
      </w:r>
    </w:p>
    <w:p w14:paraId="18FE3B47" w14:textId="77777777" w:rsidR="006767E8" w:rsidRPr="006767E8" w:rsidRDefault="006767E8" w:rsidP="006767E8">
      <w:pPr>
        <w:rPr>
          <w:rFonts w:cs="Arial"/>
        </w:rPr>
      </w:pPr>
      <w:r w:rsidRPr="006767E8">
        <w:rPr>
          <w:rFonts w:cs="Arial"/>
        </w:rPr>
        <w:t>Určitým negativním signálem je rozevírání nůžek mezi hodnotami za město Rakovník a Středočeským krajem, a to zhruba od poloviny roku 2020.</w:t>
      </w:r>
    </w:p>
    <w:p w14:paraId="6C34C4B1" w14:textId="77777777" w:rsidR="006767E8" w:rsidRPr="006767E8" w:rsidRDefault="006767E8" w:rsidP="006767E8">
      <w:pPr>
        <w:keepNext/>
        <w:rPr>
          <w:rFonts w:cs="Arial"/>
        </w:rPr>
      </w:pPr>
      <w:r w:rsidRPr="006767E8">
        <w:rPr>
          <w:rFonts w:cs="Arial"/>
        </w:rPr>
        <w:t>Tabulka: Vývoj nezaměstnanosti ve městě Rakovník v porovnání se Středočeským krajem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2"/>
        <w:gridCol w:w="3347"/>
        <w:gridCol w:w="3347"/>
      </w:tblGrid>
      <w:tr w:rsidR="006767E8" w:rsidRPr="006767E8" w14:paraId="7964AF2B" w14:textId="77777777" w:rsidTr="0025793D">
        <w:trPr>
          <w:trHeight w:val="288"/>
        </w:trPr>
        <w:tc>
          <w:tcPr>
            <w:tcW w:w="0" w:type="dxa"/>
            <w:shd w:val="clear" w:color="auto" w:fill="auto"/>
            <w:noWrap/>
            <w:hideMark/>
          </w:tcPr>
          <w:p w14:paraId="3F6AB974" w14:textId="77777777" w:rsidR="006767E8" w:rsidRPr="006767E8" w:rsidRDefault="006767E8" w:rsidP="0025793D">
            <w:pPr>
              <w:spacing w:line="240" w:lineRule="auto"/>
              <w:rPr>
                <w:rFonts w:eastAsia="Times New Roman" w:cs="Arial"/>
                <w:sz w:val="24"/>
                <w:szCs w:val="24"/>
                <w:lang w:eastAsia="cs-CZ"/>
              </w:rPr>
            </w:pPr>
          </w:p>
        </w:tc>
        <w:tc>
          <w:tcPr>
            <w:tcW w:w="0" w:type="dxa"/>
            <w:shd w:val="clear" w:color="auto" w:fill="auto"/>
            <w:noWrap/>
            <w:hideMark/>
          </w:tcPr>
          <w:p w14:paraId="7C597A6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Podíl nezaměstnaných osob - Rakovník</w:t>
            </w:r>
          </w:p>
        </w:tc>
        <w:tc>
          <w:tcPr>
            <w:tcW w:w="0" w:type="dxa"/>
            <w:shd w:val="clear" w:color="auto" w:fill="auto"/>
            <w:noWrap/>
            <w:hideMark/>
          </w:tcPr>
          <w:p w14:paraId="0FBA4E90"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Podíl nezaměstnaných osob - Středočeský kraj</w:t>
            </w:r>
          </w:p>
        </w:tc>
      </w:tr>
      <w:tr w:rsidR="006767E8" w:rsidRPr="006767E8" w14:paraId="23856801" w14:textId="77777777" w:rsidTr="0025793D">
        <w:trPr>
          <w:trHeight w:val="288"/>
        </w:trPr>
        <w:tc>
          <w:tcPr>
            <w:tcW w:w="0" w:type="dxa"/>
            <w:shd w:val="clear" w:color="auto" w:fill="auto"/>
            <w:noWrap/>
            <w:hideMark/>
          </w:tcPr>
          <w:p w14:paraId="26A1020E"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březen 2014</w:t>
            </w:r>
          </w:p>
        </w:tc>
        <w:tc>
          <w:tcPr>
            <w:tcW w:w="0" w:type="dxa"/>
            <w:shd w:val="clear" w:color="auto" w:fill="auto"/>
            <w:hideMark/>
          </w:tcPr>
          <w:p w14:paraId="09D8894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7,30%</w:t>
            </w:r>
          </w:p>
        </w:tc>
        <w:tc>
          <w:tcPr>
            <w:tcW w:w="0" w:type="dxa"/>
            <w:shd w:val="clear" w:color="auto" w:fill="auto"/>
            <w:noWrap/>
            <w:hideMark/>
          </w:tcPr>
          <w:p w14:paraId="53168F5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7,10%</w:t>
            </w:r>
          </w:p>
        </w:tc>
      </w:tr>
      <w:tr w:rsidR="006767E8" w:rsidRPr="006767E8" w14:paraId="070831DF" w14:textId="77777777" w:rsidTr="0025793D">
        <w:trPr>
          <w:trHeight w:val="288"/>
        </w:trPr>
        <w:tc>
          <w:tcPr>
            <w:tcW w:w="0" w:type="dxa"/>
            <w:shd w:val="clear" w:color="auto" w:fill="auto"/>
            <w:noWrap/>
            <w:hideMark/>
          </w:tcPr>
          <w:p w14:paraId="4FF3A3B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červenec 2014</w:t>
            </w:r>
          </w:p>
        </w:tc>
        <w:tc>
          <w:tcPr>
            <w:tcW w:w="0" w:type="dxa"/>
            <w:shd w:val="clear" w:color="auto" w:fill="auto"/>
            <w:hideMark/>
          </w:tcPr>
          <w:p w14:paraId="50DC638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6,90%</w:t>
            </w:r>
          </w:p>
        </w:tc>
        <w:tc>
          <w:tcPr>
            <w:tcW w:w="0" w:type="dxa"/>
            <w:shd w:val="clear" w:color="auto" w:fill="auto"/>
            <w:noWrap/>
            <w:hideMark/>
          </w:tcPr>
          <w:p w14:paraId="31E3B0F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6,40%</w:t>
            </w:r>
          </w:p>
        </w:tc>
      </w:tr>
      <w:tr w:rsidR="006767E8" w:rsidRPr="006767E8" w14:paraId="46E5B045" w14:textId="77777777" w:rsidTr="0025793D">
        <w:trPr>
          <w:trHeight w:val="288"/>
        </w:trPr>
        <w:tc>
          <w:tcPr>
            <w:tcW w:w="0" w:type="dxa"/>
            <w:shd w:val="clear" w:color="auto" w:fill="auto"/>
            <w:noWrap/>
            <w:hideMark/>
          </w:tcPr>
          <w:p w14:paraId="606DF873"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leden 2015</w:t>
            </w:r>
          </w:p>
        </w:tc>
        <w:tc>
          <w:tcPr>
            <w:tcW w:w="0" w:type="dxa"/>
            <w:shd w:val="clear" w:color="auto" w:fill="auto"/>
            <w:hideMark/>
          </w:tcPr>
          <w:p w14:paraId="75E135B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6,60%</w:t>
            </w:r>
          </w:p>
        </w:tc>
        <w:tc>
          <w:tcPr>
            <w:tcW w:w="0" w:type="dxa"/>
            <w:shd w:val="clear" w:color="auto" w:fill="auto"/>
            <w:noWrap/>
            <w:hideMark/>
          </w:tcPr>
          <w:p w14:paraId="5BD64A1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6,50%</w:t>
            </w:r>
          </w:p>
        </w:tc>
      </w:tr>
      <w:tr w:rsidR="006767E8" w:rsidRPr="006767E8" w14:paraId="38FC7C0A" w14:textId="77777777" w:rsidTr="0025793D">
        <w:trPr>
          <w:trHeight w:val="288"/>
        </w:trPr>
        <w:tc>
          <w:tcPr>
            <w:tcW w:w="0" w:type="dxa"/>
            <w:shd w:val="clear" w:color="auto" w:fill="auto"/>
            <w:noWrap/>
            <w:hideMark/>
          </w:tcPr>
          <w:p w14:paraId="74A82553"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červenec 2015</w:t>
            </w:r>
          </w:p>
        </w:tc>
        <w:tc>
          <w:tcPr>
            <w:tcW w:w="0" w:type="dxa"/>
            <w:shd w:val="clear" w:color="auto" w:fill="auto"/>
            <w:hideMark/>
          </w:tcPr>
          <w:p w14:paraId="71ACCE5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5,50%</w:t>
            </w:r>
          </w:p>
        </w:tc>
        <w:tc>
          <w:tcPr>
            <w:tcW w:w="0" w:type="dxa"/>
            <w:shd w:val="clear" w:color="auto" w:fill="auto"/>
            <w:noWrap/>
            <w:hideMark/>
          </w:tcPr>
          <w:p w14:paraId="0D7412A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5,50%</w:t>
            </w:r>
          </w:p>
        </w:tc>
      </w:tr>
      <w:tr w:rsidR="006767E8" w:rsidRPr="006767E8" w14:paraId="05866D2E" w14:textId="77777777" w:rsidTr="0025793D">
        <w:trPr>
          <w:trHeight w:val="288"/>
        </w:trPr>
        <w:tc>
          <w:tcPr>
            <w:tcW w:w="0" w:type="dxa"/>
            <w:shd w:val="clear" w:color="auto" w:fill="auto"/>
            <w:noWrap/>
            <w:hideMark/>
          </w:tcPr>
          <w:p w14:paraId="492F70A3"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leden 2016</w:t>
            </w:r>
          </w:p>
        </w:tc>
        <w:tc>
          <w:tcPr>
            <w:tcW w:w="0" w:type="dxa"/>
            <w:shd w:val="clear" w:color="auto" w:fill="auto"/>
            <w:hideMark/>
          </w:tcPr>
          <w:p w14:paraId="3C00F15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5,30%</w:t>
            </w:r>
          </w:p>
        </w:tc>
        <w:tc>
          <w:tcPr>
            <w:tcW w:w="0" w:type="dxa"/>
            <w:shd w:val="clear" w:color="auto" w:fill="auto"/>
            <w:noWrap/>
            <w:hideMark/>
          </w:tcPr>
          <w:p w14:paraId="0B382F9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5,50%</w:t>
            </w:r>
          </w:p>
        </w:tc>
      </w:tr>
      <w:tr w:rsidR="006767E8" w:rsidRPr="006767E8" w14:paraId="48C37CE0" w14:textId="77777777" w:rsidTr="0025793D">
        <w:trPr>
          <w:trHeight w:val="288"/>
        </w:trPr>
        <w:tc>
          <w:tcPr>
            <w:tcW w:w="0" w:type="dxa"/>
            <w:shd w:val="clear" w:color="auto" w:fill="auto"/>
            <w:noWrap/>
            <w:hideMark/>
          </w:tcPr>
          <w:p w14:paraId="11172F7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červenec 2016</w:t>
            </w:r>
          </w:p>
        </w:tc>
        <w:tc>
          <w:tcPr>
            <w:tcW w:w="0" w:type="dxa"/>
            <w:shd w:val="clear" w:color="auto" w:fill="auto"/>
            <w:hideMark/>
          </w:tcPr>
          <w:p w14:paraId="4184B31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4,60%</w:t>
            </w:r>
          </w:p>
        </w:tc>
        <w:tc>
          <w:tcPr>
            <w:tcW w:w="0" w:type="dxa"/>
            <w:shd w:val="clear" w:color="auto" w:fill="auto"/>
            <w:noWrap/>
            <w:hideMark/>
          </w:tcPr>
          <w:p w14:paraId="1AD7181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4,60%</w:t>
            </w:r>
          </w:p>
        </w:tc>
      </w:tr>
      <w:tr w:rsidR="006767E8" w:rsidRPr="006767E8" w14:paraId="729C7D1C" w14:textId="77777777" w:rsidTr="0025793D">
        <w:trPr>
          <w:trHeight w:val="288"/>
        </w:trPr>
        <w:tc>
          <w:tcPr>
            <w:tcW w:w="0" w:type="dxa"/>
            <w:shd w:val="clear" w:color="auto" w:fill="auto"/>
            <w:noWrap/>
            <w:hideMark/>
          </w:tcPr>
          <w:p w14:paraId="0E9A6D6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leden 2017</w:t>
            </w:r>
          </w:p>
        </w:tc>
        <w:tc>
          <w:tcPr>
            <w:tcW w:w="0" w:type="dxa"/>
            <w:shd w:val="clear" w:color="auto" w:fill="auto"/>
            <w:hideMark/>
          </w:tcPr>
          <w:p w14:paraId="5563BB9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4,10%</w:t>
            </w:r>
          </w:p>
        </w:tc>
        <w:tc>
          <w:tcPr>
            <w:tcW w:w="0" w:type="dxa"/>
            <w:shd w:val="clear" w:color="auto" w:fill="auto"/>
            <w:noWrap/>
            <w:hideMark/>
          </w:tcPr>
          <w:p w14:paraId="6E20926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4,40%</w:t>
            </w:r>
          </w:p>
        </w:tc>
      </w:tr>
      <w:tr w:rsidR="006767E8" w:rsidRPr="006767E8" w14:paraId="2A760AF5" w14:textId="77777777" w:rsidTr="0025793D">
        <w:trPr>
          <w:trHeight w:val="288"/>
        </w:trPr>
        <w:tc>
          <w:tcPr>
            <w:tcW w:w="0" w:type="dxa"/>
            <w:shd w:val="clear" w:color="auto" w:fill="auto"/>
            <w:noWrap/>
            <w:hideMark/>
          </w:tcPr>
          <w:p w14:paraId="78788E55"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červenec 2017</w:t>
            </w:r>
          </w:p>
        </w:tc>
        <w:tc>
          <w:tcPr>
            <w:tcW w:w="0" w:type="dxa"/>
            <w:shd w:val="clear" w:color="auto" w:fill="auto"/>
            <w:noWrap/>
            <w:hideMark/>
          </w:tcPr>
          <w:p w14:paraId="43F95A2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3,70%</w:t>
            </w:r>
          </w:p>
        </w:tc>
        <w:tc>
          <w:tcPr>
            <w:tcW w:w="0" w:type="dxa"/>
            <w:shd w:val="clear" w:color="auto" w:fill="auto"/>
            <w:noWrap/>
            <w:hideMark/>
          </w:tcPr>
          <w:p w14:paraId="5003523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3,50%</w:t>
            </w:r>
          </w:p>
        </w:tc>
      </w:tr>
      <w:tr w:rsidR="006767E8" w:rsidRPr="006767E8" w14:paraId="429B06B9" w14:textId="77777777" w:rsidTr="0025793D">
        <w:trPr>
          <w:trHeight w:val="288"/>
        </w:trPr>
        <w:tc>
          <w:tcPr>
            <w:tcW w:w="0" w:type="dxa"/>
            <w:shd w:val="clear" w:color="auto" w:fill="auto"/>
            <w:noWrap/>
            <w:hideMark/>
          </w:tcPr>
          <w:p w14:paraId="0D8F1FF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leden 2018</w:t>
            </w:r>
          </w:p>
        </w:tc>
        <w:tc>
          <w:tcPr>
            <w:tcW w:w="0" w:type="dxa"/>
            <w:shd w:val="clear" w:color="auto" w:fill="auto"/>
            <w:noWrap/>
            <w:hideMark/>
          </w:tcPr>
          <w:p w14:paraId="46C9FAB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3,20%</w:t>
            </w:r>
          </w:p>
        </w:tc>
        <w:tc>
          <w:tcPr>
            <w:tcW w:w="0" w:type="dxa"/>
            <w:shd w:val="clear" w:color="auto" w:fill="auto"/>
            <w:noWrap/>
            <w:hideMark/>
          </w:tcPr>
          <w:p w14:paraId="4DA4B40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3,30%</w:t>
            </w:r>
          </w:p>
        </w:tc>
      </w:tr>
      <w:tr w:rsidR="006767E8" w:rsidRPr="006767E8" w14:paraId="47F1C881" w14:textId="77777777" w:rsidTr="0025793D">
        <w:trPr>
          <w:trHeight w:val="288"/>
        </w:trPr>
        <w:tc>
          <w:tcPr>
            <w:tcW w:w="0" w:type="dxa"/>
            <w:shd w:val="clear" w:color="auto" w:fill="auto"/>
            <w:noWrap/>
            <w:hideMark/>
          </w:tcPr>
          <w:p w14:paraId="505DB80E"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červenec 2018</w:t>
            </w:r>
          </w:p>
        </w:tc>
        <w:tc>
          <w:tcPr>
            <w:tcW w:w="0" w:type="dxa"/>
            <w:shd w:val="clear" w:color="auto" w:fill="auto"/>
            <w:noWrap/>
            <w:hideMark/>
          </w:tcPr>
          <w:p w14:paraId="366ACA8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2,70%</w:t>
            </w:r>
          </w:p>
        </w:tc>
        <w:tc>
          <w:tcPr>
            <w:tcW w:w="0" w:type="dxa"/>
            <w:shd w:val="clear" w:color="auto" w:fill="auto"/>
            <w:noWrap/>
            <w:hideMark/>
          </w:tcPr>
          <w:p w14:paraId="39E9586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2,70%</w:t>
            </w:r>
          </w:p>
        </w:tc>
      </w:tr>
      <w:tr w:rsidR="006767E8" w:rsidRPr="006767E8" w14:paraId="22DAA8B2" w14:textId="77777777" w:rsidTr="0025793D">
        <w:trPr>
          <w:trHeight w:val="288"/>
        </w:trPr>
        <w:tc>
          <w:tcPr>
            <w:tcW w:w="0" w:type="dxa"/>
            <w:shd w:val="clear" w:color="auto" w:fill="auto"/>
            <w:noWrap/>
            <w:hideMark/>
          </w:tcPr>
          <w:p w14:paraId="21A5C938"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leden 2019</w:t>
            </w:r>
          </w:p>
        </w:tc>
        <w:tc>
          <w:tcPr>
            <w:tcW w:w="0" w:type="dxa"/>
            <w:shd w:val="clear" w:color="auto" w:fill="auto"/>
            <w:noWrap/>
            <w:hideMark/>
          </w:tcPr>
          <w:p w14:paraId="7025205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2,80%</w:t>
            </w:r>
          </w:p>
        </w:tc>
        <w:tc>
          <w:tcPr>
            <w:tcW w:w="0" w:type="dxa"/>
            <w:shd w:val="clear" w:color="auto" w:fill="auto"/>
            <w:noWrap/>
            <w:hideMark/>
          </w:tcPr>
          <w:p w14:paraId="5B568FE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2,80%</w:t>
            </w:r>
          </w:p>
        </w:tc>
      </w:tr>
      <w:tr w:rsidR="006767E8" w:rsidRPr="006767E8" w14:paraId="37679788" w14:textId="77777777" w:rsidTr="0025793D">
        <w:trPr>
          <w:trHeight w:val="288"/>
        </w:trPr>
        <w:tc>
          <w:tcPr>
            <w:tcW w:w="0" w:type="dxa"/>
            <w:shd w:val="clear" w:color="auto" w:fill="auto"/>
            <w:noWrap/>
            <w:hideMark/>
          </w:tcPr>
          <w:p w14:paraId="3986751A"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červenec 2019</w:t>
            </w:r>
          </w:p>
        </w:tc>
        <w:tc>
          <w:tcPr>
            <w:tcW w:w="0" w:type="dxa"/>
            <w:shd w:val="clear" w:color="auto" w:fill="auto"/>
            <w:noWrap/>
            <w:hideMark/>
          </w:tcPr>
          <w:p w14:paraId="7647486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2,40%</w:t>
            </w:r>
          </w:p>
        </w:tc>
        <w:tc>
          <w:tcPr>
            <w:tcW w:w="0" w:type="dxa"/>
            <w:shd w:val="clear" w:color="auto" w:fill="auto"/>
            <w:noWrap/>
            <w:hideMark/>
          </w:tcPr>
          <w:p w14:paraId="27B0743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2,40%</w:t>
            </w:r>
          </w:p>
        </w:tc>
      </w:tr>
      <w:tr w:rsidR="006767E8" w:rsidRPr="006767E8" w14:paraId="28F35ECC" w14:textId="77777777" w:rsidTr="0025793D">
        <w:trPr>
          <w:trHeight w:val="288"/>
        </w:trPr>
        <w:tc>
          <w:tcPr>
            <w:tcW w:w="0" w:type="dxa"/>
            <w:shd w:val="clear" w:color="auto" w:fill="auto"/>
            <w:noWrap/>
            <w:hideMark/>
          </w:tcPr>
          <w:p w14:paraId="1C2D1AA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leden 2020</w:t>
            </w:r>
          </w:p>
        </w:tc>
        <w:tc>
          <w:tcPr>
            <w:tcW w:w="0" w:type="dxa"/>
            <w:shd w:val="clear" w:color="auto" w:fill="auto"/>
            <w:noWrap/>
            <w:hideMark/>
          </w:tcPr>
          <w:p w14:paraId="0964D8E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2,40%</w:t>
            </w:r>
          </w:p>
        </w:tc>
        <w:tc>
          <w:tcPr>
            <w:tcW w:w="0" w:type="dxa"/>
            <w:shd w:val="clear" w:color="auto" w:fill="auto"/>
            <w:noWrap/>
            <w:hideMark/>
          </w:tcPr>
          <w:p w14:paraId="7CE2EEE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2,60%</w:t>
            </w:r>
          </w:p>
        </w:tc>
      </w:tr>
      <w:tr w:rsidR="006767E8" w:rsidRPr="006767E8" w14:paraId="19E99C3E" w14:textId="77777777" w:rsidTr="0025793D">
        <w:trPr>
          <w:trHeight w:val="288"/>
        </w:trPr>
        <w:tc>
          <w:tcPr>
            <w:tcW w:w="0" w:type="dxa"/>
            <w:shd w:val="clear" w:color="auto" w:fill="auto"/>
            <w:noWrap/>
            <w:hideMark/>
          </w:tcPr>
          <w:p w14:paraId="1B8873F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červenec 2020</w:t>
            </w:r>
          </w:p>
        </w:tc>
        <w:tc>
          <w:tcPr>
            <w:tcW w:w="0" w:type="dxa"/>
            <w:shd w:val="clear" w:color="auto" w:fill="auto"/>
            <w:noWrap/>
            <w:hideMark/>
          </w:tcPr>
          <w:p w14:paraId="5CD61CA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3,20%</w:t>
            </w:r>
          </w:p>
        </w:tc>
        <w:tc>
          <w:tcPr>
            <w:tcW w:w="0" w:type="dxa"/>
            <w:shd w:val="clear" w:color="auto" w:fill="auto"/>
            <w:noWrap/>
            <w:hideMark/>
          </w:tcPr>
          <w:p w14:paraId="1D17176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3,30%</w:t>
            </w:r>
          </w:p>
        </w:tc>
      </w:tr>
      <w:tr w:rsidR="006767E8" w:rsidRPr="006767E8" w14:paraId="5D2FF22C" w14:textId="77777777" w:rsidTr="0025793D">
        <w:trPr>
          <w:trHeight w:val="288"/>
        </w:trPr>
        <w:tc>
          <w:tcPr>
            <w:tcW w:w="0" w:type="dxa"/>
            <w:shd w:val="clear" w:color="auto" w:fill="auto"/>
            <w:noWrap/>
            <w:hideMark/>
          </w:tcPr>
          <w:p w14:paraId="321BB77D"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leden 2021</w:t>
            </w:r>
          </w:p>
        </w:tc>
        <w:tc>
          <w:tcPr>
            <w:tcW w:w="0" w:type="dxa"/>
            <w:shd w:val="clear" w:color="auto" w:fill="auto"/>
            <w:noWrap/>
            <w:hideMark/>
          </w:tcPr>
          <w:p w14:paraId="6C5AFC6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3,40%</w:t>
            </w:r>
          </w:p>
        </w:tc>
        <w:tc>
          <w:tcPr>
            <w:tcW w:w="0" w:type="dxa"/>
            <w:shd w:val="clear" w:color="auto" w:fill="auto"/>
            <w:noWrap/>
            <w:hideMark/>
          </w:tcPr>
          <w:p w14:paraId="79917B3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3,10%</w:t>
            </w:r>
          </w:p>
        </w:tc>
      </w:tr>
      <w:tr w:rsidR="006767E8" w:rsidRPr="006767E8" w14:paraId="509DDD36" w14:textId="77777777" w:rsidTr="0025793D">
        <w:trPr>
          <w:trHeight w:val="288"/>
        </w:trPr>
        <w:tc>
          <w:tcPr>
            <w:tcW w:w="0" w:type="dxa"/>
            <w:shd w:val="clear" w:color="auto" w:fill="auto"/>
            <w:noWrap/>
            <w:hideMark/>
          </w:tcPr>
          <w:p w14:paraId="136A6711"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červenec 2021</w:t>
            </w:r>
          </w:p>
        </w:tc>
        <w:tc>
          <w:tcPr>
            <w:tcW w:w="0" w:type="dxa"/>
            <w:shd w:val="clear" w:color="auto" w:fill="auto"/>
            <w:noWrap/>
            <w:hideMark/>
          </w:tcPr>
          <w:p w14:paraId="7400ABE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3,40%</w:t>
            </w:r>
          </w:p>
        </w:tc>
        <w:tc>
          <w:tcPr>
            <w:tcW w:w="0" w:type="dxa"/>
            <w:shd w:val="clear" w:color="auto" w:fill="auto"/>
            <w:noWrap/>
            <w:hideMark/>
          </w:tcPr>
          <w:p w14:paraId="58D0782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3,30%</w:t>
            </w:r>
          </w:p>
        </w:tc>
      </w:tr>
      <w:tr w:rsidR="006767E8" w:rsidRPr="006767E8" w14:paraId="7A4FFC8C" w14:textId="77777777" w:rsidTr="0025793D">
        <w:trPr>
          <w:trHeight w:val="288"/>
        </w:trPr>
        <w:tc>
          <w:tcPr>
            <w:tcW w:w="0" w:type="dxa"/>
            <w:shd w:val="clear" w:color="auto" w:fill="auto"/>
            <w:noWrap/>
            <w:hideMark/>
          </w:tcPr>
          <w:p w14:paraId="533C3C2E"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lastRenderedPageBreak/>
              <w:t>leden 2022</w:t>
            </w:r>
          </w:p>
        </w:tc>
        <w:tc>
          <w:tcPr>
            <w:tcW w:w="0" w:type="dxa"/>
            <w:shd w:val="clear" w:color="auto" w:fill="auto"/>
            <w:noWrap/>
            <w:hideMark/>
          </w:tcPr>
          <w:p w14:paraId="48DD893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3,50%</w:t>
            </w:r>
          </w:p>
        </w:tc>
        <w:tc>
          <w:tcPr>
            <w:tcW w:w="0" w:type="dxa"/>
            <w:shd w:val="clear" w:color="auto" w:fill="auto"/>
            <w:noWrap/>
            <w:hideMark/>
          </w:tcPr>
          <w:p w14:paraId="75E5573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3,10%</w:t>
            </w:r>
          </w:p>
        </w:tc>
      </w:tr>
    </w:tbl>
    <w:p w14:paraId="699874C7" w14:textId="77777777" w:rsidR="006767E8" w:rsidRPr="006767E8" w:rsidRDefault="006767E8" w:rsidP="006767E8">
      <w:pPr>
        <w:rPr>
          <w:rFonts w:cs="Arial"/>
        </w:rPr>
      </w:pPr>
      <w:r w:rsidRPr="006767E8">
        <w:rPr>
          <w:rFonts w:cs="Arial"/>
        </w:rPr>
        <w:t>Zdroj: MPSV</w:t>
      </w:r>
    </w:p>
    <w:p w14:paraId="18C4E21E" w14:textId="77777777" w:rsidR="006767E8" w:rsidRPr="006767E8" w:rsidRDefault="006767E8" w:rsidP="006767E8">
      <w:pPr>
        <w:rPr>
          <w:rFonts w:cs="Arial"/>
        </w:rPr>
      </w:pPr>
      <w:r w:rsidRPr="006767E8">
        <w:rPr>
          <w:rFonts w:cs="Arial"/>
        </w:rPr>
        <w:t>Co se týká dalšího vývoje nezaměstnanosti, tak jeho predikce je s ohledem na probíhající válečný konflikt na Ukrajině a jeho dopad na globální ekonomiku v současné chvíli neproveditelná.</w:t>
      </w:r>
    </w:p>
    <w:p w14:paraId="54235AFC" w14:textId="77777777" w:rsidR="006767E8" w:rsidRPr="006767E8" w:rsidRDefault="006767E8" w:rsidP="006767E8">
      <w:pPr>
        <w:rPr>
          <w:rFonts w:cs="Arial"/>
        </w:rPr>
      </w:pPr>
      <w:r w:rsidRPr="006767E8">
        <w:rPr>
          <w:rFonts w:cs="Arial"/>
        </w:rPr>
        <w:t>Až do počátku roku 2019 stoupal též počet volných míst. Ten sice následně poklesl, ale drží se víceméně na stále vysokých hodnotách, což souvisí buď s tím, že jsou nabízeny ve větší míře pozice, o které není pro jejich nízkou atraktivitu pracovních podmínek větší zájem, nebo se jedná o pozice, pro které zaměstnavatelé nejsou schopni na trhu práce nalézt odpovídající zaměstnance:</w:t>
      </w:r>
    </w:p>
    <w:p w14:paraId="6B665753" w14:textId="77777777" w:rsidR="006767E8" w:rsidRPr="006767E8" w:rsidRDefault="006767E8" w:rsidP="006767E8">
      <w:pPr>
        <w:rPr>
          <w:rFonts w:cs="Arial"/>
        </w:rPr>
      </w:pPr>
    </w:p>
    <w:p w14:paraId="50310CED" w14:textId="77777777" w:rsidR="006767E8" w:rsidRPr="006767E8" w:rsidRDefault="006767E8" w:rsidP="006767E8">
      <w:pPr>
        <w:keepNext/>
        <w:rPr>
          <w:rFonts w:cs="Arial"/>
        </w:rPr>
      </w:pPr>
      <w:r w:rsidRPr="006767E8">
        <w:rPr>
          <w:rFonts w:cs="Arial"/>
        </w:rPr>
        <w:t>Tabulka: volná místa ve městě Rakovník</w:t>
      </w:r>
    </w:p>
    <w:p w14:paraId="04C9D105" w14:textId="7728A918" w:rsidR="006767E8" w:rsidRPr="006767E8" w:rsidRDefault="00910AE2" w:rsidP="00910AE2">
      <w:pPr>
        <w:spacing w:line="240" w:lineRule="auto"/>
        <w:rPr>
          <w:rFonts w:cs="Arial"/>
        </w:rPr>
      </w:pPr>
      <w:r w:rsidRPr="006767E8">
        <w:rPr>
          <w:rFonts w:cs="Arial"/>
          <w:noProof/>
          <w:lang w:eastAsia="cs-CZ"/>
        </w:rPr>
        <w:drawing>
          <wp:inline distT="0" distB="0" distL="0" distR="0" wp14:anchorId="6DEBFB4C" wp14:editId="594E0914">
            <wp:extent cx="5490210" cy="1932778"/>
            <wp:effectExtent l="0" t="0" r="15240" b="10795"/>
            <wp:docPr id="16" name="Graf 16">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D645607" w14:textId="77777777" w:rsidR="006767E8" w:rsidRPr="006767E8" w:rsidRDefault="006767E8" w:rsidP="006767E8">
      <w:pPr>
        <w:rPr>
          <w:rFonts w:cs="Arial"/>
        </w:rPr>
      </w:pPr>
      <w:r w:rsidRPr="006767E8">
        <w:rPr>
          <w:rFonts w:cs="Arial"/>
        </w:rPr>
        <w:t>Zdroj: MPSV</w:t>
      </w:r>
    </w:p>
    <w:p w14:paraId="1D4520A3" w14:textId="77777777" w:rsidR="006767E8" w:rsidRPr="006767E8" w:rsidRDefault="006767E8" w:rsidP="006767E8">
      <w:pPr>
        <w:rPr>
          <w:rFonts w:cs="Arial"/>
        </w:rPr>
      </w:pPr>
      <w:r w:rsidRPr="006767E8">
        <w:rPr>
          <w:rFonts w:cs="Arial"/>
        </w:rPr>
        <w:t xml:space="preserve">Data zachycující analýzu nabídky a poptávky na trhu práce nicméně dokládají, že v okrese Rakovník (pro území města nelze tato data získat) nejsou tak markantní rozdíly mezi poptávkou a nabídkou především u dělnických profesí v oblasti strojírenství, jaké zjišťujeme pro Středočeský kraj. Výrazná je pak v okrese Rakovník nabídka pracovní síly u pracovníků v oblasti prodeje, služeb, administrativy a uklízecích a pomocných služeb. </w:t>
      </w:r>
      <w:r w:rsidRPr="006767E8">
        <w:rPr>
          <w:rStyle w:val="Znakapoznpodarou"/>
          <w:rFonts w:cs="Arial"/>
        </w:rPr>
        <w:footnoteReference w:id="1"/>
      </w:r>
    </w:p>
    <w:p w14:paraId="0001DBBE" w14:textId="77777777" w:rsidR="006767E8" w:rsidRPr="006767E8" w:rsidRDefault="006767E8" w:rsidP="006767E8">
      <w:pPr>
        <w:keepNext/>
        <w:rPr>
          <w:rFonts w:cs="Arial"/>
        </w:rPr>
      </w:pPr>
      <w:r w:rsidRPr="006767E8">
        <w:rPr>
          <w:rFonts w:cs="Arial"/>
        </w:rPr>
        <w:t>Tabulka: analýza nabídky a poptávky po pracovní síle – okres Rakovník – leden 2022 – seřazeno dle převisu poptávky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3"/>
        <w:gridCol w:w="2101"/>
        <w:gridCol w:w="1799"/>
        <w:gridCol w:w="1608"/>
        <w:gridCol w:w="1425"/>
      </w:tblGrid>
      <w:tr w:rsidR="006767E8" w:rsidRPr="006767E8" w14:paraId="32EF76AC" w14:textId="77777777" w:rsidTr="0025793D">
        <w:trPr>
          <w:trHeight w:val="264"/>
        </w:trPr>
        <w:tc>
          <w:tcPr>
            <w:tcW w:w="0" w:type="dxa"/>
            <w:shd w:val="clear" w:color="auto" w:fill="auto"/>
            <w:noWrap/>
            <w:vAlign w:val="bottom"/>
            <w:hideMark/>
          </w:tcPr>
          <w:p w14:paraId="6257C949"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Kód zaměstnání CZ-ISCO</w:t>
            </w:r>
          </w:p>
        </w:tc>
        <w:tc>
          <w:tcPr>
            <w:tcW w:w="0" w:type="dxa"/>
            <w:shd w:val="clear" w:color="auto" w:fill="auto"/>
            <w:noWrap/>
            <w:vAlign w:val="bottom"/>
            <w:hideMark/>
          </w:tcPr>
          <w:p w14:paraId="5CD1D760"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Text zaměstnání CZ-ISCO</w:t>
            </w:r>
          </w:p>
        </w:tc>
        <w:tc>
          <w:tcPr>
            <w:tcW w:w="0" w:type="dxa"/>
            <w:shd w:val="clear" w:color="auto" w:fill="auto"/>
            <w:noWrap/>
            <w:vAlign w:val="bottom"/>
            <w:hideMark/>
          </w:tcPr>
          <w:p w14:paraId="79406E1D"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Nabídka pracovní síly (uchazeči o zaměstnání) (Absolutní)</w:t>
            </w:r>
          </w:p>
        </w:tc>
        <w:tc>
          <w:tcPr>
            <w:tcW w:w="0" w:type="dxa"/>
            <w:shd w:val="clear" w:color="auto" w:fill="auto"/>
            <w:noWrap/>
            <w:vAlign w:val="bottom"/>
            <w:hideMark/>
          </w:tcPr>
          <w:p w14:paraId="37CD527C"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Poptávka po pracovní síle (volná pracovní místa) (Absolutní)</w:t>
            </w:r>
          </w:p>
        </w:tc>
        <w:tc>
          <w:tcPr>
            <w:tcW w:w="0" w:type="dxa"/>
            <w:shd w:val="clear" w:color="auto" w:fill="auto"/>
            <w:noWrap/>
            <w:vAlign w:val="bottom"/>
            <w:hideMark/>
          </w:tcPr>
          <w:p w14:paraId="5AE233F0"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Převis poptávky (+)/převis nabídky (-)</w:t>
            </w:r>
          </w:p>
        </w:tc>
      </w:tr>
      <w:tr w:rsidR="006767E8" w:rsidRPr="006767E8" w14:paraId="1082501B" w14:textId="77777777" w:rsidTr="0025793D">
        <w:trPr>
          <w:trHeight w:val="264"/>
        </w:trPr>
        <w:tc>
          <w:tcPr>
            <w:tcW w:w="0" w:type="dxa"/>
            <w:shd w:val="clear" w:color="auto" w:fill="auto"/>
            <w:noWrap/>
            <w:vAlign w:val="bottom"/>
            <w:hideMark/>
          </w:tcPr>
          <w:p w14:paraId="27A88153"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8*</w:t>
            </w:r>
          </w:p>
        </w:tc>
        <w:tc>
          <w:tcPr>
            <w:tcW w:w="0" w:type="dxa"/>
            <w:shd w:val="clear" w:color="auto" w:fill="auto"/>
            <w:noWrap/>
            <w:vAlign w:val="bottom"/>
            <w:hideMark/>
          </w:tcPr>
          <w:p w14:paraId="067602A8"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Obsluha strojů a zařízení, montéři</w:t>
            </w:r>
          </w:p>
        </w:tc>
        <w:tc>
          <w:tcPr>
            <w:tcW w:w="0" w:type="dxa"/>
            <w:shd w:val="clear" w:color="auto" w:fill="auto"/>
            <w:noWrap/>
            <w:vAlign w:val="bottom"/>
            <w:hideMark/>
          </w:tcPr>
          <w:p w14:paraId="78508EA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163</w:t>
            </w:r>
          </w:p>
        </w:tc>
        <w:tc>
          <w:tcPr>
            <w:tcW w:w="0" w:type="dxa"/>
            <w:shd w:val="clear" w:color="auto" w:fill="auto"/>
            <w:noWrap/>
            <w:vAlign w:val="bottom"/>
            <w:hideMark/>
          </w:tcPr>
          <w:p w14:paraId="457E135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538</w:t>
            </w:r>
          </w:p>
        </w:tc>
        <w:tc>
          <w:tcPr>
            <w:tcW w:w="0" w:type="dxa"/>
            <w:shd w:val="clear" w:color="auto" w:fill="auto"/>
            <w:noWrap/>
            <w:vAlign w:val="bottom"/>
            <w:hideMark/>
          </w:tcPr>
          <w:p w14:paraId="10B87C3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375</w:t>
            </w:r>
          </w:p>
        </w:tc>
      </w:tr>
      <w:tr w:rsidR="006767E8" w:rsidRPr="006767E8" w14:paraId="1EA4C30A" w14:textId="77777777" w:rsidTr="0025793D">
        <w:trPr>
          <w:trHeight w:val="264"/>
        </w:trPr>
        <w:tc>
          <w:tcPr>
            <w:tcW w:w="0" w:type="dxa"/>
            <w:shd w:val="clear" w:color="auto" w:fill="auto"/>
            <w:noWrap/>
            <w:vAlign w:val="bottom"/>
            <w:hideMark/>
          </w:tcPr>
          <w:p w14:paraId="7247D48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7*</w:t>
            </w:r>
          </w:p>
        </w:tc>
        <w:tc>
          <w:tcPr>
            <w:tcW w:w="0" w:type="dxa"/>
            <w:shd w:val="clear" w:color="auto" w:fill="auto"/>
            <w:noWrap/>
            <w:vAlign w:val="bottom"/>
            <w:hideMark/>
          </w:tcPr>
          <w:p w14:paraId="48B12C23"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Řemeslníci a opraváři</w:t>
            </w:r>
          </w:p>
        </w:tc>
        <w:tc>
          <w:tcPr>
            <w:tcW w:w="0" w:type="dxa"/>
            <w:shd w:val="clear" w:color="auto" w:fill="auto"/>
            <w:noWrap/>
            <w:vAlign w:val="bottom"/>
            <w:hideMark/>
          </w:tcPr>
          <w:p w14:paraId="4FF7268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130</w:t>
            </w:r>
          </w:p>
        </w:tc>
        <w:tc>
          <w:tcPr>
            <w:tcW w:w="0" w:type="dxa"/>
            <w:shd w:val="clear" w:color="auto" w:fill="auto"/>
            <w:noWrap/>
            <w:vAlign w:val="bottom"/>
            <w:hideMark/>
          </w:tcPr>
          <w:p w14:paraId="578E3E3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148</w:t>
            </w:r>
          </w:p>
        </w:tc>
        <w:tc>
          <w:tcPr>
            <w:tcW w:w="0" w:type="dxa"/>
            <w:shd w:val="clear" w:color="auto" w:fill="auto"/>
            <w:noWrap/>
            <w:vAlign w:val="bottom"/>
            <w:hideMark/>
          </w:tcPr>
          <w:p w14:paraId="06F5CC2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18</w:t>
            </w:r>
          </w:p>
        </w:tc>
      </w:tr>
      <w:tr w:rsidR="006767E8" w:rsidRPr="006767E8" w14:paraId="76A1601B" w14:textId="77777777" w:rsidTr="0025793D">
        <w:trPr>
          <w:trHeight w:val="264"/>
        </w:trPr>
        <w:tc>
          <w:tcPr>
            <w:tcW w:w="0" w:type="dxa"/>
            <w:shd w:val="clear" w:color="auto" w:fill="auto"/>
            <w:noWrap/>
            <w:vAlign w:val="bottom"/>
            <w:hideMark/>
          </w:tcPr>
          <w:p w14:paraId="31DB2130"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w:t>
            </w:r>
          </w:p>
        </w:tc>
        <w:tc>
          <w:tcPr>
            <w:tcW w:w="0" w:type="dxa"/>
            <w:shd w:val="clear" w:color="auto" w:fill="auto"/>
            <w:noWrap/>
            <w:vAlign w:val="bottom"/>
            <w:hideMark/>
          </w:tcPr>
          <w:p w14:paraId="3E94FE03"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Specialisté</w:t>
            </w:r>
          </w:p>
        </w:tc>
        <w:tc>
          <w:tcPr>
            <w:tcW w:w="0" w:type="dxa"/>
            <w:shd w:val="clear" w:color="auto" w:fill="auto"/>
            <w:noWrap/>
            <w:vAlign w:val="bottom"/>
            <w:hideMark/>
          </w:tcPr>
          <w:p w14:paraId="74E18F2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51</w:t>
            </w:r>
          </w:p>
        </w:tc>
        <w:tc>
          <w:tcPr>
            <w:tcW w:w="0" w:type="dxa"/>
            <w:shd w:val="clear" w:color="auto" w:fill="auto"/>
            <w:noWrap/>
            <w:vAlign w:val="bottom"/>
            <w:hideMark/>
          </w:tcPr>
          <w:p w14:paraId="0C3ECC9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59</w:t>
            </w:r>
          </w:p>
        </w:tc>
        <w:tc>
          <w:tcPr>
            <w:tcW w:w="0" w:type="dxa"/>
            <w:shd w:val="clear" w:color="auto" w:fill="auto"/>
            <w:noWrap/>
            <w:vAlign w:val="bottom"/>
            <w:hideMark/>
          </w:tcPr>
          <w:p w14:paraId="603BF13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w:t>
            </w:r>
          </w:p>
        </w:tc>
      </w:tr>
      <w:tr w:rsidR="006767E8" w:rsidRPr="006767E8" w14:paraId="35ED4A7C" w14:textId="77777777" w:rsidTr="0025793D">
        <w:trPr>
          <w:trHeight w:val="264"/>
        </w:trPr>
        <w:tc>
          <w:tcPr>
            <w:tcW w:w="0" w:type="dxa"/>
            <w:shd w:val="clear" w:color="auto" w:fill="auto"/>
            <w:noWrap/>
            <w:vAlign w:val="bottom"/>
            <w:hideMark/>
          </w:tcPr>
          <w:p w14:paraId="27F0F48E"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0*</w:t>
            </w:r>
          </w:p>
        </w:tc>
        <w:tc>
          <w:tcPr>
            <w:tcW w:w="0" w:type="dxa"/>
            <w:shd w:val="clear" w:color="auto" w:fill="auto"/>
            <w:noWrap/>
            <w:vAlign w:val="bottom"/>
            <w:hideMark/>
          </w:tcPr>
          <w:p w14:paraId="61E2B21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Zaměstnanci v ozbrojených silách</w:t>
            </w:r>
          </w:p>
        </w:tc>
        <w:tc>
          <w:tcPr>
            <w:tcW w:w="0" w:type="dxa"/>
            <w:shd w:val="clear" w:color="auto" w:fill="auto"/>
            <w:noWrap/>
            <w:vAlign w:val="bottom"/>
            <w:hideMark/>
          </w:tcPr>
          <w:p w14:paraId="50D719A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w:t>
            </w:r>
          </w:p>
        </w:tc>
        <w:tc>
          <w:tcPr>
            <w:tcW w:w="0" w:type="dxa"/>
            <w:shd w:val="clear" w:color="auto" w:fill="auto"/>
            <w:noWrap/>
            <w:vAlign w:val="bottom"/>
            <w:hideMark/>
          </w:tcPr>
          <w:p w14:paraId="66FF50A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w:t>
            </w:r>
          </w:p>
        </w:tc>
        <w:tc>
          <w:tcPr>
            <w:tcW w:w="0" w:type="dxa"/>
            <w:shd w:val="clear" w:color="auto" w:fill="auto"/>
            <w:noWrap/>
            <w:vAlign w:val="bottom"/>
            <w:hideMark/>
          </w:tcPr>
          <w:p w14:paraId="6BC66A6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w:t>
            </w:r>
          </w:p>
        </w:tc>
      </w:tr>
      <w:tr w:rsidR="006767E8" w:rsidRPr="006767E8" w14:paraId="2E6B4ADE" w14:textId="77777777" w:rsidTr="0025793D">
        <w:trPr>
          <w:trHeight w:val="264"/>
        </w:trPr>
        <w:tc>
          <w:tcPr>
            <w:tcW w:w="0" w:type="dxa"/>
            <w:shd w:val="clear" w:color="auto" w:fill="auto"/>
            <w:noWrap/>
            <w:vAlign w:val="bottom"/>
            <w:hideMark/>
          </w:tcPr>
          <w:p w14:paraId="6B4F5920"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1*</w:t>
            </w:r>
          </w:p>
        </w:tc>
        <w:tc>
          <w:tcPr>
            <w:tcW w:w="0" w:type="dxa"/>
            <w:shd w:val="clear" w:color="auto" w:fill="auto"/>
            <w:noWrap/>
            <w:vAlign w:val="bottom"/>
            <w:hideMark/>
          </w:tcPr>
          <w:p w14:paraId="5E1B17E9"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Zákonodárci a řídící pracovníci</w:t>
            </w:r>
          </w:p>
        </w:tc>
        <w:tc>
          <w:tcPr>
            <w:tcW w:w="0" w:type="dxa"/>
            <w:shd w:val="clear" w:color="auto" w:fill="auto"/>
            <w:noWrap/>
            <w:vAlign w:val="bottom"/>
            <w:hideMark/>
          </w:tcPr>
          <w:p w14:paraId="5071261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w:t>
            </w:r>
          </w:p>
        </w:tc>
        <w:tc>
          <w:tcPr>
            <w:tcW w:w="0" w:type="dxa"/>
            <w:shd w:val="clear" w:color="auto" w:fill="auto"/>
            <w:noWrap/>
            <w:vAlign w:val="bottom"/>
            <w:hideMark/>
          </w:tcPr>
          <w:p w14:paraId="1FCE9E5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w:t>
            </w:r>
          </w:p>
        </w:tc>
        <w:tc>
          <w:tcPr>
            <w:tcW w:w="0" w:type="dxa"/>
            <w:shd w:val="clear" w:color="auto" w:fill="auto"/>
            <w:noWrap/>
            <w:vAlign w:val="bottom"/>
            <w:hideMark/>
          </w:tcPr>
          <w:p w14:paraId="549D379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w:t>
            </w:r>
          </w:p>
        </w:tc>
      </w:tr>
      <w:tr w:rsidR="006767E8" w:rsidRPr="006767E8" w14:paraId="06EE9E10" w14:textId="77777777" w:rsidTr="0025793D">
        <w:trPr>
          <w:trHeight w:val="264"/>
        </w:trPr>
        <w:tc>
          <w:tcPr>
            <w:tcW w:w="0" w:type="dxa"/>
            <w:shd w:val="clear" w:color="auto" w:fill="auto"/>
            <w:noWrap/>
            <w:vAlign w:val="bottom"/>
            <w:hideMark/>
          </w:tcPr>
          <w:p w14:paraId="6523EF6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6*</w:t>
            </w:r>
          </w:p>
        </w:tc>
        <w:tc>
          <w:tcPr>
            <w:tcW w:w="0" w:type="dxa"/>
            <w:shd w:val="clear" w:color="auto" w:fill="auto"/>
            <w:noWrap/>
            <w:vAlign w:val="bottom"/>
            <w:hideMark/>
          </w:tcPr>
          <w:p w14:paraId="2EA42A92"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Kvalifikovaní pracovníci v zemědělství, lesnictví a rybářství</w:t>
            </w:r>
          </w:p>
        </w:tc>
        <w:tc>
          <w:tcPr>
            <w:tcW w:w="0" w:type="dxa"/>
            <w:shd w:val="clear" w:color="auto" w:fill="auto"/>
            <w:noWrap/>
            <w:vAlign w:val="bottom"/>
            <w:hideMark/>
          </w:tcPr>
          <w:p w14:paraId="6B01E8F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17</w:t>
            </w:r>
          </w:p>
        </w:tc>
        <w:tc>
          <w:tcPr>
            <w:tcW w:w="0" w:type="dxa"/>
            <w:shd w:val="clear" w:color="auto" w:fill="auto"/>
            <w:noWrap/>
            <w:vAlign w:val="bottom"/>
            <w:hideMark/>
          </w:tcPr>
          <w:p w14:paraId="435277D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11</w:t>
            </w:r>
          </w:p>
        </w:tc>
        <w:tc>
          <w:tcPr>
            <w:tcW w:w="0" w:type="dxa"/>
            <w:shd w:val="clear" w:color="auto" w:fill="auto"/>
            <w:noWrap/>
            <w:vAlign w:val="bottom"/>
            <w:hideMark/>
          </w:tcPr>
          <w:p w14:paraId="4DCB2F9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w:t>
            </w:r>
          </w:p>
        </w:tc>
      </w:tr>
      <w:tr w:rsidR="006767E8" w:rsidRPr="006767E8" w14:paraId="7944F014" w14:textId="77777777" w:rsidTr="0025793D">
        <w:trPr>
          <w:trHeight w:val="264"/>
        </w:trPr>
        <w:tc>
          <w:tcPr>
            <w:tcW w:w="0" w:type="dxa"/>
            <w:shd w:val="clear" w:color="auto" w:fill="auto"/>
            <w:noWrap/>
            <w:vAlign w:val="bottom"/>
            <w:hideMark/>
          </w:tcPr>
          <w:p w14:paraId="0B32813D"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9*</w:t>
            </w:r>
          </w:p>
        </w:tc>
        <w:tc>
          <w:tcPr>
            <w:tcW w:w="0" w:type="dxa"/>
            <w:shd w:val="clear" w:color="auto" w:fill="auto"/>
            <w:noWrap/>
            <w:vAlign w:val="bottom"/>
            <w:hideMark/>
          </w:tcPr>
          <w:p w14:paraId="2B94C832"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Pomocní a nekvalifikovaní pracovníci</w:t>
            </w:r>
          </w:p>
        </w:tc>
        <w:tc>
          <w:tcPr>
            <w:tcW w:w="0" w:type="dxa"/>
            <w:shd w:val="clear" w:color="auto" w:fill="auto"/>
            <w:noWrap/>
            <w:vAlign w:val="bottom"/>
            <w:hideMark/>
          </w:tcPr>
          <w:p w14:paraId="05D0E12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332</w:t>
            </w:r>
          </w:p>
        </w:tc>
        <w:tc>
          <w:tcPr>
            <w:tcW w:w="0" w:type="dxa"/>
            <w:shd w:val="clear" w:color="auto" w:fill="auto"/>
            <w:noWrap/>
            <w:vAlign w:val="bottom"/>
            <w:hideMark/>
          </w:tcPr>
          <w:p w14:paraId="3959AD5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326</w:t>
            </w:r>
          </w:p>
        </w:tc>
        <w:tc>
          <w:tcPr>
            <w:tcW w:w="0" w:type="dxa"/>
            <w:shd w:val="clear" w:color="auto" w:fill="auto"/>
            <w:noWrap/>
            <w:vAlign w:val="bottom"/>
            <w:hideMark/>
          </w:tcPr>
          <w:p w14:paraId="405ADFB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w:t>
            </w:r>
          </w:p>
        </w:tc>
      </w:tr>
      <w:tr w:rsidR="006767E8" w:rsidRPr="006767E8" w14:paraId="04678473" w14:textId="77777777" w:rsidTr="0025793D">
        <w:trPr>
          <w:trHeight w:val="264"/>
        </w:trPr>
        <w:tc>
          <w:tcPr>
            <w:tcW w:w="0" w:type="dxa"/>
            <w:shd w:val="clear" w:color="auto" w:fill="auto"/>
            <w:noWrap/>
            <w:vAlign w:val="bottom"/>
            <w:hideMark/>
          </w:tcPr>
          <w:p w14:paraId="64BB1A7C"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lastRenderedPageBreak/>
              <w:t>Neuveden</w:t>
            </w:r>
          </w:p>
        </w:tc>
        <w:tc>
          <w:tcPr>
            <w:tcW w:w="0" w:type="dxa"/>
            <w:shd w:val="clear" w:color="auto" w:fill="auto"/>
            <w:noWrap/>
            <w:vAlign w:val="bottom"/>
            <w:hideMark/>
          </w:tcPr>
          <w:p w14:paraId="78F4048C"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Neuveden</w:t>
            </w:r>
          </w:p>
        </w:tc>
        <w:tc>
          <w:tcPr>
            <w:tcW w:w="0" w:type="dxa"/>
            <w:shd w:val="clear" w:color="auto" w:fill="auto"/>
            <w:noWrap/>
            <w:vAlign w:val="bottom"/>
            <w:hideMark/>
          </w:tcPr>
          <w:p w14:paraId="445F789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w:t>
            </w:r>
          </w:p>
        </w:tc>
        <w:tc>
          <w:tcPr>
            <w:tcW w:w="0" w:type="dxa"/>
            <w:shd w:val="clear" w:color="auto" w:fill="auto"/>
            <w:noWrap/>
            <w:vAlign w:val="bottom"/>
            <w:hideMark/>
          </w:tcPr>
          <w:p w14:paraId="1DA19A3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w:t>
            </w:r>
          </w:p>
        </w:tc>
        <w:tc>
          <w:tcPr>
            <w:tcW w:w="0" w:type="dxa"/>
            <w:shd w:val="clear" w:color="auto" w:fill="auto"/>
            <w:noWrap/>
            <w:vAlign w:val="bottom"/>
            <w:hideMark/>
          </w:tcPr>
          <w:p w14:paraId="5BA5D84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w:t>
            </w:r>
          </w:p>
        </w:tc>
      </w:tr>
      <w:tr w:rsidR="006767E8" w:rsidRPr="006767E8" w14:paraId="57202B55" w14:textId="77777777" w:rsidTr="0025793D">
        <w:trPr>
          <w:trHeight w:val="264"/>
        </w:trPr>
        <w:tc>
          <w:tcPr>
            <w:tcW w:w="0" w:type="dxa"/>
            <w:shd w:val="clear" w:color="auto" w:fill="auto"/>
            <w:noWrap/>
            <w:vAlign w:val="bottom"/>
            <w:hideMark/>
          </w:tcPr>
          <w:p w14:paraId="1250E308"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3*</w:t>
            </w:r>
          </w:p>
        </w:tc>
        <w:tc>
          <w:tcPr>
            <w:tcW w:w="0" w:type="dxa"/>
            <w:shd w:val="clear" w:color="auto" w:fill="auto"/>
            <w:noWrap/>
            <w:vAlign w:val="bottom"/>
            <w:hideMark/>
          </w:tcPr>
          <w:p w14:paraId="442266AC"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Techničtí a odborní pracovníci</w:t>
            </w:r>
          </w:p>
        </w:tc>
        <w:tc>
          <w:tcPr>
            <w:tcW w:w="0" w:type="dxa"/>
            <w:shd w:val="clear" w:color="auto" w:fill="auto"/>
            <w:noWrap/>
            <w:vAlign w:val="bottom"/>
            <w:hideMark/>
          </w:tcPr>
          <w:p w14:paraId="76C9BA3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95</w:t>
            </w:r>
          </w:p>
        </w:tc>
        <w:tc>
          <w:tcPr>
            <w:tcW w:w="0" w:type="dxa"/>
            <w:shd w:val="clear" w:color="auto" w:fill="auto"/>
            <w:noWrap/>
            <w:vAlign w:val="bottom"/>
            <w:hideMark/>
          </w:tcPr>
          <w:p w14:paraId="33FA834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51</w:t>
            </w:r>
          </w:p>
        </w:tc>
        <w:tc>
          <w:tcPr>
            <w:tcW w:w="0" w:type="dxa"/>
            <w:shd w:val="clear" w:color="auto" w:fill="auto"/>
            <w:noWrap/>
            <w:vAlign w:val="bottom"/>
            <w:hideMark/>
          </w:tcPr>
          <w:p w14:paraId="2C8A77B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-44</w:t>
            </w:r>
          </w:p>
        </w:tc>
      </w:tr>
      <w:tr w:rsidR="006767E8" w:rsidRPr="006767E8" w14:paraId="23C4D19C" w14:textId="77777777" w:rsidTr="0025793D">
        <w:trPr>
          <w:trHeight w:val="264"/>
        </w:trPr>
        <w:tc>
          <w:tcPr>
            <w:tcW w:w="0" w:type="dxa"/>
            <w:shd w:val="clear" w:color="auto" w:fill="auto"/>
            <w:noWrap/>
            <w:vAlign w:val="bottom"/>
            <w:hideMark/>
          </w:tcPr>
          <w:p w14:paraId="082B330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4*</w:t>
            </w:r>
          </w:p>
        </w:tc>
        <w:tc>
          <w:tcPr>
            <w:tcW w:w="0" w:type="dxa"/>
            <w:shd w:val="clear" w:color="auto" w:fill="auto"/>
            <w:noWrap/>
            <w:vAlign w:val="bottom"/>
            <w:hideMark/>
          </w:tcPr>
          <w:p w14:paraId="7C512A2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Úředníci</w:t>
            </w:r>
          </w:p>
        </w:tc>
        <w:tc>
          <w:tcPr>
            <w:tcW w:w="0" w:type="dxa"/>
            <w:shd w:val="clear" w:color="auto" w:fill="auto"/>
            <w:noWrap/>
            <w:vAlign w:val="bottom"/>
            <w:hideMark/>
          </w:tcPr>
          <w:p w14:paraId="50CBAE4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161</w:t>
            </w:r>
          </w:p>
        </w:tc>
        <w:tc>
          <w:tcPr>
            <w:tcW w:w="0" w:type="dxa"/>
            <w:shd w:val="clear" w:color="auto" w:fill="auto"/>
            <w:noWrap/>
            <w:vAlign w:val="bottom"/>
            <w:hideMark/>
          </w:tcPr>
          <w:p w14:paraId="30E9C0F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w:t>
            </w:r>
          </w:p>
        </w:tc>
        <w:tc>
          <w:tcPr>
            <w:tcW w:w="0" w:type="dxa"/>
            <w:shd w:val="clear" w:color="auto" w:fill="auto"/>
            <w:noWrap/>
            <w:vAlign w:val="bottom"/>
            <w:hideMark/>
          </w:tcPr>
          <w:p w14:paraId="129CC88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-153</w:t>
            </w:r>
          </w:p>
        </w:tc>
      </w:tr>
      <w:tr w:rsidR="006767E8" w:rsidRPr="006767E8" w14:paraId="627F3552" w14:textId="77777777" w:rsidTr="0025793D">
        <w:trPr>
          <w:trHeight w:val="264"/>
        </w:trPr>
        <w:tc>
          <w:tcPr>
            <w:tcW w:w="0" w:type="dxa"/>
            <w:shd w:val="clear" w:color="auto" w:fill="auto"/>
            <w:noWrap/>
            <w:vAlign w:val="bottom"/>
            <w:hideMark/>
          </w:tcPr>
          <w:p w14:paraId="50AA11D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5*</w:t>
            </w:r>
          </w:p>
        </w:tc>
        <w:tc>
          <w:tcPr>
            <w:tcW w:w="0" w:type="dxa"/>
            <w:shd w:val="clear" w:color="auto" w:fill="auto"/>
            <w:noWrap/>
            <w:vAlign w:val="bottom"/>
            <w:hideMark/>
          </w:tcPr>
          <w:p w14:paraId="277BE3A4"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Pracovníci ve službách a prodeji</w:t>
            </w:r>
          </w:p>
        </w:tc>
        <w:tc>
          <w:tcPr>
            <w:tcW w:w="0" w:type="dxa"/>
            <w:shd w:val="clear" w:color="auto" w:fill="auto"/>
            <w:noWrap/>
            <w:vAlign w:val="bottom"/>
            <w:hideMark/>
          </w:tcPr>
          <w:p w14:paraId="56D8BF5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312</w:t>
            </w:r>
          </w:p>
        </w:tc>
        <w:tc>
          <w:tcPr>
            <w:tcW w:w="0" w:type="dxa"/>
            <w:shd w:val="clear" w:color="auto" w:fill="auto"/>
            <w:noWrap/>
            <w:vAlign w:val="bottom"/>
            <w:hideMark/>
          </w:tcPr>
          <w:p w14:paraId="5430CE8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79</w:t>
            </w:r>
          </w:p>
        </w:tc>
        <w:tc>
          <w:tcPr>
            <w:tcW w:w="0" w:type="dxa"/>
            <w:shd w:val="clear" w:color="auto" w:fill="auto"/>
            <w:noWrap/>
            <w:vAlign w:val="bottom"/>
            <w:hideMark/>
          </w:tcPr>
          <w:p w14:paraId="6F71240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-233</w:t>
            </w:r>
          </w:p>
        </w:tc>
      </w:tr>
    </w:tbl>
    <w:p w14:paraId="452D677A" w14:textId="77777777" w:rsidR="006767E8" w:rsidRPr="006767E8" w:rsidRDefault="006767E8" w:rsidP="006767E8">
      <w:pPr>
        <w:rPr>
          <w:rFonts w:cs="Arial"/>
        </w:rPr>
      </w:pPr>
      <w:r w:rsidRPr="006767E8">
        <w:rPr>
          <w:rFonts w:cs="Arial"/>
        </w:rPr>
        <w:t>Zdroj: MPSV</w:t>
      </w:r>
    </w:p>
    <w:p w14:paraId="79E7813E" w14:textId="77777777" w:rsidR="006767E8" w:rsidRPr="006767E8" w:rsidRDefault="006767E8" w:rsidP="006767E8">
      <w:pPr>
        <w:rPr>
          <w:rFonts w:cs="Arial"/>
        </w:rPr>
      </w:pPr>
      <w:r w:rsidRPr="006767E8">
        <w:rPr>
          <w:rFonts w:cs="Arial"/>
        </w:rPr>
        <w:t>Město Rakovník se v této oblasti neliší od situace ve Středočeském kraji:</w:t>
      </w:r>
    </w:p>
    <w:p w14:paraId="41562421" w14:textId="77777777" w:rsidR="006767E8" w:rsidRPr="006767E8" w:rsidRDefault="006767E8" w:rsidP="006767E8">
      <w:pPr>
        <w:keepNext/>
        <w:rPr>
          <w:rFonts w:cs="Arial"/>
        </w:rPr>
      </w:pPr>
      <w:r w:rsidRPr="006767E8">
        <w:rPr>
          <w:rFonts w:cs="Arial"/>
        </w:rPr>
        <w:t>Tabulka: analýza nabídky a poptávky po pracovní síle – Středočeský kraj – leden 2022 – seřazeno dle převisu poptávky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9"/>
        <w:gridCol w:w="2114"/>
        <w:gridCol w:w="1770"/>
        <w:gridCol w:w="1620"/>
        <w:gridCol w:w="1453"/>
      </w:tblGrid>
      <w:tr w:rsidR="006767E8" w:rsidRPr="006767E8" w14:paraId="1DA844E8" w14:textId="77777777" w:rsidTr="0025793D">
        <w:trPr>
          <w:trHeight w:val="264"/>
        </w:trPr>
        <w:tc>
          <w:tcPr>
            <w:tcW w:w="1889" w:type="dxa"/>
            <w:shd w:val="clear" w:color="auto" w:fill="auto"/>
            <w:noWrap/>
            <w:vAlign w:val="bottom"/>
            <w:hideMark/>
          </w:tcPr>
          <w:p w14:paraId="20B4E28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Kód zaměstnání CZ-ISCO</w:t>
            </w:r>
          </w:p>
        </w:tc>
        <w:tc>
          <w:tcPr>
            <w:tcW w:w="2385" w:type="dxa"/>
            <w:shd w:val="clear" w:color="auto" w:fill="auto"/>
            <w:noWrap/>
            <w:vAlign w:val="bottom"/>
            <w:hideMark/>
          </w:tcPr>
          <w:p w14:paraId="56631508"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Text zaměstnání CZ-ISCO</w:t>
            </w:r>
          </w:p>
        </w:tc>
        <w:tc>
          <w:tcPr>
            <w:tcW w:w="1994" w:type="dxa"/>
            <w:shd w:val="clear" w:color="auto" w:fill="auto"/>
            <w:noWrap/>
            <w:vAlign w:val="bottom"/>
            <w:hideMark/>
          </w:tcPr>
          <w:p w14:paraId="322AB264"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Nabídka pracovní síly (uchazeči o zaměstnání) (Absolutní)</w:t>
            </w:r>
          </w:p>
        </w:tc>
        <w:tc>
          <w:tcPr>
            <w:tcW w:w="1823" w:type="dxa"/>
            <w:shd w:val="clear" w:color="auto" w:fill="auto"/>
            <w:noWrap/>
            <w:vAlign w:val="bottom"/>
            <w:hideMark/>
          </w:tcPr>
          <w:p w14:paraId="2B0A820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Poptávka po pracovní síle (volná pracovní místa) (Absolutní)</w:t>
            </w:r>
          </w:p>
        </w:tc>
        <w:tc>
          <w:tcPr>
            <w:tcW w:w="1633" w:type="dxa"/>
            <w:shd w:val="clear" w:color="auto" w:fill="auto"/>
            <w:noWrap/>
            <w:vAlign w:val="bottom"/>
            <w:hideMark/>
          </w:tcPr>
          <w:p w14:paraId="4D2BA00F"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Převis poptávky (+)/převis nabídky (-)</w:t>
            </w:r>
          </w:p>
        </w:tc>
      </w:tr>
      <w:tr w:rsidR="006767E8" w:rsidRPr="006767E8" w14:paraId="00CF186B" w14:textId="77777777" w:rsidTr="0025793D">
        <w:trPr>
          <w:trHeight w:val="264"/>
        </w:trPr>
        <w:tc>
          <w:tcPr>
            <w:tcW w:w="1889" w:type="dxa"/>
            <w:shd w:val="clear" w:color="auto" w:fill="auto"/>
            <w:noWrap/>
            <w:vAlign w:val="bottom"/>
            <w:hideMark/>
          </w:tcPr>
          <w:p w14:paraId="5B682982"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8*</w:t>
            </w:r>
          </w:p>
        </w:tc>
        <w:tc>
          <w:tcPr>
            <w:tcW w:w="2385" w:type="dxa"/>
            <w:shd w:val="clear" w:color="auto" w:fill="auto"/>
            <w:noWrap/>
            <w:vAlign w:val="bottom"/>
            <w:hideMark/>
          </w:tcPr>
          <w:p w14:paraId="460D470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Obsluha strojů a zařízení, montéři</w:t>
            </w:r>
          </w:p>
        </w:tc>
        <w:tc>
          <w:tcPr>
            <w:tcW w:w="1994" w:type="dxa"/>
            <w:shd w:val="clear" w:color="auto" w:fill="auto"/>
            <w:noWrap/>
            <w:vAlign w:val="bottom"/>
            <w:hideMark/>
          </w:tcPr>
          <w:p w14:paraId="066AB97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3299</w:t>
            </w:r>
          </w:p>
        </w:tc>
        <w:tc>
          <w:tcPr>
            <w:tcW w:w="1823" w:type="dxa"/>
            <w:shd w:val="clear" w:color="auto" w:fill="auto"/>
            <w:noWrap/>
            <w:vAlign w:val="bottom"/>
            <w:hideMark/>
          </w:tcPr>
          <w:p w14:paraId="475A404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31396</w:t>
            </w:r>
          </w:p>
        </w:tc>
        <w:tc>
          <w:tcPr>
            <w:tcW w:w="1633" w:type="dxa"/>
            <w:shd w:val="clear" w:color="auto" w:fill="auto"/>
            <w:noWrap/>
            <w:vAlign w:val="bottom"/>
            <w:hideMark/>
          </w:tcPr>
          <w:p w14:paraId="6C61D90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28097</w:t>
            </w:r>
          </w:p>
        </w:tc>
      </w:tr>
      <w:tr w:rsidR="006767E8" w:rsidRPr="006767E8" w14:paraId="7F3B7C08" w14:textId="77777777" w:rsidTr="0025793D">
        <w:trPr>
          <w:trHeight w:val="264"/>
        </w:trPr>
        <w:tc>
          <w:tcPr>
            <w:tcW w:w="1889" w:type="dxa"/>
            <w:shd w:val="clear" w:color="auto" w:fill="auto"/>
            <w:noWrap/>
            <w:vAlign w:val="bottom"/>
            <w:hideMark/>
          </w:tcPr>
          <w:p w14:paraId="23E8698F"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9*</w:t>
            </w:r>
          </w:p>
        </w:tc>
        <w:tc>
          <w:tcPr>
            <w:tcW w:w="2385" w:type="dxa"/>
            <w:shd w:val="clear" w:color="auto" w:fill="auto"/>
            <w:noWrap/>
            <w:vAlign w:val="bottom"/>
            <w:hideMark/>
          </w:tcPr>
          <w:p w14:paraId="26265EA1"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Pomocní a nekvalifikovaní pracovníci</w:t>
            </w:r>
          </w:p>
        </w:tc>
        <w:tc>
          <w:tcPr>
            <w:tcW w:w="1994" w:type="dxa"/>
            <w:shd w:val="clear" w:color="auto" w:fill="auto"/>
            <w:noWrap/>
            <w:vAlign w:val="bottom"/>
            <w:hideMark/>
          </w:tcPr>
          <w:p w14:paraId="2909170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7326</w:t>
            </w:r>
          </w:p>
        </w:tc>
        <w:tc>
          <w:tcPr>
            <w:tcW w:w="1823" w:type="dxa"/>
            <w:shd w:val="clear" w:color="auto" w:fill="auto"/>
            <w:noWrap/>
            <w:vAlign w:val="bottom"/>
            <w:hideMark/>
          </w:tcPr>
          <w:p w14:paraId="5CC4284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16078</w:t>
            </w:r>
          </w:p>
        </w:tc>
        <w:tc>
          <w:tcPr>
            <w:tcW w:w="1633" w:type="dxa"/>
            <w:shd w:val="clear" w:color="auto" w:fill="auto"/>
            <w:noWrap/>
            <w:vAlign w:val="bottom"/>
            <w:hideMark/>
          </w:tcPr>
          <w:p w14:paraId="6C4A737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8752</w:t>
            </w:r>
          </w:p>
        </w:tc>
      </w:tr>
      <w:tr w:rsidR="006767E8" w:rsidRPr="006767E8" w14:paraId="1DF3C9C4" w14:textId="77777777" w:rsidTr="0025793D">
        <w:trPr>
          <w:trHeight w:val="264"/>
        </w:trPr>
        <w:tc>
          <w:tcPr>
            <w:tcW w:w="1889" w:type="dxa"/>
            <w:shd w:val="clear" w:color="auto" w:fill="auto"/>
            <w:noWrap/>
            <w:vAlign w:val="bottom"/>
            <w:hideMark/>
          </w:tcPr>
          <w:p w14:paraId="281231EC"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7*</w:t>
            </w:r>
          </w:p>
        </w:tc>
        <w:tc>
          <w:tcPr>
            <w:tcW w:w="2385" w:type="dxa"/>
            <w:shd w:val="clear" w:color="auto" w:fill="auto"/>
            <w:noWrap/>
            <w:vAlign w:val="bottom"/>
            <w:hideMark/>
          </w:tcPr>
          <w:p w14:paraId="5D11FDAE"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Řemeslníci a opraváři</w:t>
            </w:r>
          </w:p>
        </w:tc>
        <w:tc>
          <w:tcPr>
            <w:tcW w:w="1994" w:type="dxa"/>
            <w:shd w:val="clear" w:color="auto" w:fill="auto"/>
            <w:noWrap/>
            <w:vAlign w:val="bottom"/>
            <w:hideMark/>
          </w:tcPr>
          <w:p w14:paraId="163DD8F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2861</w:t>
            </w:r>
          </w:p>
        </w:tc>
        <w:tc>
          <w:tcPr>
            <w:tcW w:w="1823" w:type="dxa"/>
            <w:shd w:val="clear" w:color="auto" w:fill="auto"/>
            <w:noWrap/>
            <w:vAlign w:val="bottom"/>
            <w:hideMark/>
          </w:tcPr>
          <w:p w14:paraId="5DB99D5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9511</w:t>
            </w:r>
          </w:p>
        </w:tc>
        <w:tc>
          <w:tcPr>
            <w:tcW w:w="1633" w:type="dxa"/>
            <w:shd w:val="clear" w:color="auto" w:fill="auto"/>
            <w:noWrap/>
            <w:vAlign w:val="bottom"/>
            <w:hideMark/>
          </w:tcPr>
          <w:p w14:paraId="34D657D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6650</w:t>
            </w:r>
          </w:p>
        </w:tc>
      </w:tr>
      <w:tr w:rsidR="006767E8" w:rsidRPr="006767E8" w14:paraId="5932B790" w14:textId="77777777" w:rsidTr="0025793D">
        <w:trPr>
          <w:trHeight w:val="264"/>
        </w:trPr>
        <w:tc>
          <w:tcPr>
            <w:tcW w:w="1889" w:type="dxa"/>
            <w:shd w:val="clear" w:color="auto" w:fill="auto"/>
            <w:noWrap/>
            <w:vAlign w:val="bottom"/>
            <w:hideMark/>
          </w:tcPr>
          <w:p w14:paraId="2C9019B4"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6*</w:t>
            </w:r>
          </w:p>
        </w:tc>
        <w:tc>
          <w:tcPr>
            <w:tcW w:w="2385" w:type="dxa"/>
            <w:shd w:val="clear" w:color="auto" w:fill="auto"/>
            <w:noWrap/>
            <w:vAlign w:val="bottom"/>
            <w:hideMark/>
          </w:tcPr>
          <w:p w14:paraId="2F36DC64"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Kvalifikovaní pracovníci v zemědělství, lesnictví a rybářství</w:t>
            </w:r>
          </w:p>
        </w:tc>
        <w:tc>
          <w:tcPr>
            <w:tcW w:w="1994" w:type="dxa"/>
            <w:shd w:val="clear" w:color="auto" w:fill="auto"/>
            <w:noWrap/>
            <w:vAlign w:val="bottom"/>
            <w:hideMark/>
          </w:tcPr>
          <w:p w14:paraId="66B1C58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367</w:t>
            </w:r>
          </w:p>
        </w:tc>
        <w:tc>
          <w:tcPr>
            <w:tcW w:w="1823" w:type="dxa"/>
            <w:shd w:val="clear" w:color="auto" w:fill="auto"/>
            <w:noWrap/>
            <w:vAlign w:val="bottom"/>
            <w:hideMark/>
          </w:tcPr>
          <w:p w14:paraId="4CF4177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1330</w:t>
            </w:r>
          </w:p>
        </w:tc>
        <w:tc>
          <w:tcPr>
            <w:tcW w:w="1633" w:type="dxa"/>
            <w:shd w:val="clear" w:color="auto" w:fill="auto"/>
            <w:noWrap/>
            <w:vAlign w:val="bottom"/>
            <w:hideMark/>
          </w:tcPr>
          <w:p w14:paraId="4B355CB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963</w:t>
            </w:r>
          </w:p>
        </w:tc>
      </w:tr>
      <w:tr w:rsidR="006767E8" w:rsidRPr="006767E8" w14:paraId="36EF9D11" w14:textId="77777777" w:rsidTr="0025793D">
        <w:trPr>
          <w:trHeight w:val="264"/>
        </w:trPr>
        <w:tc>
          <w:tcPr>
            <w:tcW w:w="1889" w:type="dxa"/>
            <w:shd w:val="clear" w:color="auto" w:fill="auto"/>
            <w:noWrap/>
            <w:vAlign w:val="bottom"/>
            <w:hideMark/>
          </w:tcPr>
          <w:p w14:paraId="09B8FC69"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0*</w:t>
            </w:r>
          </w:p>
        </w:tc>
        <w:tc>
          <w:tcPr>
            <w:tcW w:w="2385" w:type="dxa"/>
            <w:shd w:val="clear" w:color="auto" w:fill="auto"/>
            <w:noWrap/>
            <w:vAlign w:val="bottom"/>
            <w:hideMark/>
          </w:tcPr>
          <w:p w14:paraId="18B80D9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Zaměstnanci v ozbrojených silách</w:t>
            </w:r>
          </w:p>
        </w:tc>
        <w:tc>
          <w:tcPr>
            <w:tcW w:w="1994" w:type="dxa"/>
            <w:shd w:val="clear" w:color="auto" w:fill="auto"/>
            <w:noWrap/>
            <w:vAlign w:val="bottom"/>
            <w:hideMark/>
          </w:tcPr>
          <w:p w14:paraId="67EEB56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14</w:t>
            </w:r>
          </w:p>
        </w:tc>
        <w:tc>
          <w:tcPr>
            <w:tcW w:w="1823" w:type="dxa"/>
            <w:shd w:val="clear" w:color="auto" w:fill="auto"/>
            <w:noWrap/>
            <w:vAlign w:val="bottom"/>
            <w:hideMark/>
          </w:tcPr>
          <w:p w14:paraId="4BB1C57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w:t>
            </w:r>
          </w:p>
        </w:tc>
        <w:tc>
          <w:tcPr>
            <w:tcW w:w="1633" w:type="dxa"/>
            <w:shd w:val="clear" w:color="auto" w:fill="auto"/>
            <w:noWrap/>
            <w:vAlign w:val="bottom"/>
            <w:hideMark/>
          </w:tcPr>
          <w:p w14:paraId="7DF18E5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-14</w:t>
            </w:r>
          </w:p>
        </w:tc>
      </w:tr>
      <w:tr w:rsidR="006767E8" w:rsidRPr="006767E8" w14:paraId="3BE3206F" w14:textId="77777777" w:rsidTr="0025793D">
        <w:trPr>
          <w:trHeight w:val="264"/>
        </w:trPr>
        <w:tc>
          <w:tcPr>
            <w:tcW w:w="1889" w:type="dxa"/>
            <w:shd w:val="clear" w:color="auto" w:fill="auto"/>
            <w:noWrap/>
            <w:vAlign w:val="bottom"/>
            <w:hideMark/>
          </w:tcPr>
          <w:p w14:paraId="216964D4"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w:t>
            </w:r>
          </w:p>
        </w:tc>
        <w:tc>
          <w:tcPr>
            <w:tcW w:w="2385" w:type="dxa"/>
            <w:shd w:val="clear" w:color="auto" w:fill="auto"/>
            <w:noWrap/>
            <w:vAlign w:val="bottom"/>
            <w:hideMark/>
          </w:tcPr>
          <w:p w14:paraId="634DCFB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Specialisté</w:t>
            </w:r>
          </w:p>
        </w:tc>
        <w:tc>
          <w:tcPr>
            <w:tcW w:w="1994" w:type="dxa"/>
            <w:shd w:val="clear" w:color="auto" w:fill="auto"/>
            <w:noWrap/>
            <w:vAlign w:val="bottom"/>
            <w:hideMark/>
          </w:tcPr>
          <w:p w14:paraId="3B2669E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1519</w:t>
            </w:r>
          </w:p>
        </w:tc>
        <w:tc>
          <w:tcPr>
            <w:tcW w:w="1823" w:type="dxa"/>
            <w:shd w:val="clear" w:color="auto" w:fill="auto"/>
            <w:noWrap/>
            <w:vAlign w:val="bottom"/>
            <w:hideMark/>
          </w:tcPr>
          <w:p w14:paraId="4BB8EB1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1265</w:t>
            </w:r>
          </w:p>
        </w:tc>
        <w:tc>
          <w:tcPr>
            <w:tcW w:w="1633" w:type="dxa"/>
            <w:shd w:val="clear" w:color="auto" w:fill="auto"/>
            <w:noWrap/>
            <w:vAlign w:val="bottom"/>
            <w:hideMark/>
          </w:tcPr>
          <w:p w14:paraId="102022C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-254</w:t>
            </w:r>
          </w:p>
        </w:tc>
      </w:tr>
      <w:tr w:rsidR="006767E8" w:rsidRPr="006767E8" w14:paraId="0317B7DC" w14:textId="77777777" w:rsidTr="0025793D">
        <w:trPr>
          <w:trHeight w:val="264"/>
        </w:trPr>
        <w:tc>
          <w:tcPr>
            <w:tcW w:w="1889" w:type="dxa"/>
            <w:shd w:val="clear" w:color="auto" w:fill="auto"/>
            <w:noWrap/>
            <w:vAlign w:val="bottom"/>
            <w:hideMark/>
          </w:tcPr>
          <w:p w14:paraId="13600AA2"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1*</w:t>
            </w:r>
          </w:p>
        </w:tc>
        <w:tc>
          <w:tcPr>
            <w:tcW w:w="2385" w:type="dxa"/>
            <w:shd w:val="clear" w:color="auto" w:fill="auto"/>
            <w:noWrap/>
            <w:vAlign w:val="bottom"/>
            <w:hideMark/>
          </w:tcPr>
          <w:p w14:paraId="6684A731"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Zákonodárci a řídící pracovníci</w:t>
            </w:r>
          </w:p>
        </w:tc>
        <w:tc>
          <w:tcPr>
            <w:tcW w:w="1994" w:type="dxa"/>
            <w:shd w:val="clear" w:color="auto" w:fill="auto"/>
            <w:noWrap/>
            <w:vAlign w:val="bottom"/>
            <w:hideMark/>
          </w:tcPr>
          <w:p w14:paraId="0A0EE17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494</w:t>
            </w:r>
          </w:p>
        </w:tc>
        <w:tc>
          <w:tcPr>
            <w:tcW w:w="1823" w:type="dxa"/>
            <w:shd w:val="clear" w:color="auto" w:fill="auto"/>
            <w:noWrap/>
            <w:vAlign w:val="bottom"/>
            <w:hideMark/>
          </w:tcPr>
          <w:p w14:paraId="77EB48F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163</w:t>
            </w:r>
          </w:p>
        </w:tc>
        <w:tc>
          <w:tcPr>
            <w:tcW w:w="1633" w:type="dxa"/>
            <w:shd w:val="clear" w:color="auto" w:fill="auto"/>
            <w:noWrap/>
            <w:vAlign w:val="bottom"/>
            <w:hideMark/>
          </w:tcPr>
          <w:p w14:paraId="185B56A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-331</w:t>
            </w:r>
          </w:p>
        </w:tc>
      </w:tr>
      <w:tr w:rsidR="006767E8" w:rsidRPr="006767E8" w14:paraId="4AF97D95" w14:textId="77777777" w:rsidTr="0025793D">
        <w:trPr>
          <w:trHeight w:val="264"/>
        </w:trPr>
        <w:tc>
          <w:tcPr>
            <w:tcW w:w="1889" w:type="dxa"/>
            <w:shd w:val="clear" w:color="auto" w:fill="auto"/>
            <w:noWrap/>
            <w:vAlign w:val="bottom"/>
            <w:hideMark/>
          </w:tcPr>
          <w:p w14:paraId="3FF52413"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3*</w:t>
            </w:r>
          </w:p>
        </w:tc>
        <w:tc>
          <w:tcPr>
            <w:tcW w:w="2385" w:type="dxa"/>
            <w:shd w:val="clear" w:color="auto" w:fill="auto"/>
            <w:noWrap/>
            <w:vAlign w:val="bottom"/>
            <w:hideMark/>
          </w:tcPr>
          <w:p w14:paraId="3A75CCBD"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Techničtí a odborní pracovníci</w:t>
            </w:r>
          </w:p>
        </w:tc>
        <w:tc>
          <w:tcPr>
            <w:tcW w:w="1994" w:type="dxa"/>
            <w:shd w:val="clear" w:color="auto" w:fill="auto"/>
            <w:noWrap/>
            <w:vAlign w:val="bottom"/>
            <w:hideMark/>
          </w:tcPr>
          <w:p w14:paraId="543C455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2149</w:t>
            </w:r>
          </w:p>
        </w:tc>
        <w:tc>
          <w:tcPr>
            <w:tcW w:w="1823" w:type="dxa"/>
            <w:shd w:val="clear" w:color="auto" w:fill="auto"/>
            <w:noWrap/>
            <w:vAlign w:val="bottom"/>
            <w:hideMark/>
          </w:tcPr>
          <w:p w14:paraId="273D6D9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1407</w:t>
            </w:r>
          </w:p>
        </w:tc>
        <w:tc>
          <w:tcPr>
            <w:tcW w:w="1633" w:type="dxa"/>
            <w:shd w:val="clear" w:color="auto" w:fill="auto"/>
            <w:noWrap/>
            <w:vAlign w:val="bottom"/>
            <w:hideMark/>
          </w:tcPr>
          <w:p w14:paraId="7AA299F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-742</w:t>
            </w:r>
          </w:p>
        </w:tc>
      </w:tr>
      <w:tr w:rsidR="006767E8" w:rsidRPr="006767E8" w14:paraId="46D6B505" w14:textId="77777777" w:rsidTr="0025793D">
        <w:trPr>
          <w:trHeight w:val="264"/>
        </w:trPr>
        <w:tc>
          <w:tcPr>
            <w:tcW w:w="1889" w:type="dxa"/>
            <w:shd w:val="clear" w:color="auto" w:fill="auto"/>
            <w:noWrap/>
            <w:vAlign w:val="bottom"/>
            <w:hideMark/>
          </w:tcPr>
          <w:p w14:paraId="6053A9D9"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4*</w:t>
            </w:r>
          </w:p>
        </w:tc>
        <w:tc>
          <w:tcPr>
            <w:tcW w:w="2385" w:type="dxa"/>
            <w:shd w:val="clear" w:color="auto" w:fill="auto"/>
            <w:noWrap/>
            <w:vAlign w:val="bottom"/>
            <w:hideMark/>
          </w:tcPr>
          <w:p w14:paraId="04A7D92E"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Úředníci</w:t>
            </w:r>
          </w:p>
        </w:tc>
        <w:tc>
          <w:tcPr>
            <w:tcW w:w="1994" w:type="dxa"/>
            <w:shd w:val="clear" w:color="auto" w:fill="auto"/>
            <w:noWrap/>
            <w:vAlign w:val="bottom"/>
            <w:hideMark/>
          </w:tcPr>
          <w:p w14:paraId="36436A0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4045</w:t>
            </w:r>
          </w:p>
        </w:tc>
        <w:tc>
          <w:tcPr>
            <w:tcW w:w="1823" w:type="dxa"/>
            <w:shd w:val="clear" w:color="auto" w:fill="auto"/>
            <w:noWrap/>
            <w:vAlign w:val="bottom"/>
            <w:hideMark/>
          </w:tcPr>
          <w:p w14:paraId="5347E18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589</w:t>
            </w:r>
          </w:p>
        </w:tc>
        <w:tc>
          <w:tcPr>
            <w:tcW w:w="1633" w:type="dxa"/>
            <w:shd w:val="clear" w:color="auto" w:fill="auto"/>
            <w:noWrap/>
            <w:vAlign w:val="bottom"/>
            <w:hideMark/>
          </w:tcPr>
          <w:p w14:paraId="07A4582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-3456</w:t>
            </w:r>
          </w:p>
        </w:tc>
      </w:tr>
      <w:tr w:rsidR="006767E8" w:rsidRPr="006767E8" w14:paraId="18DF9926" w14:textId="77777777" w:rsidTr="0025793D">
        <w:trPr>
          <w:trHeight w:val="264"/>
        </w:trPr>
        <w:tc>
          <w:tcPr>
            <w:tcW w:w="1889" w:type="dxa"/>
            <w:shd w:val="clear" w:color="auto" w:fill="auto"/>
            <w:noWrap/>
            <w:vAlign w:val="bottom"/>
            <w:hideMark/>
          </w:tcPr>
          <w:p w14:paraId="35EB6D63"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5*</w:t>
            </w:r>
          </w:p>
        </w:tc>
        <w:tc>
          <w:tcPr>
            <w:tcW w:w="2385" w:type="dxa"/>
            <w:shd w:val="clear" w:color="auto" w:fill="auto"/>
            <w:noWrap/>
            <w:vAlign w:val="bottom"/>
            <w:hideMark/>
          </w:tcPr>
          <w:p w14:paraId="23D05060"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Pracovníci ve službách a prodeji</w:t>
            </w:r>
          </w:p>
        </w:tc>
        <w:tc>
          <w:tcPr>
            <w:tcW w:w="1994" w:type="dxa"/>
            <w:shd w:val="clear" w:color="auto" w:fill="auto"/>
            <w:noWrap/>
            <w:vAlign w:val="bottom"/>
            <w:hideMark/>
          </w:tcPr>
          <w:p w14:paraId="09A82B7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6527</w:t>
            </w:r>
          </w:p>
        </w:tc>
        <w:tc>
          <w:tcPr>
            <w:tcW w:w="1823" w:type="dxa"/>
            <w:shd w:val="clear" w:color="auto" w:fill="auto"/>
            <w:noWrap/>
            <w:vAlign w:val="bottom"/>
            <w:hideMark/>
          </w:tcPr>
          <w:p w14:paraId="1397939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3064</w:t>
            </w:r>
          </w:p>
        </w:tc>
        <w:tc>
          <w:tcPr>
            <w:tcW w:w="1633" w:type="dxa"/>
            <w:shd w:val="clear" w:color="auto" w:fill="auto"/>
            <w:noWrap/>
            <w:vAlign w:val="bottom"/>
            <w:hideMark/>
          </w:tcPr>
          <w:p w14:paraId="39053C1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-3463</w:t>
            </w:r>
          </w:p>
        </w:tc>
      </w:tr>
    </w:tbl>
    <w:p w14:paraId="55030944" w14:textId="77777777" w:rsidR="006767E8" w:rsidRPr="006767E8" w:rsidRDefault="006767E8" w:rsidP="006767E8">
      <w:pPr>
        <w:rPr>
          <w:rFonts w:cs="Arial"/>
        </w:rPr>
      </w:pPr>
      <w:r w:rsidRPr="006767E8">
        <w:rPr>
          <w:rFonts w:cs="Arial"/>
        </w:rPr>
        <w:t>Zdroj: MPSV</w:t>
      </w:r>
    </w:p>
    <w:p w14:paraId="708753F6" w14:textId="77777777" w:rsidR="006767E8" w:rsidRPr="006767E8" w:rsidRDefault="006767E8" w:rsidP="006767E8">
      <w:pPr>
        <w:rPr>
          <w:rFonts w:cs="Arial"/>
          <w:b/>
          <w:bCs/>
          <w:i/>
          <w:iCs/>
        </w:rPr>
      </w:pPr>
      <w:r w:rsidRPr="006767E8">
        <w:rPr>
          <w:rFonts w:cs="Arial"/>
          <w:b/>
          <w:bCs/>
          <w:i/>
          <w:iCs/>
        </w:rPr>
        <w:t>Hlavní závěry:</w:t>
      </w:r>
    </w:p>
    <w:p w14:paraId="12ACF18A" w14:textId="77777777" w:rsidR="006767E8" w:rsidRPr="006767E8" w:rsidRDefault="006767E8" w:rsidP="006767E8">
      <w:pPr>
        <w:rPr>
          <w:rFonts w:cs="Arial"/>
          <w:b/>
          <w:bCs/>
          <w:i/>
          <w:iCs/>
        </w:rPr>
      </w:pPr>
      <w:r w:rsidRPr="006767E8">
        <w:rPr>
          <w:rFonts w:cs="Arial"/>
          <w:b/>
          <w:bCs/>
          <w:i/>
          <w:iCs/>
        </w:rPr>
        <w:t>Město Rakovník spadající pod Středočeský kraj se nachází v regionu NUTS 2 s dlouhodobě nejlepším disponibilním důchodem domácností hned po hlavním městě Praha. Podobné je to z hlediska průměrné mzdy.</w:t>
      </w:r>
    </w:p>
    <w:p w14:paraId="0FBB07A3" w14:textId="77777777" w:rsidR="006767E8" w:rsidRPr="006767E8" w:rsidRDefault="006767E8" w:rsidP="006767E8">
      <w:pPr>
        <w:rPr>
          <w:rFonts w:cs="Arial"/>
          <w:b/>
          <w:bCs/>
          <w:i/>
          <w:iCs/>
        </w:rPr>
      </w:pPr>
      <w:r w:rsidRPr="006767E8">
        <w:rPr>
          <w:rFonts w:cs="Arial"/>
          <w:b/>
          <w:bCs/>
          <w:i/>
          <w:iCs/>
        </w:rPr>
        <w:t xml:space="preserve">Možným signálem zlepšování místní ekonomiky je určitý nárůst počtu obchodních společností (byť s určitými výkyvy). </w:t>
      </w:r>
    </w:p>
    <w:p w14:paraId="1520BD27" w14:textId="77777777" w:rsidR="006767E8" w:rsidRPr="006767E8" w:rsidRDefault="006767E8" w:rsidP="006767E8">
      <w:pPr>
        <w:rPr>
          <w:rFonts w:cs="Arial"/>
          <w:b/>
          <w:bCs/>
          <w:i/>
          <w:iCs/>
        </w:rPr>
      </w:pPr>
      <w:r w:rsidRPr="006767E8">
        <w:rPr>
          <w:rFonts w:cs="Arial"/>
          <w:b/>
          <w:bCs/>
          <w:i/>
          <w:iCs/>
        </w:rPr>
        <w:t>Patrný je především dlouhodobý pokles počtu ekonomických subjektů v odvětví Velkoobchod a maloobchod; opravy a údržba, motorových vozidel.</w:t>
      </w:r>
    </w:p>
    <w:p w14:paraId="240538D7" w14:textId="77777777" w:rsidR="006767E8" w:rsidRPr="006767E8" w:rsidRDefault="006767E8" w:rsidP="006767E8">
      <w:pPr>
        <w:rPr>
          <w:rFonts w:cs="Arial"/>
          <w:b/>
          <w:bCs/>
          <w:i/>
          <w:iCs/>
        </w:rPr>
      </w:pPr>
      <w:r w:rsidRPr="006767E8">
        <w:rPr>
          <w:rFonts w:cs="Arial"/>
          <w:b/>
          <w:bCs/>
          <w:i/>
          <w:iCs/>
        </w:rPr>
        <w:t>Jako pozitivní signál lze vnímat kontinuální nárůst počtu subjektů v odvětvích Informační a komunikační činnosti a Profesní, vědecké a technické činnosti. Jedná se o odvětví klasifikovaná jako tzv. high-tech s vysokou přidanou hodnotu.</w:t>
      </w:r>
    </w:p>
    <w:p w14:paraId="7762685E" w14:textId="77777777" w:rsidR="006767E8" w:rsidRPr="006767E8" w:rsidRDefault="006767E8" w:rsidP="006767E8">
      <w:pPr>
        <w:rPr>
          <w:rFonts w:cs="Arial"/>
          <w:b/>
          <w:bCs/>
          <w:i/>
          <w:iCs/>
        </w:rPr>
      </w:pPr>
      <w:r w:rsidRPr="006767E8">
        <w:rPr>
          <w:rFonts w:cs="Arial"/>
          <w:b/>
          <w:bCs/>
          <w:i/>
          <w:iCs/>
        </w:rPr>
        <w:t>Zhodnocení ekonomických ukazatelů dokládá stabilní ekonomickou situaci u největších zaměstnavatelů ve městě, na které alespoň v roce 2020 nic nezměnila ani pandemie covid-19.</w:t>
      </w:r>
    </w:p>
    <w:p w14:paraId="154ADD4E" w14:textId="77777777" w:rsidR="006767E8" w:rsidRPr="006767E8" w:rsidRDefault="006767E8" w:rsidP="006767E8">
      <w:pPr>
        <w:rPr>
          <w:rFonts w:cs="Arial"/>
          <w:b/>
          <w:bCs/>
          <w:i/>
          <w:iCs/>
        </w:rPr>
      </w:pPr>
      <w:r w:rsidRPr="006767E8">
        <w:rPr>
          <w:rFonts w:cs="Arial"/>
          <w:b/>
          <w:bCs/>
          <w:i/>
          <w:iCs/>
        </w:rPr>
        <w:t>Situace na trhu práce ve městě dokládala dosud zlepšující se situaci v ekonomice.</w:t>
      </w:r>
    </w:p>
    <w:p w14:paraId="7418B640" w14:textId="77777777" w:rsidR="006767E8" w:rsidRPr="006767E8" w:rsidRDefault="006767E8" w:rsidP="006767E8">
      <w:pPr>
        <w:rPr>
          <w:rFonts w:cs="Arial"/>
          <w:b/>
          <w:bCs/>
          <w:i/>
          <w:iCs/>
        </w:rPr>
      </w:pPr>
      <w:r w:rsidRPr="006767E8">
        <w:rPr>
          <w:rFonts w:cs="Arial"/>
          <w:b/>
          <w:bCs/>
          <w:i/>
          <w:iCs/>
        </w:rPr>
        <w:t>Tu ovšem evidentně narušila situace s pandemií Covid-19 – míra nezaměstnanosti klesající do března 2020 začala znovu stoupat, byť stále nedosahuje hodnot z počátku sledování daného ukazatele – roku 2014.</w:t>
      </w:r>
    </w:p>
    <w:p w14:paraId="7314A8F0" w14:textId="77777777" w:rsidR="006767E8" w:rsidRPr="006767E8" w:rsidRDefault="006767E8" w:rsidP="006767E8">
      <w:pPr>
        <w:rPr>
          <w:rFonts w:cs="Arial"/>
          <w:b/>
          <w:bCs/>
          <w:i/>
          <w:iCs/>
        </w:rPr>
      </w:pPr>
      <w:r w:rsidRPr="006767E8">
        <w:rPr>
          <w:rFonts w:cs="Arial"/>
          <w:b/>
          <w:bCs/>
          <w:i/>
          <w:iCs/>
        </w:rPr>
        <w:t>Další prognóza ekonomiky je s ohledem na válečný konflikt na Ukrajině obtížně proveditelná.</w:t>
      </w:r>
    </w:p>
    <w:p w14:paraId="7AA1EA68" w14:textId="77777777" w:rsidR="006767E8" w:rsidRPr="006767E8" w:rsidRDefault="006767E8" w:rsidP="006767E8">
      <w:pPr>
        <w:rPr>
          <w:rFonts w:cs="Arial"/>
          <w:b/>
          <w:bCs/>
          <w:i/>
          <w:iCs/>
        </w:rPr>
      </w:pPr>
      <w:r w:rsidRPr="006767E8">
        <w:rPr>
          <w:rFonts w:cs="Arial"/>
          <w:b/>
          <w:bCs/>
          <w:i/>
          <w:iCs/>
        </w:rPr>
        <w:t>Ve městě je nabízen relativně velký počet volných míst.</w:t>
      </w:r>
    </w:p>
    <w:p w14:paraId="30AA954A" w14:textId="77777777" w:rsidR="006767E8" w:rsidRPr="006767E8" w:rsidRDefault="006767E8" w:rsidP="006767E8">
      <w:pPr>
        <w:pStyle w:val="Nadpis2"/>
        <w:keepLines/>
        <w:numPr>
          <w:ilvl w:val="1"/>
          <w:numId w:val="11"/>
        </w:numPr>
        <w:spacing w:before="40" w:after="0" w:line="259" w:lineRule="auto"/>
      </w:pPr>
      <w:bookmarkStart w:id="14" w:name="_Toc104924978"/>
      <w:r w:rsidRPr="006767E8">
        <w:lastRenderedPageBreak/>
        <w:t>Bydlení</w:t>
      </w:r>
      <w:bookmarkEnd w:id="14"/>
    </w:p>
    <w:p w14:paraId="1B2DF4F4" w14:textId="77777777" w:rsidR="006767E8" w:rsidRPr="0091331A" w:rsidRDefault="006767E8" w:rsidP="006767E8">
      <w:pPr>
        <w:keepNext/>
        <w:rPr>
          <w:rFonts w:cs="Arial"/>
          <w:szCs w:val="18"/>
        </w:rPr>
      </w:pPr>
      <w:r w:rsidRPr="006767E8">
        <w:rPr>
          <w:rFonts w:cs="Arial"/>
        </w:rPr>
        <w:t>Z </w:t>
      </w:r>
      <w:r w:rsidRPr="0091331A">
        <w:rPr>
          <w:rFonts w:cs="Arial"/>
          <w:szCs w:val="18"/>
        </w:rPr>
        <w:t>hlediska kvality bydlení je pozitivním faktem větší zastoupení rodinných domů.</w:t>
      </w:r>
    </w:p>
    <w:p w14:paraId="4D1AE98A" w14:textId="77777777" w:rsidR="006767E8" w:rsidRPr="0091331A" w:rsidRDefault="006767E8" w:rsidP="006767E8">
      <w:pPr>
        <w:keepNext/>
        <w:rPr>
          <w:rFonts w:cs="Arial"/>
          <w:szCs w:val="18"/>
        </w:rPr>
      </w:pPr>
      <w:r w:rsidRPr="0091331A">
        <w:rPr>
          <w:rFonts w:cs="Arial"/>
          <w:szCs w:val="18"/>
        </w:rPr>
        <w:t>Tabulka: Poměr rodinných a bytových domů (obydlených)</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8"/>
        <w:gridCol w:w="2878"/>
        <w:gridCol w:w="2880"/>
      </w:tblGrid>
      <w:tr w:rsidR="006767E8" w:rsidRPr="0091331A" w14:paraId="475FDD33" w14:textId="77777777" w:rsidTr="0025793D">
        <w:trPr>
          <w:trHeight w:val="247"/>
        </w:trPr>
        <w:tc>
          <w:tcPr>
            <w:tcW w:w="2884" w:type="dxa"/>
            <w:shd w:val="clear" w:color="auto" w:fill="auto"/>
          </w:tcPr>
          <w:p w14:paraId="1C7E361E" w14:textId="77777777" w:rsidR="006767E8" w:rsidRPr="0091331A" w:rsidRDefault="006767E8" w:rsidP="0025793D">
            <w:pPr>
              <w:pStyle w:val="Default"/>
              <w:keepNext/>
              <w:rPr>
                <w:sz w:val="18"/>
                <w:szCs w:val="18"/>
              </w:rPr>
            </w:pPr>
          </w:p>
        </w:tc>
        <w:tc>
          <w:tcPr>
            <w:tcW w:w="2884" w:type="dxa"/>
            <w:shd w:val="clear" w:color="auto" w:fill="auto"/>
          </w:tcPr>
          <w:p w14:paraId="30EECE5A" w14:textId="77777777" w:rsidR="006767E8" w:rsidRPr="0091331A" w:rsidRDefault="006767E8" w:rsidP="0025793D">
            <w:pPr>
              <w:pStyle w:val="Default"/>
              <w:keepNext/>
              <w:rPr>
                <w:sz w:val="18"/>
                <w:szCs w:val="18"/>
              </w:rPr>
            </w:pPr>
            <w:r w:rsidRPr="0091331A">
              <w:rPr>
                <w:sz w:val="18"/>
                <w:szCs w:val="18"/>
              </w:rPr>
              <w:t>Domy</w:t>
            </w:r>
          </w:p>
        </w:tc>
        <w:tc>
          <w:tcPr>
            <w:tcW w:w="2886" w:type="dxa"/>
            <w:shd w:val="clear" w:color="auto" w:fill="auto"/>
          </w:tcPr>
          <w:p w14:paraId="546F280A" w14:textId="77777777" w:rsidR="006767E8" w:rsidRPr="0091331A" w:rsidRDefault="006767E8" w:rsidP="0025793D">
            <w:pPr>
              <w:pStyle w:val="Default"/>
              <w:keepNext/>
              <w:rPr>
                <w:sz w:val="18"/>
                <w:szCs w:val="18"/>
              </w:rPr>
            </w:pPr>
            <w:r w:rsidRPr="0091331A">
              <w:rPr>
                <w:sz w:val="18"/>
                <w:szCs w:val="18"/>
              </w:rPr>
              <w:t>Byty</w:t>
            </w:r>
          </w:p>
        </w:tc>
      </w:tr>
      <w:tr w:rsidR="006767E8" w:rsidRPr="0091331A" w14:paraId="43231D73" w14:textId="77777777" w:rsidTr="0025793D">
        <w:trPr>
          <w:trHeight w:val="247"/>
        </w:trPr>
        <w:tc>
          <w:tcPr>
            <w:tcW w:w="2884" w:type="dxa"/>
            <w:shd w:val="clear" w:color="auto" w:fill="auto"/>
          </w:tcPr>
          <w:p w14:paraId="43B5D800" w14:textId="77777777" w:rsidR="006767E8" w:rsidRPr="0091331A" w:rsidRDefault="006767E8" w:rsidP="0025793D">
            <w:pPr>
              <w:pStyle w:val="Default"/>
              <w:keepNext/>
              <w:rPr>
                <w:sz w:val="18"/>
                <w:szCs w:val="18"/>
              </w:rPr>
            </w:pPr>
            <w:r w:rsidRPr="0091331A">
              <w:rPr>
                <w:sz w:val="18"/>
                <w:szCs w:val="18"/>
              </w:rPr>
              <w:t xml:space="preserve">Srovnatelná města – průměrné ukazatele </w:t>
            </w:r>
          </w:p>
        </w:tc>
        <w:tc>
          <w:tcPr>
            <w:tcW w:w="2884" w:type="dxa"/>
            <w:shd w:val="clear" w:color="auto" w:fill="auto"/>
          </w:tcPr>
          <w:p w14:paraId="322C561C" w14:textId="77777777" w:rsidR="006767E8" w:rsidRPr="0091331A" w:rsidRDefault="006767E8" w:rsidP="0025793D">
            <w:pPr>
              <w:pStyle w:val="Default"/>
              <w:keepNext/>
              <w:rPr>
                <w:sz w:val="18"/>
                <w:szCs w:val="18"/>
              </w:rPr>
            </w:pPr>
            <w:proofErr w:type="gramStart"/>
            <w:r w:rsidRPr="0091331A">
              <w:rPr>
                <w:sz w:val="18"/>
                <w:szCs w:val="18"/>
              </w:rPr>
              <w:t>75%</w:t>
            </w:r>
            <w:proofErr w:type="gramEnd"/>
            <w:r w:rsidRPr="0091331A">
              <w:rPr>
                <w:sz w:val="18"/>
                <w:szCs w:val="18"/>
              </w:rPr>
              <w:t xml:space="preserve"> </w:t>
            </w:r>
          </w:p>
        </w:tc>
        <w:tc>
          <w:tcPr>
            <w:tcW w:w="2886" w:type="dxa"/>
            <w:shd w:val="clear" w:color="auto" w:fill="auto"/>
          </w:tcPr>
          <w:p w14:paraId="69F04F67" w14:textId="77777777" w:rsidR="006767E8" w:rsidRPr="0091331A" w:rsidRDefault="006767E8" w:rsidP="0025793D">
            <w:pPr>
              <w:pStyle w:val="Default"/>
              <w:keepNext/>
              <w:rPr>
                <w:sz w:val="18"/>
                <w:szCs w:val="18"/>
              </w:rPr>
            </w:pPr>
            <w:proofErr w:type="gramStart"/>
            <w:r w:rsidRPr="0091331A">
              <w:rPr>
                <w:sz w:val="18"/>
                <w:szCs w:val="18"/>
              </w:rPr>
              <w:t>25%</w:t>
            </w:r>
            <w:proofErr w:type="gramEnd"/>
            <w:r w:rsidRPr="0091331A">
              <w:rPr>
                <w:sz w:val="18"/>
                <w:szCs w:val="18"/>
              </w:rPr>
              <w:t xml:space="preserve"> </w:t>
            </w:r>
          </w:p>
        </w:tc>
      </w:tr>
      <w:tr w:rsidR="006767E8" w:rsidRPr="0091331A" w14:paraId="54F77F0B" w14:textId="77777777" w:rsidTr="0025793D">
        <w:trPr>
          <w:trHeight w:val="139"/>
        </w:trPr>
        <w:tc>
          <w:tcPr>
            <w:tcW w:w="2884" w:type="dxa"/>
            <w:shd w:val="clear" w:color="auto" w:fill="auto"/>
          </w:tcPr>
          <w:p w14:paraId="352DA85C" w14:textId="77777777" w:rsidR="006767E8" w:rsidRPr="0091331A" w:rsidRDefault="006767E8" w:rsidP="0025793D">
            <w:pPr>
              <w:pStyle w:val="Default"/>
              <w:keepNext/>
              <w:rPr>
                <w:sz w:val="18"/>
                <w:szCs w:val="18"/>
              </w:rPr>
            </w:pPr>
            <w:r w:rsidRPr="0091331A">
              <w:rPr>
                <w:sz w:val="18"/>
                <w:szCs w:val="18"/>
              </w:rPr>
              <w:t xml:space="preserve">Rakovník </w:t>
            </w:r>
          </w:p>
        </w:tc>
        <w:tc>
          <w:tcPr>
            <w:tcW w:w="2884" w:type="dxa"/>
            <w:shd w:val="clear" w:color="auto" w:fill="auto"/>
          </w:tcPr>
          <w:p w14:paraId="33A09442" w14:textId="77777777" w:rsidR="006767E8" w:rsidRPr="0091331A" w:rsidRDefault="006767E8" w:rsidP="0025793D">
            <w:pPr>
              <w:pStyle w:val="Default"/>
              <w:keepNext/>
              <w:rPr>
                <w:sz w:val="18"/>
                <w:szCs w:val="18"/>
              </w:rPr>
            </w:pPr>
            <w:proofErr w:type="gramStart"/>
            <w:r w:rsidRPr="0091331A">
              <w:rPr>
                <w:sz w:val="18"/>
                <w:szCs w:val="18"/>
              </w:rPr>
              <w:t>81%</w:t>
            </w:r>
            <w:proofErr w:type="gramEnd"/>
            <w:r w:rsidRPr="0091331A">
              <w:rPr>
                <w:sz w:val="18"/>
                <w:szCs w:val="18"/>
              </w:rPr>
              <w:t xml:space="preserve"> </w:t>
            </w:r>
          </w:p>
        </w:tc>
        <w:tc>
          <w:tcPr>
            <w:tcW w:w="2886" w:type="dxa"/>
            <w:shd w:val="clear" w:color="auto" w:fill="auto"/>
          </w:tcPr>
          <w:p w14:paraId="326482B7" w14:textId="77777777" w:rsidR="006767E8" w:rsidRPr="0091331A" w:rsidRDefault="006767E8" w:rsidP="0025793D">
            <w:pPr>
              <w:pStyle w:val="Default"/>
              <w:keepNext/>
              <w:rPr>
                <w:sz w:val="18"/>
                <w:szCs w:val="18"/>
              </w:rPr>
            </w:pPr>
            <w:proofErr w:type="gramStart"/>
            <w:r w:rsidRPr="0091331A">
              <w:rPr>
                <w:sz w:val="18"/>
                <w:szCs w:val="18"/>
              </w:rPr>
              <w:t>19%</w:t>
            </w:r>
            <w:proofErr w:type="gramEnd"/>
            <w:r w:rsidRPr="0091331A">
              <w:rPr>
                <w:sz w:val="18"/>
                <w:szCs w:val="18"/>
              </w:rPr>
              <w:t xml:space="preserve"> </w:t>
            </w:r>
          </w:p>
        </w:tc>
      </w:tr>
    </w:tbl>
    <w:p w14:paraId="35D1BDA9" w14:textId="3249020F" w:rsidR="006767E8" w:rsidRPr="0091331A" w:rsidRDefault="006767E8" w:rsidP="006767E8">
      <w:pPr>
        <w:rPr>
          <w:rFonts w:cs="Arial"/>
          <w:szCs w:val="18"/>
        </w:rPr>
      </w:pPr>
      <w:r w:rsidRPr="0091331A">
        <w:rPr>
          <w:rFonts w:cs="Arial"/>
          <w:szCs w:val="18"/>
        </w:rPr>
        <w:t>Zdroj: Sčítání lidu, domů a bytů v roce 2011</w:t>
      </w:r>
      <w:r w:rsidR="00096668">
        <w:rPr>
          <w:rFonts w:cs="Arial"/>
          <w:szCs w:val="18"/>
        </w:rPr>
        <w:t xml:space="preserve"> (v roce 2021 nesledováno)</w:t>
      </w:r>
    </w:p>
    <w:p w14:paraId="4A65CF1D" w14:textId="77777777" w:rsidR="006767E8" w:rsidRPr="006767E8" w:rsidRDefault="006767E8" w:rsidP="006767E8">
      <w:pPr>
        <w:rPr>
          <w:rFonts w:cs="Arial"/>
        </w:rPr>
      </w:pPr>
      <w:r w:rsidRPr="0091331A">
        <w:rPr>
          <w:rFonts w:cs="Arial"/>
          <w:szCs w:val="18"/>
        </w:rPr>
        <w:t>S tím souvisí i mírně vyšší p</w:t>
      </w:r>
      <w:r w:rsidRPr="006767E8">
        <w:rPr>
          <w:rFonts w:cs="Arial"/>
        </w:rPr>
        <w:t>očet domů v osobním vlastnictví.</w:t>
      </w:r>
    </w:p>
    <w:p w14:paraId="3EC779C1" w14:textId="77777777" w:rsidR="006767E8" w:rsidRPr="006767E8" w:rsidRDefault="006767E8" w:rsidP="006767E8">
      <w:pPr>
        <w:keepNext/>
        <w:rPr>
          <w:rFonts w:cs="Arial"/>
        </w:rPr>
      </w:pPr>
      <w:r w:rsidRPr="006767E8">
        <w:rPr>
          <w:rFonts w:cs="Arial"/>
        </w:rPr>
        <w:t>Tabulka: Vlastnictví domů (obydlených)</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1439"/>
        <w:gridCol w:w="1439"/>
        <w:gridCol w:w="1439"/>
        <w:gridCol w:w="1439"/>
      </w:tblGrid>
      <w:tr w:rsidR="006767E8" w:rsidRPr="00910AE2" w14:paraId="593BF05E" w14:textId="77777777" w:rsidTr="0025793D">
        <w:trPr>
          <w:trHeight w:val="132"/>
        </w:trPr>
        <w:tc>
          <w:tcPr>
            <w:tcW w:w="1442" w:type="dxa"/>
            <w:shd w:val="clear" w:color="auto" w:fill="auto"/>
          </w:tcPr>
          <w:p w14:paraId="0596C260" w14:textId="77777777" w:rsidR="006767E8" w:rsidRPr="00910AE2" w:rsidRDefault="006767E8" w:rsidP="0025793D">
            <w:pPr>
              <w:pStyle w:val="Default"/>
              <w:keepNext/>
              <w:rPr>
                <w:sz w:val="18"/>
                <w:szCs w:val="18"/>
              </w:rPr>
            </w:pPr>
          </w:p>
        </w:tc>
        <w:tc>
          <w:tcPr>
            <w:tcW w:w="1442" w:type="dxa"/>
            <w:shd w:val="clear" w:color="auto" w:fill="auto"/>
          </w:tcPr>
          <w:p w14:paraId="03AB8783" w14:textId="77777777" w:rsidR="006767E8" w:rsidRPr="00910AE2" w:rsidRDefault="006767E8" w:rsidP="0025793D">
            <w:pPr>
              <w:pStyle w:val="Default"/>
              <w:keepNext/>
              <w:rPr>
                <w:sz w:val="18"/>
                <w:szCs w:val="18"/>
              </w:rPr>
            </w:pPr>
            <w:proofErr w:type="gramStart"/>
            <w:r w:rsidRPr="00910AE2">
              <w:rPr>
                <w:sz w:val="18"/>
                <w:szCs w:val="18"/>
              </w:rPr>
              <w:t>Domy :</w:t>
            </w:r>
            <w:proofErr w:type="gramEnd"/>
            <w:r w:rsidRPr="00910AE2">
              <w:rPr>
                <w:sz w:val="18"/>
                <w:szCs w:val="18"/>
              </w:rPr>
              <w:t xml:space="preserve"> z toho obydlené - vlastník - fyzická osoba trvale /Domy : z toho obydlené trvale </w:t>
            </w:r>
          </w:p>
        </w:tc>
        <w:tc>
          <w:tcPr>
            <w:tcW w:w="1442" w:type="dxa"/>
            <w:shd w:val="clear" w:color="auto" w:fill="auto"/>
          </w:tcPr>
          <w:p w14:paraId="667A6DA0" w14:textId="77777777" w:rsidR="006767E8" w:rsidRPr="00910AE2" w:rsidRDefault="006767E8" w:rsidP="0025793D">
            <w:pPr>
              <w:pStyle w:val="Default"/>
              <w:keepNext/>
              <w:rPr>
                <w:sz w:val="18"/>
                <w:szCs w:val="18"/>
              </w:rPr>
            </w:pPr>
            <w:proofErr w:type="gramStart"/>
            <w:r w:rsidRPr="00910AE2">
              <w:rPr>
                <w:sz w:val="18"/>
                <w:szCs w:val="18"/>
              </w:rPr>
              <w:t>Domy :</w:t>
            </w:r>
            <w:proofErr w:type="gramEnd"/>
            <w:r w:rsidRPr="00910AE2">
              <w:rPr>
                <w:sz w:val="18"/>
                <w:szCs w:val="18"/>
              </w:rPr>
              <w:t xml:space="preserve"> z toho obydlené - vlastník - obec, stát trvale /Domy : z toho obydlené trvale </w:t>
            </w:r>
          </w:p>
        </w:tc>
        <w:tc>
          <w:tcPr>
            <w:tcW w:w="1442" w:type="dxa"/>
            <w:shd w:val="clear" w:color="auto" w:fill="auto"/>
          </w:tcPr>
          <w:p w14:paraId="01CC8672" w14:textId="77777777" w:rsidR="006767E8" w:rsidRPr="00910AE2" w:rsidRDefault="006767E8" w:rsidP="0025793D">
            <w:pPr>
              <w:pStyle w:val="Default"/>
              <w:keepNext/>
              <w:rPr>
                <w:sz w:val="18"/>
                <w:szCs w:val="18"/>
              </w:rPr>
            </w:pPr>
            <w:proofErr w:type="gramStart"/>
            <w:r w:rsidRPr="00910AE2">
              <w:rPr>
                <w:sz w:val="18"/>
                <w:szCs w:val="18"/>
              </w:rPr>
              <w:t>Domy :</w:t>
            </w:r>
            <w:proofErr w:type="gramEnd"/>
            <w:r w:rsidRPr="00910AE2">
              <w:rPr>
                <w:sz w:val="18"/>
                <w:szCs w:val="18"/>
              </w:rPr>
              <w:t xml:space="preserve"> z toho obydlené - vlastník - bytové družstvo trvale /Domy : z toho obydlené trvale </w:t>
            </w:r>
          </w:p>
        </w:tc>
        <w:tc>
          <w:tcPr>
            <w:tcW w:w="1442" w:type="dxa"/>
            <w:shd w:val="clear" w:color="auto" w:fill="auto"/>
          </w:tcPr>
          <w:p w14:paraId="1E4E656F" w14:textId="77777777" w:rsidR="006767E8" w:rsidRPr="00910AE2" w:rsidRDefault="006767E8" w:rsidP="0025793D">
            <w:pPr>
              <w:pStyle w:val="Default"/>
              <w:keepNext/>
              <w:rPr>
                <w:sz w:val="18"/>
                <w:szCs w:val="18"/>
              </w:rPr>
            </w:pPr>
            <w:proofErr w:type="gramStart"/>
            <w:r w:rsidRPr="00910AE2">
              <w:rPr>
                <w:sz w:val="18"/>
                <w:szCs w:val="18"/>
              </w:rPr>
              <w:t>Domy :</w:t>
            </w:r>
            <w:proofErr w:type="gramEnd"/>
            <w:r w:rsidRPr="00910AE2">
              <w:rPr>
                <w:sz w:val="18"/>
                <w:szCs w:val="18"/>
              </w:rPr>
              <w:t xml:space="preserve"> z toho obydlené - vlastník - spoluvlastnictví vlastníků bytů (jednotek) trvale /Domy : z toho obydlené trvale </w:t>
            </w:r>
          </w:p>
        </w:tc>
        <w:tc>
          <w:tcPr>
            <w:tcW w:w="1442" w:type="dxa"/>
            <w:shd w:val="clear" w:color="auto" w:fill="auto"/>
          </w:tcPr>
          <w:p w14:paraId="409618A3" w14:textId="77777777" w:rsidR="006767E8" w:rsidRPr="00910AE2" w:rsidRDefault="006767E8" w:rsidP="0025793D">
            <w:pPr>
              <w:pStyle w:val="Default"/>
              <w:keepNext/>
              <w:rPr>
                <w:sz w:val="18"/>
                <w:szCs w:val="18"/>
              </w:rPr>
            </w:pPr>
            <w:proofErr w:type="gramStart"/>
            <w:r w:rsidRPr="00910AE2">
              <w:rPr>
                <w:sz w:val="18"/>
                <w:szCs w:val="18"/>
              </w:rPr>
              <w:t>Domy :</w:t>
            </w:r>
            <w:proofErr w:type="gramEnd"/>
            <w:r w:rsidRPr="00910AE2">
              <w:rPr>
                <w:sz w:val="18"/>
                <w:szCs w:val="18"/>
              </w:rPr>
              <w:t xml:space="preserve"> z toho obydlené - vlastník - kombinace vlastníků trvale /Domy : z toho obydlené trvale </w:t>
            </w:r>
          </w:p>
        </w:tc>
      </w:tr>
      <w:tr w:rsidR="006767E8" w:rsidRPr="00910AE2" w14:paraId="0331DE26" w14:textId="77777777" w:rsidTr="0025793D">
        <w:trPr>
          <w:trHeight w:val="132"/>
        </w:trPr>
        <w:tc>
          <w:tcPr>
            <w:tcW w:w="1442" w:type="dxa"/>
            <w:shd w:val="clear" w:color="auto" w:fill="auto"/>
          </w:tcPr>
          <w:p w14:paraId="6B81271A" w14:textId="77777777" w:rsidR="006767E8" w:rsidRPr="00910AE2" w:rsidRDefault="006767E8" w:rsidP="0025793D">
            <w:pPr>
              <w:pStyle w:val="Default"/>
              <w:keepNext/>
              <w:rPr>
                <w:sz w:val="18"/>
                <w:szCs w:val="18"/>
              </w:rPr>
            </w:pPr>
            <w:r w:rsidRPr="00910AE2">
              <w:rPr>
                <w:sz w:val="18"/>
                <w:szCs w:val="18"/>
              </w:rPr>
              <w:t xml:space="preserve">Rakovník </w:t>
            </w:r>
          </w:p>
        </w:tc>
        <w:tc>
          <w:tcPr>
            <w:tcW w:w="1442" w:type="dxa"/>
            <w:shd w:val="clear" w:color="auto" w:fill="auto"/>
          </w:tcPr>
          <w:p w14:paraId="54C6124C" w14:textId="77777777" w:rsidR="006767E8" w:rsidRPr="00910AE2" w:rsidRDefault="006767E8" w:rsidP="0025793D">
            <w:pPr>
              <w:pStyle w:val="Default"/>
              <w:keepNext/>
              <w:rPr>
                <w:sz w:val="18"/>
                <w:szCs w:val="18"/>
              </w:rPr>
            </w:pPr>
            <w:proofErr w:type="gramStart"/>
            <w:r w:rsidRPr="00910AE2">
              <w:rPr>
                <w:sz w:val="18"/>
                <w:szCs w:val="18"/>
              </w:rPr>
              <w:t>79%</w:t>
            </w:r>
            <w:proofErr w:type="gramEnd"/>
            <w:r w:rsidRPr="00910AE2">
              <w:rPr>
                <w:sz w:val="18"/>
                <w:szCs w:val="18"/>
              </w:rPr>
              <w:t xml:space="preserve"> </w:t>
            </w:r>
          </w:p>
        </w:tc>
        <w:tc>
          <w:tcPr>
            <w:tcW w:w="1442" w:type="dxa"/>
            <w:shd w:val="clear" w:color="auto" w:fill="auto"/>
          </w:tcPr>
          <w:p w14:paraId="4DB8BF35" w14:textId="77777777" w:rsidR="006767E8" w:rsidRPr="00910AE2" w:rsidRDefault="006767E8" w:rsidP="0025793D">
            <w:pPr>
              <w:pStyle w:val="Default"/>
              <w:keepNext/>
              <w:rPr>
                <w:sz w:val="18"/>
                <w:szCs w:val="18"/>
              </w:rPr>
            </w:pPr>
            <w:proofErr w:type="gramStart"/>
            <w:r w:rsidRPr="00910AE2">
              <w:rPr>
                <w:sz w:val="18"/>
                <w:szCs w:val="18"/>
              </w:rPr>
              <w:t>2%</w:t>
            </w:r>
            <w:proofErr w:type="gramEnd"/>
            <w:r w:rsidRPr="00910AE2">
              <w:rPr>
                <w:sz w:val="18"/>
                <w:szCs w:val="18"/>
              </w:rPr>
              <w:t xml:space="preserve"> </w:t>
            </w:r>
          </w:p>
        </w:tc>
        <w:tc>
          <w:tcPr>
            <w:tcW w:w="1442" w:type="dxa"/>
            <w:shd w:val="clear" w:color="auto" w:fill="auto"/>
          </w:tcPr>
          <w:p w14:paraId="438C26AD" w14:textId="77777777" w:rsidR="006767E8" w:rsidRPr="00910AE2" w:rsidRDefault="006767E8" w:rsidP="0025793D">
            <w:pPr>
              <w:pStyle w:val="Default"/>
              <w:keepNext/>
              <w:rPr>
                <w:sz w:val="18"/>
                <w:szCs w:val="18"/>
              </w:rPr>
            </w:pPr>
            <w:proofErr w:type="gramStart"/>
            <w:r w:rsidRPr="00910AE2">
              <w:rPr>
                <w:sz w:val="18"/>
                <w:szCs w:val="18"/>
              </w:rPr>
              <w:t>2%</w:t>
            </w:r>
            <w:proofErr w:type="gramEnd"/>
            <w:r w:rsidRPr="00910AE2">
              <w:rPr>
                <w:sz w:val="18"/>
                <w:szCs w:val="18"/>
              </w:rPr>
              <w:t xml:space="preserve"> </w:t>
            </w:r>
          </w:p>
        </w:tc>
        <w:tc>
          <w:tcPr>
            <w:tcW w:w="1442" w:type="dxa"/>
            <w:shd w:val="clear" w:color="auto" w:fill="auto"/>
          </w:tcPr>
          <w:p w14:paraId="72B48D31" w14:textId="77777777" w:rsidR="006767E8" w:rsidRPr="00910AE2" w:rsidRDefault="006767E8" w:rsidP="0025793D">
            <w:pPr>
              <w:pStyle w:val="Default"/>
              <w:keepNext/>
              <w:rPr>
                <w:sz w:val="18"/>
                <w:szCs w:val="18"/>
              </w:rPr>
            </w:pPr>
            <w:proofErr w:type="gramStart"/>
            <w:r w:rsidRPr="00910AE2">
              <w:rPr>
                <w:sz w:val="18"/>
                <w:szCs w:val="18"/>
              </w:rPr>
              <w:t>12%</w:t>
            </w:r>
            <w:proofErr w:type="gramEnd"/>
            <w:r w:rsidRPr="00910AE2">
              <w:rPr>
                <w:sz w:val="18"/>
                <w:szCs w:val="18"/>
              </w:rPr>
              <w:t xml:space="preserve"> </w:t>
            </w:r>
          </w:p>
        </w:tc>
        <w:tc>
          <w:tcPr>
            <w:tcW w:w="1442" w:type="dxa"/>
            <w:shd w:val="clear" w:color="auto" w:fill="auto"/>
          </w:tcPr>
          <w:p w14:paraId="1399828C" w14:textId="77777777" w:rsidR="006767E8" w:rsidRPr="00910AE2" w:rsidRDefault="006767E8" w:rsidP="0025793D">
            <w:pPr>
              <w:pStyle w:val="Default"/>
              <w:keepNext/>
              <w:rPr>
                <w:sz w:val="18"/>
                <w:szCs w:val="18"/>
              </w:rPr>
            </w:pPr>
            <w:proofErr w:type="gramStart"/>
            <w:r w:rsidRPr="00910AE2">
              <w:rPr>
                <w:sz w:val="18"/>
                <w:szCs w:val="18"/>
              </w:rPr>
              <w:t>3%</w:t>
            </w:r>
            <w:proofErr w:type="gramEnd"/>
            <w:r w:rsidRPr="00910AE2">
              <w:rPr>
                <w:sz w:val="18"/>
                <w:szCs w:val="18"/>
              </w:rPr>
              <w:t xml:space="preserve"> </w:t>
            </w:r>
          </w:p>
        </w:tc>
      </w:tr>
      <w:tr w:rsidR="006767E8" w:rsidRPr="00910AE2" w14:paraId="07492F35" w14:textId="77777777" w:rsidTr="0025793D">
        <w:trPr>
          <w:trHeight w:val="478"/>
        </w:trPr>
        <w:tc>
          <w:tcPr>
            <w:tcW w:w="1442" w:type="dxa"/>
            <w:shd w:val="clear" w:color="auto" w:fill="auto"/>
          </w:tcPr>
          <w:p w14:paraId="2B240E81" w14:textId="77777777" w:rsidR="006767E8" w:rsidRPr="00910AE2" w:rsidRDefault="006767E8" w:rsidP="0025793D">
            <w:pPr>
              <w:pStyle w:val="Default"/>
              <w:keepNext/>
              <w:rPr>
                <w:sz w:val="18"/>
                <w:szCs w:val="18"/>
              </w:rPr>
            </w:pPr>
            <w:r w:rsidRPr="00910AE2">
              <w:rPr>
                <w:sz w:val="18"/>
                <w:szCs w:val="18"/>
              </w:rPr>
              <w:t xml:space="preserve">Srovnatelná </w:t>
            </w:r>
            <w:proofErr w:type="gramStart"/>
            <w:r w:rsidRPr="00910AE2">
              <w:rPr>
                <w:sz w:val="18"/>
                <w:szCs w:val="18"/>
              </w:rPr>
              <w:t>města - průměrné</w:t>
            </w:r>
            <w:proofErr w:type="gramEnd"/>
            <w:r w:rsidRPr="00910AE2">
              <w:rPr>
                <w:sz w:val="18"/>
                <w:szCs w:val="18"/>
              </w:rPr>
              <w:t xml:space="preserve"> ukazatele </w:t>
            </w:r>
          </w:p>
        </w:tc>
        <w:tc>
          <w:tcPr>
            <w:tcW w:w="1442" w:type="dxa"/>
            <w:shd w:val="clear" w:color="auto" w:fill="auto"/>
          </w:tcPr>
          <w:p w14:paraId="214D3546" w14:textId="77777777" w:rsidR="006767E8" w:rsidRPr="00910AE2" w:rsidRDefault="006767E8" w:rsidP="0025793D">
            <w:pPr>
              <w:pStyle w:val="Default"/>
              <w:keepNext/>
              <w:rPr>
                <w:sz w:val="18"/>
                <w:szCs w:val="18"/>
              </w:rPr>
            </w:pPr>
            <w:proofErr w:type="gramStart"/>
            <w:r w:rsidRPr="00910AE2">
              <w:rPr>
                <w:sz w:val="18"/>
                <w:szCs w:val="18"/>
              </w:rPr>
              <w:t>76%</w:t>
            </w:r>
            <w:proofErr w:type="gramEnd"/>
            <w:r w:rsidRPr="00910AE2">
              <w:rPr>
                <w:sz w:val="18"/>
                <w:szCs w:val="18"/>
              </w:rPr>
              <w:t xml:space="preserve"> </w:t>
            </w:r>
          </w:p>
        </w:tc>
        <w:tc>
          <w:tcPr>
            <w:tcW w:w="1442" w:type="dxa"/>
            <w:shd w:val="clear" w:color="auto" w:fill="auto"/>
          </w:tcPr>
          <w:p w14:paraId="2A0170B5" w14:textId="77777777" w:rsidR="006767E8" w:rsidRPr="00910AE2" w:rsidRDefault="006767E8" w:rsidP="0025793D">
            <w:pPr>
              <w:pStyle w:val="Default"/>
              <w:keepNext/>
              <w:rPr>
                <w:sz w:val="18"/>
                <w:szCs w:val="18"/>
              </w:rPr>
            </w:pPr>
            <w:proofErr w:type="gramStart"/>
            <w:r w:rsidRPr="00910AE2">
              <w:rPr>
                <w:sz w:val="18"/>
                <w:szCs w:val="18"/>
              </w:rPr>
              <w:t>3%</w:t>
            </w:r>
            <w:proofErr w:type="gramEnd"/>
            <w:r w:rsidRPr="00910AE2">
              <w:rPr>
                <w:sz w:val="18"/>
                <w:szCs w:val="18"/>
              </w:rPr>
              <w:t xml:space="preserve"> </w:t>
            </w:r>
          </w:p>
        </w:tc>
        <w:tc>
          <w:tcPr>
            <w:tcW w:w="1442" w:type="dxa"/>
            <w:shd w:val="clear" w:color="auto" w:fill="auto"/>
          </w:tcPr>
          <w:p w14:paraId="144DA506" w14:textId="77777777" w:rsidR="006767E8" w:rsidRPr="00910AE2" w:rsidRDefault="006767E8" w:rsidP="0025793D">
            <w:pPr>
              <w:pStyle w:val="Default"/>
              <w:keepNext/>
              <w:rPr>
                <w:sz w:val="18"/>
                <w:szCs w:val="18"/>
              </w:rPr>
            </w:pPr>
            <w:proofErr w:type="gramStart"/>
            <w:r w:rsidRPr="00910AE2">
              <w:rPr>
                <w:sz w:val="18"/>
                <w:szCs w:val="18"/>
              </w:rPr>
              <w:t>4%</w:t>
            </w:r>
            <w:proofErr w:type="gramEnd"/>
            <w:r w:rsidRPr="00910AE2">
              <w:rPr>
                <w:sz w:val="18"/>
                <w:szCs w:val="18"/>
              </w:rPr>
              <w:t xml:space="preserve"> </w:t>
            </w:r>
          </w:p>
        </w:tc>
        <w:tc>
          <w:tcPr>
            <w:tcW w:w="1442" w:type="dxa"/>
            <w:shd w:val="clear" w:color="auto" w:fill="auto"/>
          </w:tcPr>
          <w:p w14:paraId="01C0A5C9" w14:textId="77777777" w:rsidR="006767E8" w:rsidRPr="00910AE2" w:rsidRDefault="006767E8" w:rsidP="0025793D">
            <w:pPr>
              <w:pStyle w:val="Default"/>
              <w:keepNext/>
              <w:rPr>
                <w:sz w:val="18"/>
                <w:szCs w:val="18"/>
              </w:rPr>
            </w:pPr>
            <w:proofErr w:type="gramStart"/>
            <w:r w:rsidRPr="00910AE2">
              <w:rPr>
                <w:sz w:val="18"/>
                <w:szCs w:val="18"/>
              </w:rPr>
              <w:t>10%</w:t>
            </w:r>
            <w:proofErr w:type="gramEnd"/>
            <w:r w:rsidRPr="00910AE2">
              <w:rPr>
                <w:sz w:val="18"/>
                <w:szCs w:val="18"/>
              </w:rPr>
              <w:t xml:space="preserve"> </w:t>
            </w:r>
          </w:p>
        </w:tc>
        <w:tc>
          <w:tcPr>
            <w:tcW w:w="1442" w:type="dxa"/>
            <w:shd w:val="clear" w:color="auto" w:fill="auto"/>
          </w:tcPr>
          <w:p w14:paraId="56A4B1E3" w14:textId="77777777" w:rsidR="006767E8" w:rsidRPr="00910AE2" w:rsidRDefault="006767E8" w:rsidP="0025793D">
            <w:pPr>
              <w:pStyle w:val="Default"/>
              <w:keepNext/>
              <w:rPr>
                <w:sz w:val="18"/>
                <w:szCs w:val="18"/>
              </w:rPr>
            </w:pPr>
            <w:proofErr w:type="gramStart"/>
            <w:r w:rsidRPr="00910AE2">
              <w:rPr>
                <w:sz w:val="18"/>
                <w:szCs w:val="18"/>
              </w:rPr>
              <w:t>3%</w:t>
            </w:r>
            <w:proofErr w:type="gramEnd"/>
            <w:r w:rsidRPr="00910AE2">
              <w:rPr>
                <w:sz w:val="18"/>
                <w:szCs w:val="18"/>
              </w:rPr>
              <w:t xml:space="preserve"> </w:t>
            </w:r>
          </w:p>
        </w:tc>
      </w:tr>
    </w:tbl>
    <w:p w14:paraId="1DA4B14A" w14:textId="77777777" w:rsidR="006767E8" w:rsidRPr="006767E8" w:rsidRDefault="006767E8" w:rsidP="006767E8">
      <w:pPr>
        <w:rPr>
          <w:rFonts w:cs="Arial"/>
        </w:rPr>
      </w:pPr>
      <w:r w:rsidRPr="006767E8">
        <w:rPr>
          <w:rFonts w:cs="Arial"/>
        </w:rPr>
        <w:t>Zdroj: Sčítání lidu, domů a bytů v roce 2011</w:t>
      </w:r>
    </w:p>
    <w:p w14:paraId="52321DBA" w14:textId="77777777" w:rsidR="006767E8" w:rsidRPr="006767E8" w:rsidRDefault="006767E8" w:rsidP="006767E8">
      <w:pPr>
        <w:rPr>
          <w:rFonts w:cs="Arial"/>
        </w:rPr>
      </w:pPr>
      <w:r w:rsidRPr="006767E8">
        <w:rPr>
          <w:rFonts w:cs="Arial"/>
        </w:rPr>
        <w:t>Pokud předchozí strategický plán identifikoval vyšší míru výstavby bytů ve městě oproti srovnatelným městům (okresních bez krajských), pak v období 2012-2020 to rozhodně neplatí a úroveň dokončených bytů je na úrovni zhruba 70 %.</w:t>
      </w:r>
    </w:p>
    <w:p w14:paraId="67AB4B19" w14:textId="77777777" w:rsidR="006767E8" w:rsidRPr="006767E8" w:rsidRDefault="006767E8" w:rsidP="006767E8">
      <w:pPr>
        <w:keepNext/>
        <w:rPr>
          <w:rFonts w:cs="Arial"/>
        </w:rPr>
      </w:pPr>
      <w:r w:rsidRPr="006767E8">
        <w:rPr>
          <w:rFonts w:cs="Arial"/>
        </w:rPr>
        <w:t>Tabulka: dokončené byty v Rakovníku v období let 2012-2020 v porovnání s údaji za srovnatelná města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81"/>
        <w:gridCol w:w="2655"/>
      </w:tblGrid>
      <w:tr w:rsidR="006767E8" w:rsidRPr="006767E8" w14:paraId="4F86E72C" w14:textId="77777777" w:rsidTr="0025793D">
        <w:trPr>
          <w:trHeight w:val="20"/>
        </w:trPr>
        <w:tc>
          <w:tcPr>
            <w:tcW w:w="6273" w:type="dxa"/>
            <w:shd w:val="clear" w:color="auto" w:fill="auto"/>
            <w:vAlign w:val="center"/>
            <w:hideMark/>
          </w:tcPr>
          <w:p w14:paraId="316CF8D1"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Rakovník</w:t>
            </w:r>
          </w:p>
        </w:tc>
        <w:tc>
          <w:tcPr>
            <w:tcW w:w="2789" w:type="dxa"/>
            <w:shd w:val="clear" w:color="auto" w:fill="auto"/>
            <w:vAlign w:val="center"/>
            <w:hideMark/>
          </w:tcPr>
          <w:p w14:paraId="3C9231A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138</w:t>
            </w:r>
          </w:p>
        </w:tc>
      </w:tr>
      <w:tr w:rsidR="006767E8" w:rsidRPr="006767E8" w14:paraId="6375E66A" w14:textId="77777777" w:rsidTr="0025793D">
        <w:trPr>
          <w:trHeight w:val="20"/>
        </w:trPr>
        <w:tc>
          <w:tcPr>
            <w:tcW w:w="6273" w:type="dxa"/>
            <w:shd w:val="clear" w:color="auto" w:fill="auto"/>
            <w:vAlign w:val="center"/>
            <w:hideMark/>
          </w:tcPr>
          <w:p w14:paraId="055F5C3A"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procento vůči přepočtenému údaji za srovnatelná města</w:t>
            </w:r>
          </w:p>
        </w:tc>
        <w:tc>
          <w:tcPr>
            <w:tcW w:w="2789" w:type="dxa"/>
            <w:shd w:val="clear" w:color="auto" w:fill="auto"/>
            <w:vAlign w:val="center"/>
            <w:hideMark/>
          </w:tcPr>
          <w:p w14:paraId="3661DD5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72%</w:t>
            </w:r>
          </w:p>
        </w:tc>
      </w:tr>
      <w:tr w:rsidR="006767E8" w:rsidRPr="006767E8" w14:paraId="4607C118" w14:textId="77777777" w:rsidTr="0025793D">
        <w:trPr>
          <w:trHeight w:val="20"/>
        </w:trPr>
        <w:tc>
          <w:tcPr>
            <w:tcW w:w="6273" w:type="dxa"/>
            <w:shd w:val="clear" w:color="auto" w:fill="auto"/>
            <w:vAlign w:val="center"/>
            <w:hideMark/>
          </w:tcPr>
          <w:p w14:paraId="3D156219"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srovnatelná města – okresní bez krajských - celkem přepočteno na Rakovník dle počtu obyvatel v roce 2020</w:t>
            </w:r>
          </w:p>
        </w:tc>
        <w:tc>
          <w:tcPr>
            <w:tcW w:w="2789" w:type="dxa"/>
            <w:shd w:val="clear" w:color="auto" w:fill="auto"/>
            <w:vAlign w:val="center"/>
            <w:hideMark/>
          </w:tcPr>
          <w:p w14:paraId="78614101"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192</w:t>
            </w:r>
          </w:p>
        </w:tc>
      </w:tr>
    </w:tbl>
    <w:p w14:paraId="328787C4" w14:textId="77777777" w:rsidR="006767E8" w:rsidRPr="006767E8" w:rsidRDefault="006767E8" w:rsidP="006767E8">
      <w:pPr>
        <w:rPr>
          <w:rFonts w:cs="Arial"/>
        </w:rPr>
      </w:pPr>
      <w:r w:rsidRPr="006767E8">
        <w:rPr>
          <w:rFonts w:cs="Arial"/>
        </w:rPr>
        <w:t>Zdroj: veřejná databáze ČSÚ</w:t>
      </w:r>
    </w:p>
    <w:p w14:paraId="14704013" w14:textId="77777777" w:rsidR="006767E8" w:rsidRPr="006767E8" w:rsidRDefault="006767E8" w:rsidP="006767E8">
      <w:pPr>
        <w:rPr>
          <w:rFonts w:cs="Arial"/>
        </w:rPr>
      </w:pPr>
      <w:r w:rsidRPr="006767E8">
        <w:rPr>
          <w:rFonts w:cs="Arial"/>
        </w:rPr>
        <w:t xml:space="preserve">Dalším z významných ukazatelů je kupní cena nemovitostí. Nominální hodnoty uvedené níže v tabulce jsou s ohledem na markantní proměnu trhu v roce 2021 víceméně nerelevantní; dá se však předpokládat, že relativní poměry ukazatelů mezi jednotlivými okresy přetrvávají i nyní a toto srovnání jednoznačně poukazuje na jedny z nejlevnějších cen nemovitostí v okrese Rakovník v rámci celého Středočeského kraje. </w:t>
      </w:r>
    </w:p>
    <w:p w14:paraId="3156D286" w14:textId="77777777" w:rsidR="006767E8" w:rsidRPr="006767E8" w:rsidRDefault="006767E8" w:rsidP="006767E8">
      <w:pPr>
        <w:keepNext/>
        <w:rPr>
          <w:rFonts w:cs="Arial"/>
        </w:rPr>
      </w:pPr>
      <w:r w:rsidRPr="006767E8">
        <w:rPr>
          <w:rFonts w:cs="Arial"/>
        </w:rPr>
        <w:t>Tabulka: Průměrné kupní ceny rodinných domů a bytů podle okresů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5"/>
        <w:gridCol w:w="1393"/>
        <w:gridCol w:w="1393"/>
        <w:gridCol w:w="1393"/>
        <w:gridCol w:w="1632"/>
      </w:tblGrid>
      <w:tr w:rsidR="006767E8" w:rsidRPr="006767E8" w14:paraId="6DB2AA96" w14:textId="77777777" w:rsidTr="0025793D">
        <w:trPr>
          <w:trHeight w:val="495"/>
        </w:trPr>
        <w:tc>
          <w:tcPr>
            <w:tcW w:w="2902" w:type="dxa"/>
            <w:shd w:val="clear" w:color="auto" w:fill="auto"/>
            <w:vAlign w:val="center"/>
            <w:hideMark/>
          </w:tcPr>
          <w:p w14:paraId="6AD72C4E"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Kraj, okresy</w:t>
            </w:r>
            <w:r w:rsidRPr="006767E8">
              <w:rPr>
                <w:rFonts w:eastAsia="Times New Roman" w:cs="Arial"/>
                <w:lang w:eastAsia="cs-CZ"/>
              </w:rPr>
              <w:br/>
            </w:r>
            <w:r w:rsidRPr="006767E8">
              <w:rPr>
                <w:rFonts w:eastAsia="Times New Roman" w:cs="Arial"/>
                <w:i/>
                <w:iCs/>
                <w:lang w:eastAsia="cs-CZ"/>
              </w:rPr>
              <w:t>Region, District</w:t>
            </w:r>
          </w:p>
        </w:tc>
        <w:tc>
          <w:tcPr>
            <w:tcW w:w="1428" w:type="dxa"/>
            <w:shd w:val="clear" w:color="auto" w:fill="auto"/>
            <w:noWrap/>
            <w:vAlign w:val="center"/>
            <w:hideMark/>
          </w:tcPr>
          <w:p w14:paraId="5BCB8D11"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2017</w:t>
            </w:r>
          </w:p>
        </w:tc>
        <w:tc>
          <w:tcPr>
            <w:tcW w:w="1428" w:type="dxa"/>
            <w:shd w:val="clear" w:color="auto" w:fill="auto"/>
            <w:noWrap/>
            <w:vAlign w:val="center"/>
            <w:hideMark/>
          </w:tcPr>
          <w:p w14:paraId="2AEFB233"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2018</w:t>
            </w:r>
          </w:p>
        </w:tc>
        <w:tc>
          <w:tcPr>
            <w:tcW w:w="1428" w:type="dxa"/>
            <w:shd w:val="clear" w:color="auto" w:fill="auto"/>
            <w:noWrap/>
            <w:vAlign w:val="center"/>
            <w:hideMark/>
          </w:tcPr>
          <w:p w14:paraId="48940D04"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2019</w:t>
            </w:r>
          </w:p>
        </w:tc>
        <w:tc>
          <w:tcPr>
            <w:tcW w:w="1674" w:type="dxa"/>
            <w:shd w:val="clear" w:color="auto" w:fill="auto"/>
            <w:vAlign w:val="center"/>
            <w:hideMark/>
          </w:tcPr>
          <w:p w14:paraId="72C43F05"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2017–2019</w:t>
            </w:r>
          </w:p>
        </w:tc>
      </w:tr>
      <w:tr w:rsidR="006767E8" w:rsidRPr="006767E8" w14:paraId="7043D71F" w14:textId="77777777" w:rsidTr="0025793D">
        <w:trPr>
          <w:trHeight w:val="360"/>
        </w:trPr>
        <w:tc>
          <w:tcPr>
            <w:tcW w:w="2902" w:type="dxa"/>
            <w:shd w:val="clear" w:color="auto" w:fill="auto"/>
            <w:noWrap/>
            <w:vAlign w:val="bottom"/>
            <w:hideMark/>
          </w:tcPr>
          <w:p w14:paraId="7A471B6C"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 </w:t>
            </w:r>
          </w:p>
        </w:tc>
        <w:tc>
          <w:tcPr>
            <w:tcW w:w="5958" w:type="dxa"/>
            <w:gridSpan w:val="4"/>
            <w:shd w:val="clear" w:color="auto" w:fill="auto"/>
            <w:noWrap/>
            <w:vAlign w:val="center"/>
            <w:hideMark/>
          </w:tcPr>
          <w:p w14:paraId="14F403D6"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Rodinné domy (Kč/m</w:t>
            </w:r>
            <w:r w:rsidRPr="006767E8">
              <w:rPr>
                <w:rFonts w:eastAsia="Times New Roman" w:cs="Arial"/>
                <w:vertAlign w:val="superscript"/>
                <w:lang w:eastAsia="cs-CZ"/>
              </w:rPr>
              <w:t>3</w:t>
            </w:r>
            <w:r w:rsidRPr="006767E8">
              <w:rPr>
                <w:rFonts w:eastAsia="Times New Roman" w:cs="Arial"/>
                <w:lang w:eastAsia="cs-CZ"/>
              </w:rPr>
              <w:t xml:space="preserve">) </w:t>
            </w:r>
            <w:r w:rsidRPr="006767E8">
              <w:rPr>
                <w:rFonts w:eastAsia="Times New Roman" w:cs="Arial"/>
                <w:i/>
                <w:iCs/>
                <w:lang w:eastAsia="cs-CZ"/>
              </w:rPr>
              <w:t>Family houses (CZK/m</w:t>
            </w:r>
            <w:r w:rsidRPr="006767E8">
              <w:rPr>
                <w:rFonts w:eastAsia="Times New Roman" w:cs="Arial"/>
                <w:i/>
                <w:iCs/>
                <w:vertAlign w:val="superscript"/>
                <w:lang w:eastAsia="cs-CZ"/>
              </w:rPr>
              <w:t>3</w:t>
            </w:r>
            <w:r w:rsidRPr="006767E8">
              <w:rPr>
                <w:rFonts w:eastAsia="Times New Roman" w:cs="Arial"/>
                <w:i/>
                <w:iCs/>
                <w:lang w:eastAsia="cs-CZ"/>
              </w:rPr>
              <w:t xml:space="preserve">) </w:t>
            </w:r>
          </w:p>
        </w:tc>
      </w:tr>
      <w:tr w:rsidR="006767E8" w:rsidRPr="006767E8" w14:paraId="2D83FE27" w14:textId="77777777" w:rsidTr="0025793D">
        <w:trPr>
          <w:trHeight w:val="270"/>
        </w:trPr>
        <w:tc>
          <w:tcPr>
            <w:tcW w:w="2902" w:type="dxa"/>
            <w:shd w:val="clear" w:color="auto" w:fill="auto"/>
            <w:noWrap/>
            <w:vAlign w:val="bottom"/>
            <w:hideMark/>
          </w:tcPr>
          <w:p w14:paraId="75A0AACF"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Středočeský kraj</w:t>
            </w:r>
          </w:p>
        </w:tc>
        <w:tc>
          <w:tcPr>
            <w:tcW w:w="1428" w:type="dxa"/>
            <w:shd w:val="clear" w:color="auto" w:fill="auto"/>
            <w:noWrap/>
            <w:vAlign w:val="bottom"/>
            <w:hideMark/>
          </w:tcPr>
          <w:p w14:paraId="2FC5AC6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3 379 </w:t>
            </w:r>
          </w:p>
        </w:tc>
        <w:tc>
          <w:tcPr>
            <w:tcW w:w="1428" w:type="dxa"/>
            <w:shd w:val="clear" w:color="auto" w:fill="auto"/>
            <w:noWrap/>
            <w:vAlign w:val="bottom"/>
            <w:hideMark/>
          </w:tcPr>
          <w:p w14:paraId="4D74BAB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3 859 </w:t>
            </w:r>
          </w:p>
        </w:tc>
        <w:tc>
          <w:tcPr>
            <w:tcW w:w="1428" w:type="dxa"/>
            <w:shd w:val="clear" w:color="auto" w:fill="auto"/>
            <w:noWrap/>
            <w:vAlign w:val="bottom"/>
            <w:hideMark/>
          </w:tcPr>
          <w:p w14:paraId="122C1EF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4 222 </w:t>
            </w:r>
          </w:p>
        </w:tc>
        <w:tc>
          <w:tcPr>
            <w:tcW w:w="1674" w:type="dxa"/>
            <w:shd w:val="clear" w:color="auto" w:fill="auto"/>
            <w:noWrap/>
            <w:vAlign w:val="bottom"/>
            <w:hideMark/>
          </w:tcPr>
          <w:p w14:paraId="41AD398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3 766 </w:t>
            </w:r>
          </w:p>
        </w:tc>
      </w:tr>
      <w:tr w:rsidR="006767E8" w:rsidRPr="006767E8" w14:paraId="3AD77B59" w14:textId="77777777" w:rsidTr="0025793D">
        <w:trPr>
          <w:trHeight w:val="270"/>
        </w:trPr>
        <w:tc>
          <w:tcPr>
            <w:tcW w:w="2902" w:type="dxa"/>
            <w:shd w:val="clear" w:color="auto" w:fill="auto"/>
            <w:noWrap/>
            <w:vAlign w:val="bottom"/>
            <w:hideMark/>
          </w:tcPr>
          <w:p w14:paraId="3BB9F469"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Praha-západ</w:t>
            </w:r>
          </w:p>
        </w:tc>
        <w:tc>
          <w:tcPr>
            <w:tcW w:w="1428" w:type="dxa"/>
            <w:shd w:val="clear" w:color="auto" w:fill="auto"/>
            <w:noWrap/>
            <w:vAlign w:val="bottom"/>
            <w:hideMark/>
          </w:tcPr>
          <w:p w14:paraId="67E23C9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6 271 </w:t>
            </w:r>
          </w:p>
        </w:tc>
        <w:tc>
          <w:tcPr>
            <w:tcW w:w="1428" w:type="dxa"/>
            <w:shd w:val="clear" w:color="auto" w:fill="auto"/>
            <w:noWrap/>
            <w:vAlign w:val="bottom"/>
            <w:hideMark/>
          </w:tcPr>
          <w:p w14:paraId="6D3BE5B1"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7 452 </w:t>
            </w:r>
          </w:p>
        </w:tc>
        <w:tc>
          <w:tcPr>
            <w:tcW w:w="1428" w:type="dxa"/>
            <w:shd w:val="clear" w:color="auto" w:fill="auto"/>
            <w:noWrap/>
            <w:vAlign w:val="bottom"/>
            <w:hideMark/>
          </w:tcPr>
          <w:p w14:paraId="2DE799E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7 301 </w:t>
            </w:r>
          </w:p>
        </w:tc>
        <w:tc>
          <w:tcPr>
            <w:tcW w:w="1674" w:type="dxa"/>
            <w:shd w:val="clear" w:color="auto" w:fill="auto"/>
            <w:noWrap/>
            <w:vAlign w:val="bottom"/>
            <w:hideMark/>
          </w:tcPr>
          <w:p w14:paraId="2908349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6 873 </w:t>
            </w:r>
          </w:p>
        </w:tc>
      </w:tr>
      <w:tr w:rsidR="006767E8" w:rsidRPr="006767E8" w14:paraId="231C726A" w14:textId="77777777" w:rsidTr="0025793D">
        <w:trPr>
          <w:trHeight w:val="270"/>
        </w:trPr>
        <w:tc>
          <w:tcPr>
            <w:tcW w:w="2902" w:type="dxa"/>
            <w:shd w:val="clear" w:color="auto" w:fill="auto"/>
            <w:noWrap/>
            <w:vAlign w:val="bottom"/>
            <w:hideMark/>
          </w:tcPr>
          <w:p w14:paraId="77A3D906"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Praha-východ</w:t>
            </w:r>
          </w:p>
        </w:tc>
        <w:tc>
          <w:tcPr>
            <w:tcW w:w="1428" w:type="dxa"/>
            <w:shd w:val="clear" w:color="auto" w:fill="auto"/>
            <w:noWrap/>
            <w:vAlign w:val="bottom"/>
            <w:hideMark/>
          </w:tcPr>
          <w:p w14:paraId="63C9B74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6 147 </w:t>
            </w:r>
          </w:p>
        </w:tc>
        <w:tc>
          <w:tcPr>
            <w:tcW w:w="1428" w:type="dxa"/>
            <w:shd w:val="clear" w:color="auto" w:fill="auto"/>
            <w:noWrap/>
            <w:vAlign w:val="bottom"/>
            <w:hideMark/>
          </w:tcPr>
          <w:p w14:paraId="4C885763"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6 374 </w:t>
            </w:r>
          </w:p>
        </w:tc>
        <w:tc>
          <w:tcPr>
            <w:tcW w:w="1428" w:type="dxa"/>
            <w:shd w:val="clear" w:color="auto" w:fill="auto"/>
            <w:noWrap/>
            <w:vAlign w:val="bottom"/>
            <w:hideMark/>
          </w:tcPr>
          <w:p w14:paraId="258D46D6"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7 130 </w:t>
            </w:r>
          </w:p>
        </w:tc>
        <w:tc>
          <w:tcPr>
            <w:tcW w:w="1674" w:type="dxa"/>
            <w:shd w:val="clear" w:color="auto" w:fill="auto"/>
            <w:noWrap/>
            <w:vAlign w:val="bottom"/>
            <w:hideMark/>
          </w:tcPr>
          <w:p w14:paraId="37E3395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6 507 </w:t>
            </w:r>
          </w:p>
        </w:tc>
      </w:tr>
      <w:tr w:rsidR="006767E8" w:rsidRPr="006767E8" w14:paraId="2B670CB2" w14:textId="77777777" w:rsidTr="0025793D">
        <w:trPr>
          <w:trHeight w:val="270"/>
        </w:trPr>
        <w:tc>
          <w:tcPr>
            <w:tcW w:w="2902" w:type="dxa"/>
            <w:shd w:val="clear" w:color="auto" w:fill="auto"/>
            <w:noWrap/>
            <w:vAlign w:val="bottom"/>
            <w:hideMark/>
          </w:tcPr>
          <w:p w14:paraId="155E06E1"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Mělník</w:t>
            </w:r>
          </w:p>
        </w:tc>
        <w:tc>
          <w:tcPr>
            <w:tcW w:w="1428" w:type="dxa"/>
            <w:shd w:val="clear" w:color="auto" w:fill="auto"/>
            <w:noWrap/>
            <w:vAlign w:val="bottom"/>
            <w:hideMark/>
          </w:tcPr>
          <w:p w14:paraId="533AAC5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3 287 </w:t>
            </w:r>
          </w:p>
        </w:tc>
        <w:tc>
          <w:tcPr>
            <w:tcW w:w="1428" w:type="dxa"/>
            <w:shd w:val="clear" w:color="auto" w:fill="auto"/>
            <w:noWrap/>
            <w:vAlign w:val="bottom"/>
            <w:hideMark/>
          </w:tcPr>
          <w:p w14:paraId="0CF1A3A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3 834 </w:t>
            </w:r>
          </w:p>
        </w:tc>
        <w:tc>
          <w:tcPr>
            <w:tcW w:w="1428" w:type="dxa"/>
            <w:shd w:val="clear" w:color="auto" w:fill="auto"/>
            <w:noWrap/>
            <w:vAlign w:val="bottom"/>
            <w:hideMark/>
          </w:tcPr>
          <w:p w14:paraId="2D20EE2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5 246 </w:t>
            </w:r>
          </w:p>
        </w:tc>
        <w:tc>
          <w:tcPr>
            <w:tcW w:w="1674" w:type="dxa"/>
            <w:shd w:val="clear" w:color="auto" w:fill="auto"/>
            <w:noWrap/>
            <w:vAlign w:val="bottom"/>
            <w:hideMark/>
          </w:tcPr>
          <w:p w14:paraId="635E1561"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3 870 </w:t>
            </w:r>
          </w:p>
        </w:tc>
      </w:tr>
      <w:tr w:rsidR="006767E8" w:rsidRPr="006767E8" w14:paraId="633249B9" w14:textId="77777777" w:rsidTr="0025793D">
        <w:trPr>
          <w:trHeight w:val="270"/>
        </w:trPr>
        <w:tc>
          <w:tcPr>
            <w:tcW w:w="2902" w:type="dxa"/>
            <w:shd w:val="clear" w:color="auto" w:fill="auto"/>
            <w:noWrap/>
            <w:vAlign w:val="bottom"/>
            <w:hideMark/>
          </w:tcPr>
          <w:p w14:paraId="2B5ED611"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Beroun</w:t>
            </w:r>
          </w:p>
        </w:tc>
        <w:tc>
          <w:tcPr>
            <w:tcW w:w="1428" w:type="dxa"/>
            <w:shd w:val="clear" w:color="auto" w:fill="auto"/>
            <w:noWrap/>
            <w:vAlign w:val="bottom"/>
            <w:hideMark/>
          </w:tcPr>
          <w:p w14:paraId="7047160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3 601 </w:t>
            </w:r>
          </w:p>
        </w:tc>
        <w:tc>
          <w:tcPr>
            <w:tcW w:w="1428" w:type="dxa"/>
            <w:shd w:val="clear" w:color="auto" w:fill="auto"/>
            <w:noWrap/>
            <w:vAlign w:val="bottom"/>
            <w:hideMark/>
          </w:tcPr>
          <w:p w14:paraId="7223F74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3 373 </w:t>
            </w:r>
          </w:p>
        </w:tc>
        <w:tc>
          <w:tcPr>
            <w:tcW w:w="1428" w:type="dxa"/>
            <w:shd w:val="clear" w:color="auto" w:fill="auto"/>
            <w:noWrap/>
            <w:vAlign w:val="bottom"/>
            <w:hideMark/>
          </w:tcPr>
          <w:p w14:paraId="68D36E8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4 182 </w:t>
            </w:r>
          </w:p>
        </w:tc>
        <w:tc>
          <w:tcPr>
            <w:tcW w:w="1674" w:type="dxa"/>
            <w:shd w:val="clear" w:color="auto" w:fill="auto"/>
            <w:noWrap/>
            <w:vAlign w:val="bottom"/>
            <w:hideMark/>
          </w:tcPr>
          <w:p w14:paraId="124459B6"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3 672 </w:t>
            </w:r>
          </w:p>
        </w:tc>
      </w:tr>
      <w:tr w:rsidR="006767E8" w:rsidRPr="006767E8" w14:paraId="5E91D4F0" w14:textId="77777777" w:rsidTr="0025793D">
        <w:trPr>
          <w:trHeight w:val="270"/>
        </w:trPr>
        <w:tc>
          <w:tcPr>
            <w:tcW w:w="2902" w:type="dxa"/>
            <w:shd w:val="clear" w:color="auto" w:fill="auto"/>
            <w:noWrap/>
            <w:vAlign w:val="bottom"/>
            <w:hideMark/>
          </w:tcPr>
          <w:p w14:paraId="1B43174D"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Kladno</w:t>
            </w:r>
          </w:p>
        </w:tc>
        <w:tc>
          <w:tcPr>
            <w:tcW w:w="1428" w:type="dxa"/>
            <w:shd w:val="clear" w:color="auto" w:fill="auto"/>
            <w:noWrap/>
            <w:vAlign w:val="bottom"/>
            <w:hideMark/>
          </w:tcPr>
          <w:p w14:paraId="77E1975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3 027 </w:t>
            </w:r>
          </w:p>
        </w:tc>
        <w:tc>
          <w:tcPr>
            <w:tcW w:w="1428" w:type="dxa"/>
            <w:shd w:val="clear" w:color="auto" w:fill="auto"/>
            <w:noWrap/>
            <w:vAlign w:val="bottom"/>
            <w:hideMark/>
          </w:tcPr>
          <w:p w14:paraId="2477276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3 405 </w:t>
            </w:r>
          </w:p>
        </w:tc>
        <w:tc>
          <w:tcPr>
            <w:tcW w:w="1428" w:type="dxa"/>
            <w:shd w:val="clear" w:color="auto" w:fill="auto"/>
            <w:noWrap/>
            <w:vAlign w:val="bottom"/>
            <w:hideMark/>
          </w:tcPr>
          <w:p w14:paraId="0A2EF1E3"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3 784 </w:t>
            </w:r>
          </w:p>
        </w:tc>
        <w:tc>
          <w:tcPr>
            <w:tcW w:w="1674" w:type="dxa"/>
            <w:shd w:val="clear" w:color="auto" w:fill="auto"/>
            <w:noWrap/>
            <w:vAlign w:val="bottom"/>
            <w:hideMark/>
          </w:tcPr>
          <w:p w14:paraId="46023AA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3 372 </w:t>
            </w:r>
          </w:p>
        </w:tc>
      </w:tr>
      <w:tr w:rsidR="006767E8" w:rsidRPr="006767E8" w14:paraId="3182A9B6" w14:textId="77777777" w:rsidTr="0025793D">
        <w:trPr>
          <w:trHeight w:val="270"/>
        </w:trPr>
        <w:tc>
          <w:tcPr>
            <w:tcW w:w="2902" w:type="dxa"/>
            <w:shd w:val="clear" w:color="auto" w:fill="auto"/>
            <w:noWrap/>
            <w:vAlign w:val="bottom"/>
            <w:hideMark/>
          </w:tcPr>
          <w:p w14:paraId="1BA2F014"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Mladá Boleslav</w:t>
            </w:r>
          </w:p>
        </w:tc>
        <w:tc>
          <w:tcPr>
            <w:tcW w:w="1428" w:type="dxa"/>
            <w:shd w:val="clear" w:color="auto" w:fill="auto"/>
            <w:noWrap/>
            <w:vAlign w:val="bottom"/>
            <w:hideMark/>
          </w:tcPr>
          <w:p w14:paraId="54E0F08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2 756 </w:t>
            </w:r>
          </w:p>
        </w:tc>
        <w:tc>
          <w:tcPr>
            <w:tcW w:w="1428" w:type="dxa"/>
            <w:shd w:val="clear" w:color="auto" w:fill="auto"/>
            <w:noWrap/>
            <w:vAlign w:val="bottom"/>
            <w:hideMark/>
          </w:tcPr>
          <w:p w14:paraId="54784CE6"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3 097 </w:t>
            </w:r>
          </w:p>
        </w:tc>
        <w:tc>
          <w:tcPr>
            <w:tcW w:w="1428" w:type="dxa"/>
            <w:shd w:val="clear" w:color="auto" w:fill="auto"/>
            <w:noWrap/>
            <w:vAlign w:val="bottom"/>
            <w:hideMark/>
          </w:tcPr>
          <w:p w14:paraId="262AF5F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4 027 </w:t>
            </w:r>
          </w:p>
        </w:tc>
        <w:tc>
          <w:tcPr>
            <w:tcW w:w="1674" w:type="dxa"/>
            <w:shd w:val="clear" w:color="auto" w:fill="auto"/>
            <w:noWrap/>
            <w:vAlign w:val="bottom"/>
            <w:hideMark/>
          </w:tcPr>
          <w:p w14:paraId="5929BE9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3 184 </w:t>
            </w:r>
          </w:p>
        </w:tc>
      </w:tr>
      <w:tr w:rsidR="006767E8" w:rsidRPr="006767E8" w14:paraId="471EEE19" w14:textId="77777777" w:rsidTr="0025793D">
        <w:trPr>
          <w:trHeight w:val="270"/>
        </w:trPr>
        <w:tc>
          <w:tcPr>
            <w:tcW w:w="2902" w:type="dxa"/>
            <w:shd w:val="clear" w:color="auto" w:fill="auto"/>
            <w:noWrap/>
            <w:vAlign w:val="bottom"/>
            <w:hideMark/>
          </w:tcPr>
          <w:p w14:paraId="7CB57DAF"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Nymburk</w:t>
            </w:r>
          </w:p>
        </w:tc>
        <w:tc>
          <w:tcPr>
            <w:tcW w:w="1428" w:type="dxa"/>
            <w:shd w:val="clear" w:color="auto" w:fill="auto"/>
            <w:noWrap/>
            <w:vAlign w:val="bottom"/>
            <w:hideMark/>
          </w:tcPr>
          <w:p w14:paraId="59A3A93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2 490 </w:t>
            </w:r>
          </w:p>
        </w:tc>
        <w:tc>
          <w:tcPr>
            <w:tcW w:w="1428" w:type="dxa"/>
            <w:shd w:val="clear" w:color="auto" w:fill="auto"/>
            <w:noWrap/>
            <w:vAlign w:val="bottom"/>
            <w:hideMark/>
          </w:tcPr>
          <w:p w14:paraId="769FB2EA"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3 004 </w:t>
            </w:r>
          </w:p>
        </w:tc>
        <w:tc>
          <w:tcPr>
            <w:tcW w:w="1428" w:type="dxa"/>
            <w:shd w:val="clear" w:color="auto" w:fill="auto"/>
            <w:noWrap/>
            <w:vAlign w:val="bottom"/>
            <w:hideMark/>
          </w:tcPr>
          <w:p w14:paraId="679FB896"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3 657 </w:t>
            </w:r>
          </w:p>
        </w:tc>
        <w:tc>
          <w:tcPr>
            <w:tcW w:w="1674" w:type="dxa"/>
            <w:shd w:val="clear" w:color="auto" w:fill="auto"/>
            <w:noWrap/>
            <w:vAlign w:val="bottom"/>
            <w:hideMark/>
          </w:tcPr>
          <w:p w14:paraId="75793CD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3 000 </w:t>
            </w:r>
          </w:p>
        </w:tc>
      </w:tr>
      <w:tr w:rsidR="006767E8" w:rsidRPr="006767E8" w14:paraId="3B542C46" w14:textId="77777777" w:rsidTr="0025793D">
        <w:trPr>
          <w:trHeight w:val="270"/>
        </w:trPr>
        <w:tc>
          <w:tcPr>
            <w:tcW w:w="2902" w:type="dxa"/>
            <w:shd w:val="clear" w:color="auto" w:fill="auto"/>
            <w:noWrap/>
            <w:vAlign w:val="bottom"/>
            <w:hideMark/>
          </w:tcPr>
          <w:p w14:paraId="08A11CB6"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Benešov</w:t>
            </w:r>
          </w:p>
        </w:tc>
        <w:tc>
          <w:tcPr>
            <w:tcW w:w="1428" w:type="dxa"/>
            <w:shd w:val="clear" w:color="auto" w:fill="auto"/>
            <w:noWrap/>
            <w:vAlign w:val="bottom"/>
            <w:hideMark/>
          </w:tcPr>
          <w:p w14:paraId="27D72D9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2 630 </w:t>
            </w:r>
          </w:p>
        </w:tc>
        <w:tc>
          <w:tcPr>
            <w:tcW w:w="1428" w:type="dxa"/>
            <w:shd w:val="clear" w:color="auto" w:fill="auto"/>
            <w:noWrap/>
            <w:vAlign w:val="bottom"/>
            <w:hideMark/>
          </w:tcPr>
          <w:p w14:paraId="04FD9C0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3 200 </w:t>
            </w:r>
          </w:p>
        </w:tc>
        <w:tc>
          <w:tcPr>
            <w:tcW w:w="1428" w:type="dxa"/>
            <w:shd w:val="clear" w:color="auto" w:fill="auto"/>
            <w:noWrap/>
            <w:vAlign w:val="bottom"/>
            <w:hideMark/>
          </w:tcPr>
          <w:p w14:paraId="10588B86"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2 622 </w:t>
            </w:r>
          </w:p>
        </w:tc>
        <w:tc>
          <w:tcPr>
            <w:tcW w:w="1674" w:type="dxa"/>
            <w:shd w:val="clear" w:color="auto" w:fill="auto"/>
            <w:noWrap/>
            <w:vAlign w:val="bottom"/>
            <w:hideMark/>
          </w:tcPr>
          <w:p w14:paraId="2FED3D4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2 782 </w:t>
            </w:r>
          </w:p>
        </w:tc>
      </w:tr>
      <w:tr w:rsidR="006767E8" w:rsidRPr="006767E8" w14:paraId="378D9BBB" w14:textId="77777777" w:rsidTr="0025793D">
        <w:trPr>
          <w:trHeight w:val="270"/>
        </w:trPr>
        <w:tc>
          <w:tcPr>
            <w:tcW w:w="2902" w:type="dxa"/>
            <w:shd w:val="clear" w:color="auto" w:fill="auto"/>
            <w:noWrap/>
            <w:vAlign w:val="bottom"/>
            <w:hideMark/>
          </w:tcPr>
          <w:p w14:paraId="273359B7"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lastRenderedPageBreak/>
              <w:t>Kolín</w:t>
            </w:r>
          </w:p>
        </w:tc>
        <w:tc>
          <w:tcPr>
            <w:tcW w:w="1428" w:type="dxa"/>
            <w:shd w:val="clear" w:color="auto" w:fill="auto"/>
            <w:noWrap/>
            <w:vAlign w:val="bottom"/>
            <w:hideMark/>
          </w:tcPr>
          <w:p w14:paraId="7805849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2 569 </w:t>
            </w:r>
          </w:p>
        </w:tc>
        <w:tc>
          <w:tcPr>
            <w:tcW w:w="1428" w:type="dxa"/>
            <w:shd w:val="clear" w:color="auto" w:fill="auto"/>
            <w:noWrap/>
            <w:vAlign w:val="bottom"/>
            <w:hideMark/>
          </w:tcPr>
          <w:p w14:paraId="06BD71A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2 736 </w:t>
            </w:r>
          </w:p>
        </w:tc>
        <w:tc>
          <w:tcPr>
            <w:tcW w:w="1428" w:type="dxa"/>
            <w:shd w:val="clear" w:color="auto" w:fill="auto"/>
            <w:noWrap/>
            <w:vAlign w:val="bottom"/>
            <w:hideMark/>
          </w:tcPr>
          <w:p w14:paraId="2CBDB576"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2 951 </w:t>
            </w:r>
          </w:p>
        </w:tc>
        <w:tc>
          <w:tcPr>
            <w:tcW w:w="1674" w:type="dxa"/>
            <w:shd w:val="clear" w:color="auto" w:fill="auto"/>
            <w:noWrap/>
            <w:vAlign w:val="bottom"/>
            <w:hideMark/>
          </w:tcPr>
          <w:p w14:paraId="04E746A3"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2 736 </w:t>
            </w:r>
          </w:p>
        </w:tc>
      </w:tr>
      <w:tr w:rsidR="006767E8" w:rsidRPr="006767E8" w14:paraId="72A56267" w14:textId="77777777" w:rsidTr="0025793D">
        <w:trPr>
          <w:trHeight w:val="270"/>
        </w:trPr>
        <w:tc>
          <w:tcPr>
            <w:tcW w:w="2902" w:type="dxa"/>
            <w:shd w:val="clear" w:color="auto" w:fill="auto"/>
            <w:noWrap/>
            <w:vAlign w:val="bottom"/>
            <w:hideMark/>
          </w:tcPr>
          <w:p w14:paraId="4E9C1778"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Příbram</w:t>
            </w:r>
          </w:p>
        </w:tc>
        <w:tc>
          <w:tcPr>
            <w:tcW w:w="1428" w:type="dxa"/>
            <w:shd w:val="clear" w:color="auto" w:fill="auto"/>
            <w:noWrap/>
            <w:vAlign w:val="bottom"/>
            <w:hideMark/>
          </w:tcPr>
          <w:p w14:paraId="553D3BD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2 262 </w:t>
            </w:r>
          </w:p>
        </w:tc>
        <w:tc>
          <w:tcPr>
            <w:tcW w:w="1428" w:type="dxa"/>
            <w:shd w:val="clear" w:color="auto" w:fill="auto"/>
            <w:noWrap/>
            <w:vAlign w:val="bottom"/>
            <w:hideMark/>
          </w:tcPr>
          <w:p w14:paraId="292CD05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2 849 </w:t>
            </w:r>
          </w:p>
        </w:tc>
        <w:tc>
          <w:tcPr>
            <w:tcW w:w="1428" w:type="dxa"/>
            <w:shd w:val="clear" w:color="auto" w:fill="auto"/>
            <w:noWrap/>
            <w:vAlign w:val="bottom"/>
            <w:hideMark/>
          </w:tcPr>
          <w:p w14:paraId="3741666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3 234 </w:t>
            </w:r>
          </w:p>
        </w:tc>
        <w:tc>
          <w:tcPr>
            <w:tcW w:w="1674" w:type="dxa"/>
            <w:shd w:val="clear" w:color="auto" w:fill="auto"/>
            <w:noWrap/>
            <w:vAlign w:val="bottom"/>
            <w:hideMark/>
          </w:tcPr>
          <w:p w14:paraId="63028496"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2 701 </w:t>
            </w:r>
          </w:p>
        </w:tc>
      </w:tr>
      <w:tr w:rsidR="006767E8" w:rsidRPr="006767E8" w14:paraId="565C0D09" w14:textId="77777777" w:rsidTr="0025793D">
        <w:trPr>
          <w:trHeight w:val="270"/>
        </w:trPr>
        <w:tc>
          <w:tcPr>
            <w:tcW w:w="2902" w:type="dxa"/>
            <w:shd w:val="clear" w:color="auto" w:fill="auto"/>
            <w:noWrap/>
            <w:vAlign w:val="bottom"/>
            <w:hideMark/>
          </w:tcPr>
          <w:p w14:paraId="4DBD098B"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Kutná Hora</w:t>
            </w:r>
          </w:p>
        </w:tc>
        <w:tc>
          <w:tcPr>
            <w:tcW w:w="1428" w:type="dxa"/>
            <w:shd w:val="clear" w:color="auto" w:fill="auto"/>
            <w:noWrap/>
            <w:vAlign w:val="bottom"/>
            <w:hideMark/>
          </w:tcPr>
          <w:p w14:paraId="68240AB6"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1 975 </w:t>
            </w:r>
          </w:p>
        </w:tc>
        <w:tc>
          <w:tcPr>
            <w:tcW w:w="1428" w:type="dxa"/>
            <w:shd w:val="clear" w:color="auto" w:fill="auto"/>
            <w:noWrap/>
            <w:vAlign w:val="bottom"/>
            <w:hideMark/>
          </w:tcPr>
          <w:p w14:paraId="49BBD39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2 341 </w:t>
            </w:r>
          </w:p>
        </w:tc>
        <w:tc>
          <w:tcPr>
            <w:tcW w:w="1428" w:type="dxa"/>
            <w:shd w:val="clear" w:color="auto" w:fill="auto"/>
            <w:noWrap/>
            <w:vAlign w:val="bottom"/>
            <w:hideMark/>
          </w:tcPr>
          <w:p w14:paraId="45B0274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2 475 </w:t>
            </w:r>
          </w:p>
        </w:tc>
        <w:tc>
          <w:tcPr>
            <w:tcW w:w="1674" w:type="dxa"/>
            <w:shd w:val="clear" w:color="auto" w:fill="auto"/>
            <w:noWrap/>
            <w:vAlign w:val="bottom"/>
            <w:hideMark/>
          </w:tcPr>
          <w:p w14:paraId="11DFEB8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2 262 </w:t>
            </w:r>
          </w:p>
        </w:tc>
      </w:tr>
      <w:tr w:rsidR="006767E8" w:rsidRPr="006767E8" w14:paraId="7273AD65" w14:textId="77777777" w:rsidTr="0025793D">
        <w:trPr>
          <w:trHeight w:val="270"/>
        </w:trPr>
        <w:tc>
          <w:tcPr>
            <w:tcW w:w="2902" w:type="dxa"/>
            <w:shd w:val="clear" w:color="auto" w:fill="auto"/>
            <w:noWrap/>
            <w:vAlign w:val="bottom"/>
            <w:hideMark/>
          </w:tcPr>
          <w:p w14:paraId="246CEE6F"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Rakovník</w:t>
            </w:r>
          </w:p>
        </w:tc>
        <w:tc>
          <w:tcPr>
            <w:tcW w:w="1428" w:type="dxa"/>
            <w:shd w:val="clear" w:color="auto" w:fill="auto"/>
            <w:noWrap/>
            <w:vAlign w:val="bottom"/>
            <w:hideMark/>
          </w:tcPr>
          <w:p w14:paraId="0203DBD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2 114 </w:t>
            </w:r>
          </w:p>
        </w:tc>
        <w:tc>
          <w:tcPr>
            <w:tcW w:w="1428" w:type="dxa"/>
            <w:shd w:val="clear" w:color="auto" w:fill="auto"/>
            <w:noWrap/>
            <w:vAlign w:val="bottom"/>
            <w:hideMark/>
          </w:tcPr>
          <w:p w14:paraId="69156D7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1 847 </w:t>
            </w:r>
          </w:p>
        </w:tc>
        <w:tc>
          <w:tcPr>
            <w:tcW w:w="1428" w:type="dxa"/>
            <w:shd w:val="clear" w:color="auto" w:fill="auto"/>
            <w:noWrap/>
            <w:vAlign w:val="bottom"/>
            <w:hideMark/>
          </w:tcPr>
          <w:p w14:paraId="76156E6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1 692 </w:t>
            </w:r>
          </w:p>
        </w:tc>
        <w:tc>
          <w:tcPr>
            <w:tcW w:w="1674" w:type="dxa"/>
            <w:shd w:val="clear" w:color="auto" w:fill="auto"/>
            <w:noWrap/>
            <w:vAlign w:val="bottom"/>
            <w:hideMark/>
          </w:tcPr>
          <w:p w14:paraId="2F3A810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1 925 </w:t>
            </w:r>
          </w:p>
        </w:tc>
      </w:tr>
      <w:tr w:rsidR="006767E8" w:rsidRPr="006767E8" w14:paraId="20ED4C41" w14:textId="77777777" w:rsidTr="0025793D">
        <w:trPr>
          <w:trHeight w:val="360"/>
        </w:trPr>
        <w:tc>
          <w:tcPr>
            <w:tcW w:w="2902" w:type="dxa"/>
            <w:shd w:val="clear" w:color="auto" w:fill="auto"/>
            <w:noWrap/>
            <w:vAlign w:val="bottom"/>
            <w:hideMark/>
          </w:tcPr>
          <w:p w14:paraId="5ACFF812"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 </w:t>
            </w:r>
          </w:p>
        </w:tc>
        <w:tc>
          <w:tcPr>
            <w:tcW w:w="5958" w:type="dxa"/>
            <w:gridSpan w:val="4"/>
            <w:shd w:val="clear" w:color="auto" w:fill="auto"/>
            <w:noWrap/>
            <w:vAlign w:val="center"/>
            <w:hideMark/>
          </w:tcPr>
          <w:p w14:paraId="776CB875" w14:textId="77777777" w:rsidR="006767E8" w:rsidRPr="006767E8" w:rsidRDefault="006767E8" w:rsidP="0025793D">
            <w:pPr>
              <w:spacing w:line="240" w:lineRule="auto"/>
              <w:jc w:val="center"/>
              <w:rPr>
                <w:rFonts w:eastAsia="Times New Roman" w:cs="Arial"/>
                <w:lang w:eastAsia="cs-CZ"/>
              </w:rPr>
            </w:pPr>
            <w:r w:rsidRPr="006767E8">
              <w:rPr>
                <w:rFonts w:eastAsia="Times New Roman" w:cs="Arial"/>
                <w:lang w:eastAsia="cs-CZ"/>
              </w:rPr>
              <w:t>Byty (Kč/m</w:t>
            </w:r>
            <w:r w:rsidRPr="006767E8">
              <w:rPr>
                <w:rFonts w:eastAsia="Times New Roman" w:cs="Arial"/>
                <w:vertAlign w:val="superscript"/>
                <w:lang w:eastAsia="cs-CZ"/>
              </w:rPr>
              <w:t>2</w:t>
            </w:r>
            <w:r w:rsidRPr="006767E8">
              <w:rPr>
                <w:rFonts w:eastAsia="Times New Roman" w:cs="Arial"/>
                <w:lang w:eastAsia="cs-CZ"/>
              </w:rPr>
              <w:t xml:space="preserve">) </w:t>
            </w:r>
            <w:r w:rsidRPr="006767E8">
              <w:rPr>
                <w:rFonts w:eastAsia="Times New Roman" w:cs="Arial"/>
                <w:i/>
                <w:iCs/>
                <w:lang w:eastAsia="cs-CZ"/>
              </w:rPr>
              <w:t>Dwellings (CZK/m</w:t>
            </w:r>
            <w:r w:rsidRPr="006767E8">
              <w:rPr>
                <w:rFonts w:eastAsia="Times New Roman" w:cs="Arial"/>
                <w:i/>
                <w:iCs/>
                <w:vertAlign w:val="superscript"/>
                <w:lang w:eastAsia="cs-CZ"/>
              </w:rPr>
              <w:t>2</w:t>
            </w:r>
            <w:r w:rsidRPr="006767E8">
              <w:rPr>
                <w:rFonts w:eastAsia="Times New Roman" w:cs="Arial"/>
                <w:i/>
                <w:iCs/>
                <w:lang w:eastAsia="cs-CZ"/>
              </w:rPr>
              <w:t xml:space="preserve">) </w:t>
            </w:r>
          </w:p>
        </w:tc>
      </w:tr>
      <w:tr w:rsidR="006767E8" w:rsidRPr="006767E8" w14:paraId="0B492592" w14:textId="77777777" w:rsidTr="0025793D">
        <w:trPr>
          <w:trHeight w:val="270"/>
        </w:trPr>
        <w:tc>
          <w:tcPr>
            <w:tcW w:w="2902" w:type="dxa"/>
            <w:shd w:val="clear" w:color="auto" w:fill="auto"/>
            <w:noWrap/>
            <w:vAlign w:val="bottom"/>
            <w:hideMark/>
          </w:tcPr>
          <w:p w14:paraId="4A9314E2"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Středočeský kraj</w:t>
            </w:r>
          </w:p>
        </w:tc>
        <w:tc>
          <w:tcPr>
            <w:tcW w:w="1428" w:type="dxa"/>
            <w:shd w:val="clear" w:color="auto" w:fill="auto"/>
            <w:noWrap/>
            <w:vAlign w:val="bottom"/>
            <w:hideMark/>
          </w:tcPr>
          <w:p w14:paraId="0794EF95"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25 799 </w:t>
            </w:r>
          </w:p>
        </w:tc>
        <w:tc>
          <w:tcPr>
            <w:tcW w:w="1428" w:type="dxa"/>
            <w:shd w:val="clear" w:color="auto" w:fill="auto"/>
            <w:noWrap/>
            <w:vAlign w:val="bottom"/>
            <w:hideMark/>
          </w:tcPr>
          <w:p w14:paraId="77B7D38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29 227 </w:t>
            </w:r>
          </w:p>
        </w:tc>
        <w:tc>
          <w:tcPr>
            <w:tcW w:w="1428" w:type="dxa"/>
            <w:shd w:val="clear" w:color="auto" w:fill="auto"/>
            <w:noWrap/>
            <w:vAlign w:val="bottom"/>
            <w:hideMark/>
          </w:tcPr>
          <w:p w14:paraId="623C0A23"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30 728 </w:t>
            </w:r>
          </w:p>
        </w:tc>
        <w:tc>
          <w:tcPr>
            <w:tcW w:w="1674" w:type="dxa"/>
            <w:shd w:val="clear" w:color="auto" w:fill="auto"/>
            <w:noWrap/>
            <w:vAlign w:val="bottom"/>
            <w:hideMark/>
          </w:tcPr>
          <w:p w14:paraId="345DBDDA"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28 212 </w:t>
            </w:r>
          </w:p>
        </w:tc>
      </w:tr>
      <w:tr w:rsidR="006767E8" w:rsidRPr="006767E8" w14:paraId="7DE405BE" w14:textId="77777777" w:rsidTr="0025793D">
        <w:trPr>
          <w:trHeight w:val="255"/>
        </w:trPr>
        <w:tc>
          <w:tcPr>
            <w:tcW w:w="2902" w:type="dxa"/>
            <w:shd w:val="clear" w:color="auto" w:fill="auto"/>
            <w:noWrap/>
            <w:vAlign w:val="bottom"/>
            <w:hideMark/>
          </w:tcPr>
          <w:p w14:paraId="10330F8F"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Benešov</w:t>
            </w:r>
          </w:p>
        </w:tc>
        <w:tc>
          <w:tcPr>
            <w:tcW w:w="1428" w:type="dxa"/>
            <w:shd w:val="clear" w:color="auto" w:fill="auto"/>
            <w:noWrap/>
            <w:vAlign w:val="bottom"/>
            <w:hideMark/>
          </w:tcPr>
          <w:p w14:paraId="11E8994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22 942 </w:t>
            </w:r>
          </w:p>
        </w:tc>
        <w:tc>
          <w:tcPr>
            <w:tcW w:w="1428" w:type="dxa"/>
            <w:shd w:val="clear" w:color="auto" w:fill="auto"/>
            <w:noWrap/>
            <w:vAlign w:val="bottom"/>
            <w:hideMark/>
          </w:tcPr>
          <w:p w14:paraId="234DC2D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28 634 </w:t>
            </w:r>
          </w:p>
        </w:tc>
        <w:tc>
          <w:tcPr>
            <w:tcW w:w="1428" w:type="dxa"/>
            <w:shd w:val="clear" w:color="auto" w:fill="auto"/>
            <w:noWrap/>
            <w:vAlign w:val="bottom"/>
            <w:hideMark/>
          </w:tcPr>
          <w:p w14:paraId="7939725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31 309 </w:t>
            </w:r>
          </w:p>
        </w:tc>
        <w:tc>
          <w:tcPr>
            <w:tcW w:w="1674" w:type="dxa"/>
            <w:shd w:val="clear" w:color="auto" w:fill="auto"/>
            <w:noWrap/>
            <w:vAlign w:val="bottom"/>
            <w:hideMark/>
          </w:tcPr>
          <w:p w14:paraId="2BE4A6E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26 186 </w:t>
            </w:r>
          </w:p>
        </w:tc>
      </w:tr>
      <w:tr w:rsidR="006767E8" w:rsidRPr="006767E8" w14:paraId="74C1FC18" w14:textId="77777777" w:rsidTr="0025793D">
        <w:trPr>
          <w:trHeight w:val="255"/>
        </w:trPr>
        <w:tc>
          <w:tcPr>
            <w:tcW w:w="2902" w:type="dxa"/>
            <w:shd w:val="clear" w:color="auto" w:fill="auto"/>
            <w:noWrap/>
            <w:vAlign w:val="bottom"/>
            <w:hideMark/>
          </w:tcPr>
          <w:p w14:paraId="2FBD46B5"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Beroun</w:t>
            </w:r>
          </w:p>
        </w:tc>
        <w:tc>
          <w:tcPr>
            <w:tcW w:w="1428" w:type="dxa"/>
            <w:shd w:val="clear" w:color="auto" w:fill="auto"/>
            <w:noWrap/>
            <w:vAlign w:val="bottom"/>
            <w:hideMark/>
          </w:tcPr>
          <w:p w14:paraId="0B4E4AD3"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28 798 </w:t>
            </w:r>
          </w:p>
        </w:tc>
        <w:tc>
          <w:tcPr>
            <w:tcW w:w="1428" w:type="dxa"/>
            <w:shd w:val="clear" w:color="auto" w:fill="auto"/>
            <w:noWrap/>
            <w:vAlign w:val="bottom"/>
            <w:hideMark/>
          </w:tcPr>
          <w:p w14:paraId="5599358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30 714 </w:t>
            </w:r>
          </w:p>
        </w:tc>
        <w:tc>
          <w:tcPr>
            <w:tcW w:w="1428" w:type="dxa"/>
            <w:shd w:val="clear" w:color="auto" w:fill="auto"/>
            <w:noWrap/>
            <w:vAlign w:val="bottom"/>
            <w:hideMark/>
          </w:tcPr>
          <w:p w14:paraId="71A84533"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30 508 </w:t>
            </w:r>
          </w:p>
        </w:tc>
        <w:tc>
          <w:tcPr>
            <w:tcW w:w="1674" w:type="dxa"/>
            <w:shd w:val="clear" w:color="auto" w:fill="auto"/>
            <w:noWrap/>
            <w:vAlign w:val="bottom"/>
            <w:hideMark/>
          </w:tcPr>
          <w:p w14:paraId="5F73B3B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29 915 </w:t>
            </w:r>
          </w:p>
        </w:tc>
      </w:tr>
      <w:tr w:rsidR="006767E8" w:rsidRPr="006767E8" w14:paraId="569D3C8F" w14:textId="77777777" w:rsidTr="0025793D">
        <w:trPr>
          <w:trHeight w:val="255"/>
        </w:trPr>
        <w:tc>
          <w:tcPr>
            <w:tcW w:w="2902" w:type="dxa"/>
            <w:shd w:val="clear" w:color="auto" w:fill="auto"/>
            <w:noWrap/>
            <w:vAlign w:val="bottom"/>
            <w:hideMark/>
          </w:tcPr>
          <w:p w14:paraId="50F120A6"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Kladno</w:t>
            </w:r>
          </w:p>
        </w:tc>
        <w:tc>
          <w:tcPr>
            <w:tcW w:w="1428" w:type="dxa"/>
            <w:shd w:val="clear" w:color="auto" w:fill="auto"/>
            <w:noWrap/>
            <w:vAlign w:val="bottom"/>
            <w:hideMark/>
          </w:tcPr>
          <w:p w14:paraId="4D7E6AE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26 728 </w:t>
            </w:r>
          </w:p>
        </w:tc>
        <w:tc>
          <w:tcPr>
            <w:tcW w:w="1428" w:type="dxa"/>
            <w:shd w:val="clear" w:color="auto" w:fill="auto"/>
            <w:noWrap/>
            <w:vAlign w:val="bottom"/>
            <w:hideMark/>
          </w:tcPr>
          <w:p w14:paraId="05D8F226"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30 461 </w:t>
            </w:r>
          </w:p>
        </w:tc>
        <w:tc>
          <w:tcPr>
            <w:tcW w:w="1428" w:type="dxa"/>
            <w:shd w:val="clear" w:color="auto" w:fill="auto"/>
            <w:noWrap/>
            <w:vAlign w:val="bottom"/>
            <w:hideMark/>
          </w:tcPr>
          <w:p w14:paraId="6ECE4C6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33 410 </w:t>
            </w:r>
          </w:p>
        </w:tc>
        <w:tc>
          <w:tcPr>
            <w:tcW w:w="1674" w:type="dxa"/>
            <w:shd w:val="clear" w:color="auto" w:fill="auto"/>
            <w:noWrap/>
            <w:vAlign w:val="bottom"/>
            <w:hideMark/>
          </w:tcPr>
          <w:p w14:paraId="7B5713B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29 926 </w:t>
            </w:r>
          </w:p>
        </w:tc>
      </w:tr>
      <w:tr w:rsidR="006767E8" w:rsidRPr="006767E8" w14:paraId="2353875F" w14:textId="77777777" w:rsidTr="0025793D">
        <w:trPr>
          <w:trHeight w:val="255"/>
        </w:trPr>
        <w:tc>
          <w:tcPr>
            <w:tcW w:w="2902" w:type="dxa"/>
            <w:shd w:val="clear" w:color="auto" w:fill="auto"/>
            <w:noWrap/>
            <w:vAlign w:val="bottom"/>
            <w:hideMark/>
          </w:tcPr>
          <w:p w14:paraId="69292060"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Kolín</w:t>
            </w:r>
          </w:p>
        </w:tc>
        <w:tc>
          <w:tcPr>
            <w:tcW w:w="1428" w:type="dxa"/>
            <w:shd w:val="clear" w:color="auto" w:fill="auto"/>
            <w:noWrap/>
            <w:vAlign w:val="bottom"/>
            <w:hideMark/>
          </w:tcPr>
          <w:p w14:paraId="69CBE853"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20 256 </w:t>
            </w:r>
          </w:p>
        </w:tc>
        <w:tc>
          <w:tcPr>
            <w:tcW w:w="1428" w:type="dxa"/>
            <w:shd w:val="clear" w:color="auto" w:fill="auto"/>
            <w:noWrap/>
            <w:vAlign w:val="bottom"/>
            <w:hideMark/>
          </w:tcPr>
          <w:p w14:paraId="4E9CB61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22 932 </w:t>
            </w:r>
          </w:p>
        </w:tc>
        <w:tc>
          <w:tcPr>
            <w:tcW w:w="1428" w:type="dxa"/>
            <w:shd w:val="clear" w:color="auto" w:fill="auto"/>
            <w:noWrap/>
            <w:vAlign w:val="bottom"/>
            <w:hideMark/>
          </w:tcPr>
          <w:p w14:paraId="6D03109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26 970 </w:t>
            </w:r>
          </w:p>
        </w:tc>
        <w:tc>
          <w:tcPr>
            <w:tcW w:w="1674" w:type="dxa"/>
            <w:shd w:val="clear" w:color="auto" w:fill="auto"/>
            <w:noWrap/>
            <w:vAlign w:val="bottom"/>
            <w:hideMark/>
          </w:tcPr>
          <w:p w14:paraId="29A1129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23 353 </w:t>
            </w:r>
          </w:p>
        </w:tc>
      </w:tr>
      <w:tr w:rsidR="006767E8" w:rsidRPr="006767E8" w14:paraId="58962B00" w14:textId="77777777" w:rsidTr="0025793D">
        <w:trPr>
          <w:trHeight w:val="255"/>
        </w:trPr>
        <w:tc>
          <w:tcPr>
            <w:tcW w:w="2902" w:type="dxa"/>
            <w:shd w:val="clear" w:color="auto" w:fill="auto"/>
            <w:noWrap/>
            <w:vAlign w:val="bottom"/>
            <w:hideMark/>
          </w:tcPr>
          <w:p w14:paraId="567D10CA"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Kutná Hora</w:t>
            </w:r>
          </w:p>
        </w:tc>
        <w:tc>
          <w:tcPr>
            <w:tcW w:w="1428" w:type="dxa"/>
            <w:shd w:val="clear" w:color="auto" w:fill="auto"/>
            <w:noWrap/>
            <w:vAlign w:val="bottom"/>
            <w:hideMark/>
          </w:tcPr>
          <w:p w14:paraId="16FA07F3"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16 050 </w:t>
            </w:r>
          </w:p>
        </w:tc>
        <w:tc>
          <w:tcPr>
            <w:tcW w:w="1428" w:type="dxa"/>
            <w:shd w:val="clear" w:color="auto" w:fill="auto"/>
            <w:noWrap/>
            <w:vAlign w:val="bottom"/>
            <w:hideMark/>
          </w:tcPr>
          <w:p w14:paraId="110FC4B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23 779 </w:t>
            </w:r>
          </w:p>
        </w:tc>
        <w:tc>
          <w:tcPr>
            <w:tcW w:w="1428" w:type="dxa"/>
            <w:shd w:val="clear" w:color="auto" w:fill="auto"/>
            <w:noWrap/>
            <w:vAlign w:val="bottom"/>
            <w:hideMark/>
          </w:tcPr>
          <w:p w14:paraId="24F9F58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24 077 </w:t>
            </w:r>
          </w:p>
        </w:tc>
        <w:tc>
          <w:tcPr>
            <w:tcW w:w="1674" w:type="dxa"/>
            <w:shd w:val="clear" w:color="auto" w:fill="auto"/>
            <w:noWrap/>
            <w:vAlign w:val="bottom"/>
            <w:hideMark/>
          </w:tcPr>
          <w:p w14:paraId="244DD2A1"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20 546 </w:t>
            </w:r>
          </w:p>
        </w:tc>
      </w:tr>
      <w:tr w:rsidR="006767E8" w:rsidRPr="006767E8" w14:paraId="5842403E" w14:textId="77777777" w:rsidTr="0025793D">
        <w:trPr>
          <w:trHeight w:val="255"/>
        </w:trPr>
        <w:tc>
          <w:tcPr>
            <w:tcW w:w="2902" w:type="dxa"/>
            <w:shd w:val="clear" w:color="auto" w:fill="auto"/>
            <w:noWrap/>
            <w:vAlign w:val="bottom"/>
            <w:hideMark/>
          </w:tcPr>
          <w:p w14:paraId="13FC87E7"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Mělník</w:t>
            </w:r>
          </w:p>
        </w:tc>
        <w:tc>
          <w:tcPr>
            <w:tcW w:w="1428" w:type="dxa"/>
            <w:shd w:val="clear" w:color="auto" w:fill="auto"/>
            <w:noWrap/>
            <w:vAlign w:val="bottom"/>
            <w:hideMark/>
          </w:tcPr>
          <w:p w14:paraId="59F667C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23 608 </w:t>
            </w:r>
          </w:p>
        </w:tc>
        <w:tc>
          <w:tcPr>
            <w:tcW w:w="1428" w:type="dxa"/>
            <w:shd w:val="clear" w:color="auto" w:fill="auto"/>
            <w:noWrap/>
            <w:vAlign w:val="bottom"/>
            <w:hideMark/>
          </w:tcPr>
          <w:p w14:paraId="5CF84CB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11 050 </w:t>
            </w:r>
          </w:p>
        </w:tc>
        <w:tc>
          <w:tcPr>
            <w:tcW w:w="1428" w:type="dxa"/>
            <w:shd w:val="clear" w:color="auto" w:fill="auto"/>
            <w:noWrap/>
            <w:vAlign w:val="bottom"/>
            <w:hideMark/>
          </w:tcPr>
          <w:p w14:paraId="3CA3888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26 509 </w:t>
            </w:r>
          </w:p>
        </w:tc>
        <w:tc>
          <w:tcPr>
            <w:tcW w:w="1674" w:type="dxa"/>
            <w:shd w:val="clear" w:color="auto" w:fill="auto"/>
            <w:noWrap/>
            <w:vAlign w:val="bottom"/>
            <w:hideMark/>
          </w:tcPr>
          <w:p w14:paraId="68BA906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22 603 </w:t>
            </w:r>
          </w:p>
        </w:tc>
      </w:tr>
      <w:tr w:rsidR="006767E8" w:rsidRPr="006767E8" w14:paraId="1110666A" w14:textId="77777777" w:rsidTr="0025793D">
        <w:trPr>
          <w:trHeight w:val="255"/>
        </w:trPr>
        <w:tc>
          <w:tcPr>
            <w:tcW w:w="2902" w:type="dxa"/>
            <w:shd w:val="clear" w:color="auto" w:fill="auto"/>
            <w:noWrap/>
            <w:vAlign w:val="bottom"/>
            <w:hideMark/>
          </w:tcPr>
          <w:p w14:paraId="00A7644B"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Mladá Boleslav</w:t>
            </w:r>
          </w:p>
        </w:tc>
        <w:tc>
          <w:tcPr>
            <w:tcW w:w="1428" w:type="dxa"/>
            <w:shd w:val="clear" w:color="auto" w:fill="auto"/>
            <w:noWrap/>
            <w:vAlign w:val="bottom"/>
            <w:hideMark/>
          </w:tcPr>
          <w:p w14:paraId="30BF3596"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30 981 </w:t>
            </w:r>
          </w:p>
        </w:tc>
        <w:tc>
          <w:tcPr>
            <w:tcW w:w="1428" w:type="dxa"/>
            <w:shd w:val="clear" w:color="auto" w:fill="auto"/>
            <w:noWrap/>
            <w:vAlign w:val="bottom"/>
            <w:hideMark/>
          </w:tcPr>
          <w:p w14:paraId="32779901"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34 619 </w:t>
            </w:r>
          </w:p>
        </w:tc>
        <w:tc>
          <w:tcPr>
            <w:tcW w:w="1428" w:type="dxa"/>
            <w:shd w:val="clear" w:color="auto" w:fill="auto"/>
            <w:noWrap/>
            <w:vAlign w:val="bottom"/>
            <w:hideMark/>
          </w:tcPr>
          <w:p w14:paraId="313594B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34 172 </w:t>
            </w:r>
          </w:p>
        </w:tc>
        <w:tc>
          <w:tcPr>
            <w:tcW w:w="1674" w:type="dxa"/>
            <w:shd w:val="clear" w:color="auto" w:fill="auto"/>
            <w:noWrap/>
            <w:vAlign w:val="bottom"/>
            <w:hideMark/>
          </w:tcPr>
          <w:p w14:paraId="6F970E6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33 099 </w:t>
            </w:r>
          </w:p>
        </w:tc>
      </w:tr>
      <w:tr w:rsidR="006767E8" w:rsidRPr="006767E8" w14:paraId="0FF308CE" w14:textId="77777777" w:rsidTr="0025793D">
        <w:trPr>
          <w:trHeight w:val="255"/>
        </w:trPr>
        <w:tc>
          <w:tcPr>
            <w:tcW w:w="2902" w:type="dxa"/>
            <w:shd w:val="clear" w:color="auto" w:fill="auto"/>
            <w:noWrap/>
            <w:vAlign w:val="bottom"/>
            <w:hideMark/>
          </w:tcPr>
          <w:p w14:paraId="3D35BC69"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Nymburk</w:t>
            </w:r>
          </w:p>
        </w:tc>
        <w:tc>
          <w:tcPr>
            <w:tcW w:w="1428" w:type="dxa"/>
            <w:shd w:val="clear" w:color="auto" w:fill="auto"/>
            <w:noWrap/>
            <w:vAlign w:val="bottom"/>
            <w:hideMark/>
          </w:tcPr>
          <w:p w14:paraId="5189E20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27 399 </w:t>
            </w:r>
          </w:p>
        </w:tc>
        <w:tc>
          <w:tcPr>
            <w:tcW w:w="1428" w:type="dxa"/>
            <w:shd w:val="clear" w:color="auto" w:fill="auto"/>
            <w:noWrap/>
            <w:vAlign w:val="bottom"/>
            <w:hideMark/>
          </w:tcPr>
          <w:p w14:paraId="31B2321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26 566 </w:t>
            </w:r>
          </w:p>
        </w:tc>
        <w:tc>
          <w:tcPr>
            <w:tcW w:w="1428" w:type="dxa"/>
            <w:shd w:val="clear" w:color="auto" w:fill="auto"/>
            <w:noWrap/>
            <w:vAlign w:val="bottom"/>
            <w:hideMark/>
          </w:tcPr>
          <w:p w14:paraId="1C3871A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29 921 </w:t>
            </w:r>
          </w:p>
        </w:tc>
        <w:tc>
          <w:tcPr>
            <w:tcW w:w="1674" w:type="dxa"/>
            <w:shd w:val="clear" w:color="auto" w:fill="auto"/>
            <w:noWrap/>
            <w:vAlign w:val="bottom"/>
            <w:hideMark/>
          </w:tcPr>
          <w:p w14:paraId="3C6BD5BA"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27 822 </w:t>
            </w:r>
          </w:p>
        </w:tc>
      </w:tr>
      <w:tr w:rsidR="006767E8" w:rsidRPr="006767E8" w14:paraId="2F1F289C" w14:textId="77777777" w:rsidTr="0025793D">
        <w:trPr>
          <w:trHeight w:val="264"/>
        </w:trPr>
        <w:tc>
          <w:tcPr>
            <w:tcW w:w="2902" w:type="dxa"/>
            <w:shd w:val="clear" w:color="auto" w:fill="auto"/>
            <w:noWrap/>
            <w:vAlign w:val="bottom"/>
            <w:hideMark/>
          </w:tcPr>
          <w:p w14:paraId="79A57E34"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Praha-východ</w:t>
            </w:r>
          </w:p>
        </w:tc>
        <w:tc>
          <w:tcPr>
            <w:tcW w:w="1428" w:type="dxa"/>
            <w:shd w:val="clear" w:color="auto" w:fill="auto"/>
            <w:noWrap/>
            <w:vAlign w:val="bottom"/>
            <w:hideMark/>
          </w:tcPr>
          <w:p w14:paraId="5CE79A0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31 686 </w:t>
            </w:r>
          </w:p>
        </w:tc>
        <w:tc>
          <w:tcPr>
            <w:tcW w:w="1428" w:type="dxa"/>
            <w:shd w:val="clear" w:color="auto" w:fill="auto"/>
            <w:noWrap/>
            <w:vAlign w:val="bottom"/>
            <w:hideMark/>
          </w:tcPr>
          <w:p w14:paraId="3C0C282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36 744 </w:t>
            </w:r>
          </w:p>
        </w:tc>
        <w:tc>
          <w:tcPr>
            <w:tcW w:w="1428" w:type="dxa"/>
            <w:shd w:val="clear" w:color="auto" w:fill="auto"/>
            <w:noWrap/>
            <w:vAlign w:val="bottom"/>
            <w:hideMark/>
          </w:tcPr>
          <w:p w14:paraId="396D2973"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29 565 </w:t>
            </w:r>
          </w:p>
        </w:tc>
        <w:tc>
          <w:tcPr>
            <w:tcW w:w="1674" w:type="dxa"/>
            <w:shd w:val="clear" w:color="auto" w:fill="auto"/>
            <w:noWrap/>
            <w:vAlign w:val="bottom"/>
            <w:hideMark/>
          </w:tcPr>
          <w:p w14:paraId="2BDBECF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32 956 </w:t>
            </w:r>
          </w:p>
        </w:tc>
      </w:tr>
      <w:tr w:rsidR="006767E8" w:rsidRPr="006767E8" w14:paraId="152D8E5E" w14:textId="77777777" w:rsidTr="0025793D">
        <w:trPr>
          <w:trHeight w:val="264"/>
        </w:trPr>
        <w:tc>
          <w:tcPr>
            <w:tcW w:w="2902" w:type="dxa"/>
            <w:shd w:val="clear" w:color="auto" w:fill="auto"/>
            <w:noWrap/>
            <w:vAlign w:val="bottom"/>
            <w:hideMark/>
          </w:tcPr>
          <w:p w14:paraId="5965B0D4"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Praha-západ</w:t>
            </w:r>
          </w:p>
        </w:tc>
        <w:tc>
          <w:tcPr>
            <w:tcW w:w="1428" w:type="dxa"/>
            <w:shd w:val="clear" w:color="auto" w:fill="auto"/>
            <w:noWrap/>
            <w:vAlign w:val="bottom"/>
            <w:hideMark/>
          </w:tcPr>
          <w:p w14:paraId="2D3D8BC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28 322 </w:t>
            </w:r>
          </w:p>
        </w:tc>
        <w:tc>
          <w:tcPr>
            <w:tcW w:w="1428" w:type="dxa"/>
            <w:shd w:val="clear" w:color="auto" w:fill="auto"/>
            <w:noWrap/>
            <w:vAlign w:val="bottom"/>
            <w:hideMark/>
          </w:tcPr>
          <w:p w14:paraId="2D285E8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38 282 </w:t>
            </w:r>
          </w:p>
        </w:tc>
        <w:tc>
          <w:tcPr>
            <w:tcW w:w="1428" w:type="dxa"/>
            <w:shd w:val="clear" w:color="auto" w:fill="auto"/>
            <w:noWrap/>
            <w:vAlign w:val="bottom"/>
            <w:hideMark/>
          </w:tcPr>
          <w:p w14:paraId="00BF704F"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28 702 </w:t>
            </w:r>
          </w:p>
        </w:tc>
        <w:tc>
          <w:tcPr>
            <w:tcW w:w="1674" w:type="dxa"/>
            <w:shd w:val="clear" w:color="auto" w:fill="auto"/>
            <w:noWrap/>
            <w:vAlign w:val="bottom"/>
            <w:hideMark/>
          </w:tcPr>
          <w:p w14:paraId="4B444590"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31 054 </w:t>
            </w:r>
          </w:p>
        </w:tc>
      </w:tr>
      <w:tr w:rsidR="006767E8" w:rsidRPr="006767E8" w14:paraId="366C5EF7" w14:textId="77777777" w:rsidTr="0025793D">
        <w:trPr>
          <w:trHeight w:val="264"/>
        </w:trPr>
        <w:tc>
          <w:tcPr>
            <w:tcW w:w="2902" w:type="dxa"/>
            <w:shd w:val="clear" w:color="auto" w:fill="auto"/>
            <w:noWrap/>
            <w:vAlign w:val="bottom"/>
            <w:hideMark/>
          </w:tcPr>
          <w:p w14:paraId="0FBB5E0E"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Příbram</w:t>
            </w:r>
          </w:p>
        </w:tc>
        <w:tc>
          <w:tcPr>
            <w:tcW w:w="1428" w:type="dxa"/>
            <w:shd w:val="clear" w:color="auto" w:fill="auto"/>
            <w:noWrap/>
            <w:vAlign w:val="bottom"/>
            <w:hideMark/>
          </w:tcPr>
          <w:p w14:paraId="2213F184"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19 650 </w:t>
            </w:r>
          </w:p>
        </w:tc>
        <w:tc>
          <w:tcPr>
            <w:tcW w:w="1428" w:type="dxa"/>
            <w:shd w:val="clear" w:color="auto" w:fill="auto"/>
            <w:noWrap/>
            <w:vAlign w:val="bottom"/>
            <w:hideMark/>
          </w:tcPr>
          <w:p w14:paraId="722511C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21 795 </w:t>
            </w:r>
          </w:p>
        </w:tc>
        <w:tc>
          <w:tcPr>
            <w:tcW w:w="1428" w:type="dxa"/>
            <w:shd w:val="clear" w:color="auto" w:fill="auto"/>
            <w:noWrap/>
            <w:vAlign w:val="bottom"/>
            <w:hideMark/>
          </w:tcPr>
          <w:p w14:paraId="1328857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25 454 </w:t>
            </w:r>
          </w:p>
        </w:tc>
        <w:tc>
          <w:tcPr>
            <w:tcW w:w="1674" w:type="dxa"/>
            <w:shd w:val="clear" w:color="auto" w:fill="auto"/>
            <w:noWrap/>
            <w:vAlign w:val="bottom"/>
            <w:hideMark/>
          </w:tcPr>
          <w:p w14:paraId="149515A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21 077 </w:t>
            </w:r>
          </w:p>
        </w:tc>
      </w:tr>
      <w:tr w:rsidR="006767E8" w:rsidRPr="006767E8" w14:paraId="61D146BC" w14:textId="77777777" w:rsidTr="0025793D">
        <w:trPr>
          <w:trHeight w:val="264"/>
        </w:trPr>
        <w:tc>
          <w:tcPr>
            <w:tcW w:w="2902" w:type="dxa"/>
            <w:shd w:val="clear" w:color="auto" w:fill="auto"/>
            <w:noWrap/>
            <w:vAlign w:val="bottom"/>
            <w:hideMark/>
          </w:tcPr>
          <w:p w14:paraId="76840584" w14:textId="77777777" w:rsidR="006767E8" w:rsidRPr="006767E8" w:rsidRDefault="006767E8" w:rsidP="0025793D">
            <w:pPr>
              <w:spacing w:line="240" w:lineRule="auto"/>
              <w:ind w:firstLineChars="100" w:firstLine="180"/>
              <w:rPr>
                <w:rFonts w:eastAsia="Times New Roman" w:cs="Arial"/>
                <w:lang w:eastAsia="cs-CZ"/>
              </w:rPr>
            </w:pPr>
            <w:r w:rsidRPr="006767E8">
              <w:rPr>
                <w:rFonts w:eastAsia="Times New Roman" w:cs="Arial"/>
                <w:lang w:eastAsia="cs-CZ"/>
              </w:rPr>
              <w:t>Rakovník</w:t>
            </w:r>
          </w:p>
        </w:tc>
        <w:tc>
          <w:tcPr>
            <w:tcW w:w="1428" w:type="dxa"/>
            <w:shd w:val="clear" w:color="auto" w:fill="auto"/>
            <w:noWrap/>
            <w:vAlign w:val="bottom"/>
            <w:hideMark/>
          </w:tcPr>
          <w:p w14:paraId="41D4865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23 915 </w:t>
            </w:r>
          </w:p>
        </w:tc>
        <w:tc>
          <w:tcPr>
            <w:tcW w:w="1428" w:type="dxa"/>
            <w:shd w:val="clear" w:color="auto" w:fill="auto"/>
            <w:noWrap/>
            <w:vAlign w:val="bottom"/>
            <w:hideMark/>
          </w:tcPr>
          <w:p w14:paraId="1132E5A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15 167 </w:t>
            </w:r>
          </w:p>
        </w:tc>
        <w:tc>
          <w:tcPr>
            <w:tcW w:w="1428" w:type="dxa"/>
            <w:shd w:val="clear" w:color="auto" w:fill="auto"/>
            <w:noWrap/>
            <w:vAlign w:val="bottom"/>
            <w:hideMark/>
          </w:tcPr>
          <w:p w14:paraId="68A182B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22 967 </w:t>
            </w:r>
          </w:p>
        </w:tc>
        <w:tc>
          <w:tcPr>
            <w:tcW w:w="1674" w:type="dxa"/>
            <w:shd w:val="clear" w:color="auto" w:fill="auto"/>
            <w:noWrap/>
            <w:vAlign w:val="bottom"/>
            <w:hideMark/>
          </w:tcPr>
          <w:p w14:paraId="1720D67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21 298 </w:t>
            </w:r>
          </w:p>
        </w:tc>
      </w:tr>
    </w:tbl>
    <w:p w14:paraId="34938585" w14:textId="77777777" w:rsidR="006767E8" w:rsidRPr="006767E8" w:rsidRDefault="006767E8" w:rsidP="006767E8">
      <w:pPr>
        <w:rPr>
          <w:rFonts w:cs="Arial"/>
        </w:rPr>
      </w:pPr>
      <w:r w:rsidRPr="006767E8">
        <w:rPr>
          <w:rFonts w:cs="Arial"/>
        </w:rPr>
        <w:t>Zdroj: ČSÚ</w:t>
      </w:r>
    </w:p>
    <w:p w14:paraId="1A761663" w14:textId="77777777" w:rsidR="006767E8" w:rsidRPr="006767E8" w:rsidRDefault="006767E8" w:rsidP="006767E8">
      <w:pPr>
        <w:rPr>
          <w:rFonts w:cs="Arial"/>
        </w:rPr>
      </w:pPr>
      <w:r w:rsidRPr="006767E8">
        <w:rPr>
          <w:rFonts w:cs="Arial"/>
        </w:rPr>
        <w:t xml:space="preserve">S ohledem na raketový vzrůst cen a nedostupnosti bydlení v bližším okolí hlavního města lze očekávat, že poroste zájem o bydlení i ve vzdálenějších lokalitách od Prahy. V kontextu klesajícího počtu obyvatel města se jedná o výraznou příležitost pro město. </w:t>
      </w:r>
    </w:p>
    <w:p w14:paraId="3F4589FD" w14:textId="77777777" w:rsidR="006767E8" w:rsidRPr="006767E8" w:rsidRDefault="006767E8" w:rsidP="006767E8">
      <w:pPr>
        <w:rPr>
          <w:rFonts w:cs="Arial"/>
        </w:rPr>
      </w:pPr>
      <w:r w:rsidRPr="006767E8">
        <w:rPr>
          <w:rFonts w:cs="Arial"/>
        </w:rPr>
        <w:t>Do budoucna bude nezbytné zajistit podmínky pro rozvoj bytové výstavby, neboť územní plán stanovuje v návrhovém horizontu tohoto dokumentu podmínky pro vznik cca + 2 050 nových bytových jednotek.</w:t>
      </w:r>
      <w:r w:rsidRPr="006767E8">
        <w:rPr>
          <w:rStyle w:val="Znakapoznpodarou"/>
          <w:rFonts w:cs="Arial"/>
        </w:rPr>
        <w:footnoteReference w:id="2"/>
      </w:r>
    </w:p>
    <w:p w14:paraId="69CB8753" w14:textId="77777777" w:rsidR="006767E8" w:rsidRPr="006767E8" w:rsidRDefault="006767E8" w:rsidP="006767E8">
      <w:pPr>
        <w:rPr>
          <w:rFonts w:cs="Arial"/>
        </w:rPr>
      </w:pPr>
      <w:r w:rsidRPr="006767E8">
        <w:rPr>
          <w:rFonts w:cs="Arial"/>
        </w:rPr>
        <w:t xml:space="preserve">Samostatnou oblastí je stav veřejných prostor na větších sídlištních celcích – panelových sídlištích.  Především dopravní infrastruktura (pro silniční dopravu, pro dopravu v klidu, pro pohyb pěších) pochází často ve značném rozsahu z doby vzniku těchto sídlištních celků a bude do budoucna vyžadovat investice do její obnovy. </w:t>
      </w:r>
    </w:p>
    <w:p w14:paraId="401361E1" w14:textId="77777777" w:rsidR="006767E8" w:rsidRPr="006767E8" w:rsidRDefault="006767E8" w:rsidP="006767E8">
      <w:pPr>
        <w:rPr>
          <w:rFonts w:cs="Arial"/>
        </w:rPr>
      </w:pPr>
      <w:r w:rsidRPr="006767E8">
        <w:rPr>
          <w:rFonts w:cs="Arial"/>
        </w:rPr>
        <w:t>Specifickou oblastí, u které není zřejmé, jaké bude mít dopady a jak tyto dopady budou dlouhodobé, je případná zvýšená potřeba ubytování a dostupného bydlení v souvislosti s válečným konfliktem na Ukrajině.</w:t>
      </w:r>
    </w:p>
    <w:p w14:paraId="429ECFB4" w14:textId="77777777" w:rsidR="006767E8" w:rsidRPr="006767E8" w:rsidRDefault="006767E8" w:rsidP="006767E8">
      <w:pPr>
        <w:rPr>
          <w:rFonts w:cs="Arial"/>
          <w:b/>
          <w:bCs/>
          <w:i/>
          <w:iCs/>
        </w:rPr>
      </w:pPr>
      <w:r w:rsidRPr="006767E8">
        <w:rPr>
          <w:rFonts w:cs="Arial"/>
          <w:b/>
          <w:bCs/>
          <w:i/>
          <w:iCs/>
        </w:rPr>
        <w:t>Hlavní závěry:</w:t>
      </w:r>
    </w:p>
    <w:p w14:paraId="6192F37F" w14:textId="77777777" w:rsidR="006767E8" w:rsidRPr="006767E8" w:rsidRDefault="006767E8" w:rsidP="006767E8">
      <w:pPr>
        <w:rPr>
          <w:rFonts w:cs="Arial"/>
          <w:b/>
          <w:bCs/>
          <w:i/>
          <w:iCs/>
        </w:rPr>
      </w:pPr>
      <w:r w:rsidRPr="006767E8">
        <w:rPr>
          <w:rFonts w:cs="Arial"/>
          <w:b/>
          <w:bCs/>
          <w:i/>
          <w:iCs/>
        </w:rPr>
        <w:t>Vyšší zastoupení preferovaných forem bydlení dokládá větší zastoupení rodinných domů.</w:t>
      </w:r>
    </w:p>
    <w:p w14:paraId="5D94376F" w14:textId="77777777" w:rsidR="006767E8" w:rsidRPr="006767E8" w:rsidRDefault="006767E8" w:rsidP="006767E8">
      <w:pPr>
        <w:rPr>
          <w:rFonts w:cs="Arial"/>
          <w:b/>
          <w:bCs/>
          <w:i/>
          <w:iCs/>
        </w:rPr>
      </w:pPr>
      <w:r w:rsidRPr="006767E8">
        <w:rPr>
          <w:rFonts w:cs="Arial"/>
          <w:b/>
          <w:bCs/>
          <w:i/>
          <w:iCs/>
        </w:rPr>
        <w:t>Rovněž se zde nachází více domů v osobním vlastnictví.</w:t>
      </w:r>
    </w:p>
    <w:p w14:paraId="1A1F9789" w14:textId="5983E5FB" w:rsidR="006767E8" w:rsidRPr="006767E8" w:rsidRDefault="000F66B4" w:rsidP="006767E8">
      <w:pPr>
        <w:rPr>
          <w:rFonts w:cs="Arial"/>
          <w:b/>
          <w:bCs/>
          <w:i/>
          <w:iCs/>
        </w:rPr>
      </w:pPr>
      <w:r>
        <w:rPr>
          <w:rFonts w:cs="Arial"/>
          <w:b/>
          <w:bCs/>
          <w:i/>
          <w:iCs/>
        </w:rPr>
        <w:t>V</w:t>
      </w:r>
      <w:r w:rsidR="006767E8" w:rsidRPr="006767E8">
        <w:rPr>
          <w:rFonts w:cs="Arial"/>
          <w:b/>
          <w:bCs/>
          <w:i/>
          <w:iCs/>
        </w:rPr>
        <w:t>ýstavba nových bytů</w:t>
      </w:r>
      <w:r>
        <w:rPr>
          <w:rFonts w:cs="Arial"/>
          <w:b/>
          <w:bCs/>
          <w:i/>
          <w:iCs/>
        </w:rPr>
        <w:t xml:space="preserve"> je na úrovni 70 % hodnoty za srovnatlená města (okresní města bez měst krajských)</w:t>
      </w:r>
      <w:r w:rsidR="006767E8" w:rsidRPr="006767E8">
        <w:rPr>
          <w:rFonts w:cs="Arial"/>
          <w:b/>
          <w:bCs/>
          <w:i/>
          <w:iCs/>
        </w:rPr>
        <w:t>.</w:t>
      </w:r>
    </w:p>
    <w:p w14:paraId="49052010" w14:textId="77777777" w:rsidR="006767E8" w:rsidRPr="006767E8" w:rsidRDefault="006767E8" w:rsidP="006767E8">
      <w:pPr>
        <w:rPr>
          <w:rFonts w:cs="Arial"/>
          <w:b/>
          <w:bCs/>
          <w:i/>
          <w:iCs/>
        </w:rPr>
      </w:pPr>
      <w:r w:rsidRPr="006767E8">
        <w:rPr>
          <w:rFonts w:cs="Arial"/>
          <w:b/>
          <w:bCs/>
          <w:i/>
          <w:iCs/>
        </w:rPr>
        <w:t>V rámci Středočeského kraje vykazuje okres Rakovník nejpříznivější kupní ceny rodinných domů a jedny z nejpříznivějších kupních cen bytů.</w:t>
      </w:r>
    </w:p>
    <w:p w14:paraId="64ABCF9D" w14:textId="77777777" w:rsidR="006767E8" w:rsidRPr="006767E8" w:rsidRDefault="006767E8" w:rsidP="006767E8">
      <w:pPr>
        <w:rPr>
          <w:rFonts w:cs="Arial"/>
          <w:b/>
          <w:bCs/>
          <w:i/>
          <w:iCs/>
        </w:rPr>
      </w:pPr>
      <w:r w:rsidRPr="006767E8">
        <w:rPr>
          <w:rFonts w:cs="Arial"/>
          <w:b/>
          <w:bCs/>
          <w:i/>
          <w:iCs/>
        </w:rPr>
        <w:t xml:space="preserve">Nároky na kapacity bydlení zvyšuje v ČR v současné době uprchlická vlna z Ukrajiny; její trvání a rozsah v následujících měsících a letech není možné nyní přesněji odhadnout. </w:t>
      </w:r>
    </w:p>
    <w:p w14:paraId="2E48B704" w14:textId="77777777" w:rsidR="006767E8" w:rsidRPr="006767E8" w:rsidRDefault="006767E8" w:rsidP="006767E8">
      <w:pPr>
        <w:pStyle w:val="Nadpis2"/>
        <w:keepLines/>
        <w:numPr>
          <w:ilvl w:val="1"/>
          <w:numId w:val="11"/>
        </w:numPr>
        <w:spacing w:before="40" w:after="0" w:line="259" w:lineRule="auto"/>
      </w:pPr>
      <w:bookmarkStart w:id="15" w:name="_Ref101641319"/>
      <w:bookmarkStart w:id="16" w:name="_Toc104924979"/>
      <w:r w:rsidRPr="006767E8">
        <w:t>Demografie</w:t>
      </w:r>
      <w:bookmarkEnd w:id="15"/>
      <w:bookmarkEnd w:id="16"/>
    </w:p>
    <w:p w14:paraId="36A1ED65" w14:textId="77777777" w:rsidR="006767E8" w:rsidRPr="006767E8" w:rsidRDefault="006767E8" w:rsidP="006767E8">
      <w:pPr>
        <w:rPr>
          <w:rFonts w:cs="Arial"/>
        </w:rPr>
      </w:pPr>
      <w:r w:rsidRPr="006767E8">
        <w:rPr>
          <w:rFonts w:cs="Arial"/>
        </w:rPr>
        <w:t xml:space="preserve">Pro posouzení demografického vývoje města je postačující posouzení několika základních ukazatelů, které postihují většinu demografických tendencí ve městě. </w:t>
      </w:r>
    </w:p>
    <w:p w14:paraId="7D1D0677" w14:textId="77777777" w:rsidR="006767E8" w:rsidRPr="006767E8" w:rsidRDefault="006767E8" w:rsidP="006767E8">
      <w:pPr>
        <w:rPr>
          <w:rFonts w:cs="Arial"/>
        </w:rPr>
      </w:pPr>
      <w:r w:rsidRPr="006767E8">
        <w:rPr>
          <w:rFonts w:cs="Arial"/>
        </w:rPr>
        <w:lastRenderedPageBreak/>
        <w:t>Tabulka: vývoj počtu obyvatel ve městě (stav k 31.12.)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70"/>
        <w:gridCol w:w="706"/>
        <w:gridCol w:w="707"/>
        <w:gridCol w:w="706"/>
        <w:gridCol w:w="707"/>
        <w:gridCol w:w="707"/>
        <w:gridCol w:w="706"/>
        <w:gridCol w:w="707"/>
        <w:gridCol w:w="706"/>
        <w:gridCol w:w="707"/>
        <w:gridCol w:w="707"/>
      </w:tblGrid>
      <w:tr w:rsidR="006767E8" w:rsidRPr="00CC5CAF" w14:paraId="0939BE7E" w14:textId="77777777" w:rsidTr="00CC5CAF">
        <w:trPr>
          <w:trHeight w:val="462"/>
        </w:trPr>
        <w:tc>
          <w:tcPr>
            <w:tcW w:w="1570" w:type="dxa"/>
            <w:shd w:val="clear" w:color="auto" w:fill="auto"/>
            <w:noWrap/>
            <w:vAlign w:val="bottom"/>
            <w:hideMark/>
          </w:tcPr>
          <w:p w14:paraId="5D8E0E12" w14:textId="77777777" w:rsidR="006767E8" w:rsidRPr="00CC5CAF" w:rsidRDefault="006767E8" w:rsidP="0025793D">
            <w:pPr>
              <w:spacing w:line="240" w:lineRule="auto"/>
              <w:rPr>
                <w:rFonts w:eastAsia="Times New Roman" w:cs="Arial"/>
                <w:szCs w:val="18"/>
                <w:lang w:eastAsia="cs-CZ"/>
              </w:rPr>
            </w:pPr>
            <w:r w:rsidRPr="00CC5CAF">
              <w:rPr>
                <w:rFonts w:eastAsia="Times New Roman" w:cs="Arial"/>
                <w:szCs w:val="18"/>
                <w:lang w:eastAsia="cs-CZ"/>
              </w:rPr>
              <w:t> </w:t>
            </w:r>
          </w:p>
          <w:p w14:paraId="2DBEB8B5" w14:textId="77777777" w:rsidR="006767E8" w:rsidRPr="00CC5CAF" w:rsidRDefault="006767E8" w:rsidP="0025793D">
            <w:pPr>
              <w:spacing w:line="240" w:lineRule="auto"/>
              <w:rPr>
                <w:rFonts w:eastAsia="Times New Roman" w:cs="Arial"/>
                <w:szCs w:val="18"/>
                <w:lang w:eastAsia="cs-CZ"/>
              </w:rPr>
            </w:pPr>
            <w:r w:rsidRPr="00CC5CAF">
              <w:rPr>
                <w:rFonts w:eastAsia="Times New Roman" w:cs="Arial"/>
                <w:szCs w:val="18"/>
                <w:lang w:eastAsia="cs-CZ"/>
              </w:rPr>
              <w:t> </w:t>
            </w:r>
          </w:p>
        </w:tc>
        <w:tc>
          <w:tcPr>
            <w:tcW w:w="706" w:type="dxa"/>
            <w:shd w:val="clear" w:color="auto" w:fill="auto"/>
            <w:noWrap/>
            <w:vAlign w:val="center"/>
            <w:hideMark/>
          </w:tcPr>
          <w:p w14:paraId="08C0CE60" w14:textId="77777777" w:rsidR="006767E8" w:rsidRPr="00CC5CAF" w:rsidRDefault="006767E8" w:rsidP="0025793D">
            <w:pPr>
              <w:spacing w:line="240" w:lineRule="auto"/>
              <w:jc w:val="center"/>
              <w:rPr>
                <w:rFonts w:eastAsia="Times New Roman" w:cs="Arial"/>
                <w:szCs w:val="18"/>
                <w:lang w:eastAsia="cs-CZ"/>
              </w:rPr>
            </w:pPr>
            <w:r w:rsidRPr="00CC5CAF">
              <w:rPr>
                <w:rFonts w:eastAsia="Times New Roman" w:cs="Arial"/>
                <w:szCs w:val="18"/>
                <w:lang w:eastAsia="cs-CZ"/>
              </w:rPr>
              <w:t>2011</w:t>
            </w:r>
          </w:p>
        </w:tc>
        <w:tc>
          <w:tcPr>
            <w:tcW w:w="707" w:type="dxa"/>
            <w:shd w:val="clear" w:color="auto" w:fill="auto"/>
            <w:noWrap/>
            <w:vAlign w:val="center"/>
            <w:hideMark/>
          </w:tcPr>
          <w:p w14:paraId="67B9EB73" w14:textId="77777777" w:rsidR="006767E8" w:rsidRPr="00CC5CAF" w:rsidRDefault="006767E8" w:rsidP="0025793D">
            <w:pPr>
              <w:spacing w:line="240" w:lineRule="auto"/>
              <w:jc w:val="center"/>
              <w:rPr>
                <w:rFonts w:eastAsia="Times New Roman" w:cs="Arial"/>
                <w:szCs w:val="18"/>
                <w:lang w:eastAsia="cs-CZ"/>
              </w:rPr>
            </w:pPr>
            <w:r w:rsidRPr="00CC5CAF">
              <w:rPr>
                <w:rFonts w:eastAsia="Times New Roman" w:cs="Arial"/>
                <w:szCs w:val="18"/>
                <w:lang w:eastAsia="cs-CZ"/>
              </w:rPr>
              <w:t>2012</w:t>
            </w:r>
          </w:p>
        </w:tc>
        <w:tc>
          <w:tcPr>
            <w:tcW w:w="706" w:type="dxa"/>
            <w:shd w:val="clear" w:color="auto" w:fill="auto"/>
            <w:noWrap/>
            <w:vAlign w:val="center"/>
            <w:hideMark/>
          </w:tcPr>
          <w:p w14:paraId="628A8BEB" w14:textId="77777777" w:rsidR="006767E8" w:rsidRPr="00CC5CAF" w:rsidRDefault="006767E8" w:rsidP="0025793D">
            <w:pPr>
              <w:spacing w:line="240" w:lineRule="auto"/>
              <w:jc w:val="center"/>
              <w:rPr>
                <w:rFonts w:eastAsia="Times New Roman" w:cs="Arial"/>
                <w:szCs w:val="18"/>
                <w:lang w:eastAsia="cs-CZ"/>
              </w:rPr>
            </w:pPr>
            <w:r w:rsidRPr="00CC5CAF">
              <w:rPr>
                <w:rFonts w:eastAsia="Times New Roman" w:cs="Arial"/>
                <w:szCs w:val="18"/>
                <w:lang w:eastAsia="cs-CZ"/>
              </w:rPr>
              <w:t>2013</w:t>
            </w:r>
          </w:p>
        </w:tc>
        <w:tc>
          <w:tcPr>
            <w:tcW w:w="707" w:type="dxa"/>
            <w:shd w:val="clear" w:color="auto" w:fill="auto"/>
            <w:noWrap/>
            <w:vAlign w:val="center"/>
            <w:hideMark/>
          </w:tcPr>
          <w:p w14:paraId="78269AD9" w14:textId="77777777" w:rsidR="006767E8" w:rsidRPr="00CC5CAF" w:rsidRDefault="006767E8" w:rsidP="0025793D">
            <w:pPr>
              <w:spacing w:line="240" w:lineRule="auto"/>
              <w:jc w:val="center"/>
              <w:rPr>
                <w:rFonts w:eastAsia="Times New Roman" w:cs="Arial"/>
                <w:szCs w:val="18"/>
                <w:lang w:eastAsia="cs-CZ"/>
              </w:rPr>
            </w:pPr>
            <w:r w:rsidRPr="00CC5CAF">
              <w:rPr>
                <w:rFonts w:eastAsia="Times New Roman" w:cs="Arial"/>
                <w:szCs w:val="18"/>
                <w:lang w:eastAsia="cs-CZ"/>
              </w:rPr>
              <w:t>2014</w:t>
            </w:r>
          </w:p>
        </w:tc>
        <w:tc>
          <w:tcPr>
            <w:tcW w:w="707" w:type="dxa"/>
            <w:shd w:val="clear" w:color="auto" w:fill="auto"/>
            <w:noWrap/>
            <w:vAlign w:val="center"/>
            <w:hideMark/>
          </w:tcPr>
          <w:p w14:paraId="7C0F66EC" w14:textId="77777777" w:rsidR="006767E8" w:rsidRPr="00CC5CAF" w:rsidRDefault="006767E8" w:rsidP="0025793D">
            <w:pPr>
              <w:spacing w:line="240" w:lineRule="auto"/>
              <w:jc w:val="center"/>
              <w:rPr>
                <w:rFonts w:eastAsia="Times New Roman" w:cs="Arial"/>
                <w:szCs w:val="18"/>
                <w:lang w:eastAsia="cs-CZ"/>
              </w:rPr>
            </w:pPr>
            <w:r w:rsidRPr="00CC5CAF">
              <w:rPr>
                <w:rFonts w:eastAsia="Times New Roman" w:cs="Arial"/>
                <w:szCs w:val="18"/>
                <w:lang w:eastAsia="cs-CZ"/>
              </w:rPr>
              <w:t>2015</w:t>
            </w:r>
          </w:p>
        </w:tc>
        <w:tc>
          <w:tcPr>
            <w:tcW w:w="706" w:type="dxa"/>
            <w:shd w:val="clear" w:color="auto" w:fill="auto"/>
            <w:noWrap/>
            <w:vAlign w:val="center"/>
            <w:hideMark/>
          </w:tcPr>
          <w:p w14:paraId="75EC61BE" w14:textId="77777777" w:rsidR="006767E8" w:rsidRPr="00CC5CAF" w:rsidRDefault="006767E8" w:rsidP="0025793D">
            <w:pPr>
              <w:spacing w:line="240" w:lineRule="auto"/>
              <w:jc w:val="center"/>
              <w:rPr>
                <w:rFonts w:eastAsia="Times New Roman" w:cs="Arial"/>
                <w:szCs w:val="18"/>
                <w:lang w:eastAsia="cs-CZ"/>
              </w:rPr>
            </w:pPr>
            <w:r w:rsidRPr="00CC5CAF">
              <w:rPr>
                <w:rFonts w:eastAsia="Times New Roman" w:cs="Arial"/>
                <w:szCs w:val="18"/>
                <w:lang w:eastAsia="cs-CZ"/>
              </w:rPr>
              <w:t>2016</w:t>
            </w:r>
          </w:p>
        </w:tc>
        <w:tc>
          <w:tcPr>
            <w:tcW w:w="707" w:type="dxa"/>
            <w:shd w:val="clear" w:color="auto" w:fill="auto"/>
            <w:noWrap/>
            <w:vAlign w:val="center"/>
            <w:hideMark/>
          </w:tcPr>
          <w:p w14:paraId="086EB987" w14:textId="77777777" w:rsidR="006767E8" w:rsidRPr="00CC5CAF" w:rsidRDefault="006767E8" w:rsidP="0025793D">
            <w:pPr>
              <w:spacing w:line="240" w:lineRule="auto"/>
              <w:jc w:val="center"/>
              <w:rPr>
                <w:rFonts w:eastAsia="Times New Roman" w:cs="Arial"/>
                <w:szCs w:val="18"/>
                <w:lang w:eastAsia="cs-CZ"/>
              </w:rPr>
            </w:pPr>
            <w:r w:rsidRPr="00CC5CAF">
              <w:rPr>
                <w:rFonts w:eastAsia="Times New Roman" w:cs="Arial"/>
                <w:szCs w:val="18"/>
                <w:lang w:eastAsia="cs-CZ"/>
              </w:rPr>
              <w:t>2017</w:t>
            </w:r>
          </w:p>
        </w:tc>
        <w:tc>
          <w:tcPr>
            <w:tcW w:w="706" w:type="dxa"/>
            <w:shd w:val="clear" w:color="auto" w:fill="auto"/>
            <w:noWrap/>
            <w:vAlign w:val="center"/>
            <w:hideMark/>
          </w:tcPr>
          <w:p w14:paraId="1AD01B21" w14:textId="77777777" w:rsidR="006767E8" w:rsidRPr="00CC5CAF" w:rsidRDefault="006767E8" w:rsidP="0025793D">
            <w:pPr>
              <w:spacing w:line="240" w:lineRule="auto"/>
              <w:jc w:val="center"/>
              <w:rPr>
                <w:rFonts w:eastAsia="Times New Roman" w:cs="Arial"/>
                <w:szCs w:val="18"/>
                <w:lang w:eastAsia="cs-CZ"/>
              </w:rPr>
            </w:pPr>
            <w:r w:rsidRPr="00CC5CAF">
              <w:rPr>
                <w:rFonts w:eastAsia="Times New Roman" w:cs="Arial"/>
                <w:szCs w:val="18"/>
                <w:lang w:eastAsia="cs-CZ"/>
              </w:rPr>
              <w:t>2018</w:t>
            </w:r>
          </w:p>
        </w:tc>
        <w:tc>
          <w:tcPr>
            <w:tcW w:w="707" w:type="dxa"/>
            <w:shd w:val="clear" w:color="auto" w:fill="auto"/>
            <w:noWrap/>
            <w:vAlign w:val="center"/>
            <w:hideMark/>
          </w:tcPr>
          <w:p w14:paraId="3CAD8579" w14:textId="77777777" w:rsidR="006767E8" w:rsidRPr="00CC5CAF" w:rsidRDefault="006767E8" w:rsidP="0025793D">
            <w:pPr>
              <w:spacing w:line="240" w:lineRule="auto"/>
              <w:jc w:val="center"/>
              <w:rPr>
                <w:rFonts w:eastAsia="Times New Roman" w:cs="Arial"/>
                <w:szCs w:val="18"/>
                <w:lang w:eastAsia="cs-CZ"/>
              </w:rPr>
            </w:pPr>
            <w:r w:rsidRPr="00CC5CAF">
              <w:rPr>
                <w:rFonts w:eastAsia="Times New Roman" w:cs="Arial"/>
                <w:szCs w:val="18"/>
                <w:lang w:eastAsia="cs-CZ"/>
              </w:rPr>
              <w:t>2019</w:t>
            </w:r>
          </w:p>
        </w:tc>
        <w:tc>
          <w:tcPr>
            <w:tcW w:w="707" w:type="dxa"/>
            <w:shd w:val="clear" w:color="auto" w:fill="auto"/>
            <w:noWrap/>
            <w:vAlign w:val="center"/>
            <w:hideMark/>
          </w:tcPr>
          <w:p w14:paraId="67E64D8B" w14:textId="77777777" w:rsidR="006767E8" w:rsidRPr="00CC5CAF" w:rsidRDefault="006767E8" w:rsidP="0025793D">
            <w:pPr>
              <w:spacing w:line="240" w:lineRule="auto"/>
              <w:jc w:val="center"/>
              <w:rPr>
                <w:rFonts w:eastAsia="Times New Roman" w:cs="Arial"/>
                <w:szCs w:val="18"/>
                <w:lang w:eastAsia="cs-CZ"/>
              </w:rPr>
            </w:pPr>
            <w:r w:rsidRPr="00CC5CAF">
              <w:rPr>
                <w:rFonts w:eastAsia="Times New Roman" w:cs="Arial"/>
                <w:szCs w:val="18"/>
                <w:lang w:eastAsia="cs-CZ"/>
              </w:rPr>
              <w:t>2020</w:t>
            </w:r>
          </w:p>
        </w:tc>
      </w:tr>
      <w:tr w:rsidR="006767E8" w:rsidRPr="00CC5CAF" w14:paraId="697DBB09" w14:textId="77777777" w:rsidTr="00CC5CAF">
        <w:trPr>
          <w:trHeight w:val="438"/>
        </w:trPr>
        <w:tc>
          <w:tcPr>
            <w:tcW w:w="1570" w:type="dxa"/>
            <w:shd w:val="clear" w:color="auto" w:fill="auto"/>
            <w:noWrap/>
            <w:vAlign w:val="bottom"/>
            <w:hideMark/>
          </w:tcPr>
          <w:p w14:paraId="074D97F5" w14:textId="77777777" w:rsidR="006767E8" w:rsidRPr="00CC5CAF" w:rsidRDefault="006767E8" w:rsidP="0025793D">
            <w:pPr>
              <w:spacing w:line="240" w:lineRule="auto"/>
              <w:rPr>
                <w:rFonts w:eastAsia="Times New Roman" w:cs="Arial"/>
                <w:szCs w:val="18"/>
                <w:lang w:eastAsia="cs-CZ"/>
              </w:rPr>
            </w:pPr>
            <w:r w:rsidRPr="00CC5CAF">
              <w:rPr>
                <w:rFonts w:eastAsia="Times New Roman" w:cs="Arial"/>
                <w:szCs w:val="18"/>
                <w:lang w:eastAsia="cs-CZ"/>
              </w:rPr>
              <w:t>Stav obyvatel k 1.7.</w:t>
            </w:r>
          </w:p>
        </w:tc>
        <w:tc>
          <w:tcPr>
            <w:tcW w:w="706" w:type="dxa"/>
            <w:shd w:val="clear" w:color="auto" w:fill="auto"/>
            <w:noWrap/>
            <w:vAlign w:val="bottom"/>
            <w:hideMark/>
          </w:tcPr>
          <w:p w14:paraId="46CB3D9D" w14:textId="77777777" w:rsidR="006767E8" w:rsidRPr="00CC5CAF" w:rsidRDefault="006767E8" w:rsidP="0025793D">
            <w:pPr>
              <w:jc w:val="right"/>
              <w:rPr>
                <w:rFonts w:cs="Arial"/>
                <w:szCs w:val="18"/>
              </w:rPr>
            </w:pPr>
            <w:r w:rsidRPr="00CC5CAF">
              <w:rPr>
                <w:rFonts w:cs="Arial"/>
                <w:szCs w:val="18"/>
              </w:rPr>
              <w:t xml:space="preserve">16 611 </w:t>
            </w:r>
          </w:p>
        </w:tc>
        <w:tc>
          <w:tcPr>
            <w:tcW w:w="707" w:type="dxa"/>
            <w:shd w:val="clear" w:color="auto" w:fill="auto"/>
            <w:noWrap/>
            <w:vAlign w:val="bottom"/>
            <w:hideMark/>
          </w:tcPr>
          <w:p w14:paraId="7E077EEE" w14:textId="77777777" w:rsidR="006767E8" w:rsidRPr="00CC5CAF" w:rsidRDefault="006767E8" w:rsidP="0025793D">
            <w:pPr>
              <w:jc w:val="right"/>
              <w:rPr>
                <w:rFonts w:cs="Arial"/>
                <w:szCs w:val="18"/>
              </w:rPr>
            </w:pPr>
            <w:r w:rsidRPr="00CC5CAF">
              <w:rPr>
                <w:rFonts w:cs="Arial"/>
                <w:szCs w:val="18"/>
              </w:rPr>
              <w:t xml:space="preserve">16 427 </w:t>
            </w:r>
          </w:p>
        </w:tc>
        <w:tc>
          <w:tcPr>
            <w:tcW w:w="706" w:type="dxa"/>
            <w:shd w:val="clear" w:color="auto" w:fill="auto"/>
            <w:noWrap/>
            <w:vAlign w:val="bottom"/>
            <w:hideMark/>
          </w:tcPr>
          <w:p w14:paraId="009D7AEF" w14:textId="77777777" w:rsidR="006767E8" w:rsidRPr="00CC5CAF" w:rsidRDefault="006767E8" w:rsidP="0025793D">
            <w:pPr>
              <w:jc w:val="right"/>
              <w:rPr>
                <w:rFonts w:cs="Arial"/>
                <w:szCs w:val="18"/>
              </w:rPr>
            </w:pPr>
            <w:r w:rsidRPr="00CC5CAF">
              <w:rPr>
                <w:rFonts w:cs="Arial"/>
                <w:szCs w:val="18"/>
              </w:rPr>
              <w:t xml:space="preserve">16 289 </w:t>
            </w:r>
          </w:p>
        </w:tc>
        <w:tc>
          <w:tcPr>
            <w:tcW w:w="707" w:type="dxa"/>
            <w:shd w:val="clear" w:color="auto" w:fill="auto"/>
            <w:noWrap/>
            <w:vAlign w:val="bottom"/>
            <w:hideMark/>
          </w:tcPr>
          <w:p w14:paraId="3481C9B7" w14:textId="77777777" w:rsidR="006767E8" w:rsidRPr="00CC5CAF" w:rsidRDefault="006767E8" w:rsidP="0025793D">
            <w:pPr>
              <w:jc w:val="right"/>
              <w:rPr>
                <w:rFonts w:cs="Arial"/>
                <w:szCs w:val="18"/>
              </w:rPr>
            </w:pPr>
            <w:r w:rsidRPr="00CC5CAF">
              <w:rPr>
                <w:rFonts w:cs="Arial"/>
                <w:szCs w:val="18"/>
              </w:rPr>
              <w:t xml:space="preserve">16 228 </w:t>
            </w:r>
          </w:p>
        </w:tc>
        <w:tc>
          <w:tcPr>
            <w:tcW w:w="707" w:type="dxa"/>
            <w:shd w:val="clear" w:color="auto" w:fill="auto"/>
            <w:noWrap/>
            <w:vAlign w:val="bottom"/>
            <w:hideMark/>
          </w:tcPr>
          <w:p w14:paraId="72242F5F" w14:textId="77777777" w:rsidR="006767E8" w:rsidRPr="00CC5CAF" w:rsidRDefault="006767E8" w:rsidP="0025793D">
            <w:pPr>
              <w:jc w:val="right"/>
              <w:rPr>
                <w:rFonts w:cs="Arial"/>
                <w:szCs w:val="18"/>
              </w:rPr>
            </w:pPr>
            <w:r w:rsidRPr="00CC5CAF">
              <w:rPr>
                <w:rFonts w:cs="Arial"/>
                <w:szCs w:val="18"/>
              </w:rPr>
              <w:t xml:space="preserve">16 081 </w:t>
            </w:r>
          </w:p>
        </w:tc>
        <w:tc>
          <w:tcPr>
            <w:tcW w:w="706" w:type="dxa"/>
            <w:shd w:val="clear" w:color="auto" w:fill="auto"/>
            <w:noWrap/>
            <w:vAlign w:val="bottom"/>
            <w:hideMark/>
          </w:tcPr>
          <w:p w14:paraId="713A3633" w14:textId="77777777" w:rsidR="006767E8" w:rsidRPr="00CC5CAF" w:rsidRDefault="006767E8" w:rsidP="0025793D">
            <w:pPr>
              <w:jc w:val="right"/>
              <w:rPr>
                <w:rFonts w:cs="Arial"/>
                <w:szCs w:val="18"/>
              </w:rPr>
            </w:pPr>
            <w:r w:rsidRPr="00CC5CAF">
              <w:rPr>
                <w:rFonts w:cs="Arial"/>
                <w:szCs w:val="18"/>
              </w:rPr>
              <w:t xml:space="preserve">15 975 </w:t>
            </w:r>
          </w:p>
        </w:tc>
        <w:tc>
          <w:tcPr>
            <w:tcW w:w="707" w:type="dxa"/>
            <w:shd w:val="clear" w:color="auto" w:fill="auto"/>
            <w:noWrap/>
            <w:vAlign w:val="bottom"/>
            <w:hideMark/>
          </w:tcPr>
          <w:p w14:paraId="613E2D4C" w14:textId="77777777" w:rsidR="006767E8" w:rsidRPr="00CC5CAF" w:rsidRDefault="006767E8" w:rsidP="0025793D">
            <w:pPr>
              <w:jc w:val="right"/>
              <w:rPr>
                <w:rFonts w:cs="Arial"/>
                <w:szCs w:val="18"/>
              </w:rPr>
            </w:pPr>
            <w:r w:rsidRPr="00CC5CAF">
              <w:rPr>
                <w:rFonts w:cs="Arial"/>
                <w:szCs w:val="18"/>
              </w:rPr>
              <w:t xml:space="preserve">15 893 </w:t>
            </w:r>
          </w:p>
        </w:tc>
        <w:tc>
          <w:tcPr>
            <w:tcW w:w="706" w:type="dxa"/>
            <w:shd w:val="clear" w:color="auto" w:fill="auto"/>
            <w:noWrap/>
            <w:vAlign w:val="bottom"/>
            <w:hideMark/>
          </w:tcPr>
          <w:p w14:paraId="295CB6AB" w14:textId="77777777" w:rsidR="006767E8" w:rsidRPr="00CC5CAF" w:rsidRDefault="006767E8" w:rsidP="0025793D">
            <w:pPr>
              <w:jc w:val="right"/>
              <w:rPr>
                <w:rFonts w:cs="Arial"/>
                <w:szCs w:val="18"/>
              </w:rPr>
            </w:pPr>
            <w:r w:rsidRPr="00CC5CAF">
              <w:rPr>
                <w:rFonts w:cs="Arial"/>
                <w:szCs w:val="18"/>
              </w:rPr>
              <w:t xml:space="preserve">15 846 </w:t>
            </w:r>
          </w:p>
        </w:tc>
        <w:tc>
          <w:tcPr>
            <w:tcW w:w="707" w:type="dxa"/>
            <w:shd w:val="clear" w:color="auto" w:fill="auto"/>
            <w:noWrap/>
            <w:vAlign w:val="bottom"/>
            <w:hideMark/>
          </w:tcPr>
          <w:p w14:paraId="64D893D6" w14:textId="77777777" w:rsidR="006767E8" w:rsidRPr="00CC5CAF" w:rsidRDefault="006767E8" w:rsidP="0025793D">
            <w:pPr>
              <w:jc w:val="right"/>
              <w:rPr>
                <w:rFonts w:cs="Arial"/>
                <w:szCs w:val="18"/>
              </w:rPr>
            </w:pPr>
            <w:r w:rsidRPr="00CC5CAF">
              <w:rPr>
                <w:rFonts w:cs="Arial"/>
                <w:szCs w:val="18"/>
              </w:rPr>
              <w:t xml:space="preserve">15 709 </w:t>
            </w:r>
          </w:p>
        </w:tc>
        <w:tc>
          <w:tcPr>
            <w:tcW w:w="707" w:type="dxa"/>
            <w:shd w:val="clear" w:color="auto" w:fill="auto"/>
            <w:noWrap/>
            <w:vAlign w:val="bottom"/>
            <w:hideMark/>
          </w:tcPr>
          <w:p w14:paraId="63AC7126" w14:textId="77777777" w:rsidR="006767E8" w:rsidRPr="00CC5CAF" w:rsidRDefault="006767E8" w:rsidP="0025793D">
            <w:pPr>
              <w:jc w:val="right"/>
              <w:rPr>
                <w:rFonts w:cs="Arial"/>
                <w:szCs w:val="18"/>
              </w:rPr>
            </w:pPr>
            <w:r w:rsidRPr="00CC5CAF">
              <w:rPr>
                <w:rFonts w:cs="Arial"/>
                <w:szCs w:val="18"/>
              </w:rPr>
              <w:t xml:space="preserve">15 652 </w:t>
            </w:r>
          </w:p>
        </w:tc>
      </w:tr>
    </w:tbl>
    <w:p w14:paraId="177D2841" w14:textId="77777777" w:rsidR="006767E8" w:rsidRPr="006767E8" w:rsidRDefault="006767E8" w:rsidP="006767E8">
      <w:pPr>
        <w:rPr>
          <w:rFonts w:cs="Arial"/>
        </w:rPr>
      </w:pPr>
      <w:r w:rsidRPr="006767E8">
        <w:rPr>
          <w:rFonts w:cs="Arial"/>
        </w:rPr>
        <w:t>Zdroj: ČSÚ</w:t>
      </w:r>
    </w:p>
    <w:p w14:paraId="377E133D" w14:textId="77777777" w:rsidR="006767E8" w:rsidRPr="006767E8" w:rsidRDefault="006767E8" w:rsidP="006767E8">
      <w:pPr>
        <w:rPr>
          <w:rFonts w:cs="Arial"/>
        </w:rPr>
      </w:pPr>
      <w:r w:rsidRPr="006767E8">
        <w:rPr>
          <w:rFonts w:cs="Arial"/>
        </w:rPr>
        <w:t>Převedeno do grafické podoby je zřejmé, že kromě určitých mírných výkyvech v některých letech probíhá pokles počtu obyvatel po víceméně stejné křivce bez toho, aniž by bylo možné pozorovat nějaké zpomalení.</w:t>
      </w:r>
    </w:p>
    <w:p w14:paraId="7AB4EBE4" w14:textId="77777777" w:rsidR="006767E8" w:rsidRPr="006767E8" w:rsidRDefault="006767E8" w:rsidP="006767E8">
      <w:pPr>
        <w:keepNext/>
        <w:rPr>
          <w:rFonts w:cs="Arial"/>
        </w:rPr>
      </w:pPr>
      <w:r w:rsidRPr="006767E8">
        <w:rPr>
          <w:rFonts w:cs="Arial"/>
        </w:rPr>
        <w:t>Graf: Vývoj počtu obyvatel ve městě Rakovník v letech 2011-2020 (stav k 31.12.)</w:t>
      </w:r>
    </w:p>
    <w:p w14:paraId="09CA76C7" w14:textId="77777777" w:rsidR="006767E8" w:rsidRPr="006767E8" w:rsidRDefault="006767E8" w:rsidP="00910AE2">
      <w:pPr>
        <w:spacing w:line="240" w:lineRule="auto"/>
        <w:rPr>
          <w:rFonts w:cs="Arial"/>
        </w:rPr>
      </w:pPr>
      <w:r w:rsidRPr="006767E8">
        <w:rPr>
          <w:rFonts w:cs="Arial"/>
          <w:noProof/>
          <w:lang w:eastAsia="cs-CZ"/>
        </w:rPr>
        <w:drawing>
          <wp:inline distT="0" distB="0" distL="0" distR="0" wp14:anchorId="4BF498F9" wp14:editId="6D13C245">
            <wp:extent cx="4572000" cy="2743200"/>
            <wp:effectExtent l="0" t="0" r="0" b="0"/>
            <wp:docPr id="17" name="Graf 17">
              <a:extLst xmlns:a="http://schemas.openxmlformats.org/drawingml/2006/main">
                <a:ext uri="{FF2B5EF4-FFF2-40B4-BE49-F238E27FC236}">
                  <a16:creationId xmlns:a16="http://schemas.microsoft.com/office/drawing/2014/main" id="{6724A2BA-652B-49E1-A709-8B0EE3D85A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73B67F7" w14:textId="77777777" w:rsidR="006767E8" w:rsidRPr="006767E8" w:rsidRDefault="006767E8" w:rsidP="006767E8">
      <w:pPr>
        <w:rPr>
          <w:rFonts w:cs="Arial"/>
        </w:rPr>
      </w:pPr>
      <w:r w:rsidRPr="006767E8">
        <w:rPr>
          <w:rFonts w:cs="Arial"/>
        </w:rPr>
        <w:t>Zdroj: ČSÚ</w:t>
      </w:r>
    </w:p>
    <w:p w14:paraId="7D1046FE" w14:textId="77777777" w:rsidR="006767E8" w:rsidRPr="006767E8" w:rsidRDefault="006767E8" w:rsidP="006767E8">
      <w:pPr>
        <w:rPr>
          <w:rFonts w:cs="Arial"/>
        </w:rPr>
      </w:pPr>
      <w:r w:rsidRPr="006767E8">
        <w:rPr>
          <w:rFonts w:cs="Arial"/>
        </w:rPr>
        <w:t>Otázkou zůstává budoucí vývoj počtu obyvatel města. Poměrně zajímavé je v tomto směru vývoj počtu obyvatel Středočeského kraje, pro který je zpracována demografická prognóza. Podle starší prognózy vývoje počtu obyvatel kraje do roku 2065 měl mít kraj v roce 2020 1 238 968 obyvatel (v roce 2008 jich měl 1 230 961). Ve skutečnosti počet obyvatel kraje dokonce ještě výrazněji narostl. K 31.12.2011 jich bylo 1 279 128, ke konci roku 2020 pak jich měl kraj ve skutečnosti 1 397 997. Jedná se tedy o nárůst o 9 procent. Údaje dle starší prognózy přitom předpokládaly zcela minimální nárůst počtu obyvatel v daném období. Ve stejném období (2011-2020) poklesl počet obyvatel ve městě Rakovník o 6 %. Nová prognóza vývoje počtu obyvatel Středočeského kraje do roku 2070 předpokládá nárůst počtu obyvatel kraje do roku 2031</w:t>
      </w:r>
      <w:bookmarkStart w:id="17" w:name="_Hlk102739217"/>
      <w:r w:rsidRPr="006767E8">
        <w:rPr>
          <w:rFonts w:cs="Arial"/>
        </w:rPr>
        <w:t xml:space="preserve"> – </w:t>
      </w:r>
      <w:bookmarkEnd w:id="17"/>
      <w:r w:rsidRPr="006767E8">
        <w:rPr>
          <w:rFonts w:cs="Arial"/>
        </w:rPr>
        <w:t>tedy za 10 let – o 7 % (výchozím rokem pro kalkulace je rok 2019).</w:t>
      </w:r>
    </w:p>
    <w:p w14:paraId="74807D6D" w14:textId="77777777" w:rsidR="006767E8" w:rsidRPr="006767E8" w:rsidRDefault="006767E8" w:rsidP="006767E8">
      <w:pPr>
        <w:rPr>
          <w:rFonts w:cs="Arial"/>
        </w:rPr>
      </w:pPr>
      <w:r w:rsidRPr="006767E8">
        <w:rPr>
          <w:rFonts w:cs="Arial"/>
        </w:rPr>
        <w:t xml:space="preserve">Otázkou přitom je, zdali se ve městě Rakovník opravdu podaří zvrátit trend úbytku obyvatel. V první fázi by se zřejmě jednalo nejprve o zpomalování trendu, poté o případný nárůst. Nelze však nicméně předpokládat s ohledem na umístění města v rámci kraje, že by v návrhovém období strategického plánu došlo ke stejnému nárůstu počtu obyvatel, jako se předpokládá dle prognózy pro Středočeský kraj. Odhad zpracovatele strategického plánu je, že za příznivých podmínek by celkový nárůst počtu obyvatel města mohl dosáhnout 2 %. Pesimistický scénář je akcelerace současného trendu, tedy pokles o dalších více jak 7 % počtu obyvatel v horizontu následujících deseti let. </w:t>
      </w:r>
    </w:p>
    <w:p w14:paraId="0058A1E2" w14:textId="77777777" w:rsidR="006767E8" w:rsidRPr="006767E8" w:rsidRDefault="006767E8" w:rsidP="006767E8">
      <w:pPr>
        <w:rPr>
          <w:rFonts w:cs="Arial"/>
        </w:rPr>
      </w:pPr>
      <w:r w:rsidRPr="006767E8">
        <w:rPr>
          <w:rFonts w:cs="Arial"/>
        </w:rPr>
        <w:t>Je třeba rovněž doplnit, že úbytek obyvatel ve městě byl i ve srovnání s obdobnými městy opravdu markantní - zarážející je zejména skutečnost, že srovnání s obdobnými městy (okresními bez měst krajských) dokládá více než dvojnásobný úbytek obyvatel ve města Rakovník, což je s ohledem na jeho blízkost hlavnímu městu poměrně pozoruhodné:</w:t>
      </w:r>
    </w:p>
    <w:p w14:paraId="63470223" w14:textId="77777777" w:rsidR="006767E8" w:rsidRPr="006767E8" w:rsidRDefault="006767E8" w:rsidP="006767E8">
      <w:pPr>
        <w:rPr>
          <w:rFonts w:cs="Arial"/>
        </w:rPr>
      </w:pPr>
      <w:r w:rsidRPr="006767E8">
        <w:rPr>
          <w:rFonts w:cs="Arial"/>
        </w:rPr>
        <w:t>Tabulka: celkový přírůstek obyvatel – město Rakovník versus obdobná města (okresní města bez měst krajských) v období 2011-2020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3"/>
        <w:gridCol w:w="3463"/>
      </w:tblGrid>
      <w:tr w:rsidR="006767E8" w:rsidRPr="006767E8" w14:paraId="1C9C0A01" w14:textId="77777777" w:rsidTr="0025793D">
        <w:trPr>
          <w:trHeight w:val="228"/>
        </w:trPr>
        <w:tc>
          <w:tcPr>
            <w:tcW w:w="5430" w:type="dxa"/>
            <w:shd w:val="clear" w:color="auto" w:fill="auto"/>
            <w:noWrap/>
            <w:vAlign w:val="bottom"/>
            <w:hideMark/>
          </w:tcPr>
          <w:p w14:paraId="3629EAE8"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Srovnatelná města - přepočteno na Rakovník</w:t>
            </w:r>
          </w:p>
        </w:tc>
        <w:tc>
          <w:tcPr>
            <w:tcW w:w="3632" w:type="dxa"/>
            <w:shd w:val="clear" w:color="auto" w:fill="auto"/>
            <w:noWrap/>
            <w:vAlign w:val="bottom"/>
            <w:hideMark/>
          </w:tcPr>
          <w:p w14:paraId="0125A79E"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-410</w:t>
            </w:r>
          </w:p>
        </w:tc>
      </w:tr>
      <w:tr w:rsidR="006767E8" w:rsidRPr="006767E8" w14:paraId="4765DE0E" w14:textId="77777777" w:rsidTr="0025793D">
        <w:trPr>
          <w:trHeight w:val="228"/>
        </w:trPr>
        <w:tc>
          <w:tcPr>
            <w:tcW w:w="5430" w:type="dxa"/>
            <w:shd w:val="clear" w:color="auto" w:fill="auto"/>
            <w:noWrap/>
            <w:vAlign w:val="bottom"/>
            <w:hideMark/>
          </w:tcPr>
          <w:p w14:paraId="29388548"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lastRenderedPageBreak/>
              <w:t>Rakovník</w:t>
            </w:r>
          </w:p>
        </w:tc>
        <w:tc>
          <w:tcPr>
            <w:tcW w:w="3632" w:type="dxa"/>
            <w:shd w:val="clear" w:color="auto" w:fill="auto"/>
            <w:noWrap/>
            <w:vAlign w:val="bottom"/>
            <w:hideMark/>
          </w:tcPr>
          <w:p w14:paraId="785DF3F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-1096</w:t>
            </w:r>
          </w:p>
        </w:tc>
      </w:tr>
    </w:tbl>
    <w:p w14:paraId="2A0496AE" w14:textId="77777777" w:rsidR="006767E8" w:rsidRPr="006767E8" w:rsidRDefault="006767E8" w:rsidP="006767E8">
      <w:pPr>
        <w:rPr>
          <w:rFonts w:cs="Arial"/>
        </w:rPr>
      </w:pPr>
      <w:r w:rsidRPr="006767E8">
        <w:rPr>
          <w:rFonts w:cs="Arial"/>
        </w:rPr>
        <w:t>Zdroj: ČSÚ</w:t>
      </w:r>
    </w:p>
    <w:p w14:paraId="0D1551A7" w14:textId="77777777" w:rsidR="006767E8" w:rsidRPr="006767E8" w:rsidRDefault="006767E8" w:rsidP="006767E8">
      <w:pPr>
        <w:rPr>
          <w:rFonts w:cs="Arial"/>
        </w:rPr>
      </w:pPr>
      <w:r w:rsidRPr="006767E8">
        <w:rPr>
          <w:rFonts w:cs="Arial"/>
        </w:rPr>
        <w:t xml:space="preserve">Otázkou je, jak změní vývoj počtu obyvatel současná bytová krize a nedostupnost bydlení. Ta by mohla ve vztahu k relativní blízkosti hlavního města zatraktivnit i dříve opomíjené periferní oblasti Středočeského kraje. </w:t>
      </w:r>
    </w:p>
    <w:p w14:paraId="05EA2F3D" w14:textId="77777777" w:rsidR="006767E8" w:rsidRPr="006767E8" w:rsidRDefault="006767E8" w:rsidP="006767E8">
      <w:pPr>
        <w:rPr>
          <w:rFonts w:cs="Arial"/>
        </w:rPr>
      </w:pPr>
      <w:r w:rsidRPr="006767E8">
        <w:rPr>
          <w:rFonts w:cs="Arial"/>
        </w:rPr>
        <w:t>Dalším poměrně nepříznivým demografickým faktorem je negativní vývoj tzv. indexu stáří - poměr věkových skupin 65+ a 0 -14 v %.</w:t>
      </w:r>
    </w:p>
    <w:p w14:paraId="0422FA26" w14:textId="77777777" w:rsidR="006767E8" w:rsidRPr="006767E8" w:rsidRDefault="006767E8" w:rsidP="006767E8">
      <w:pPr>
        <w:rPr>
          <w:rFonts w:cs="Arial"/>
        </w:rPr>
      </w:pPr>
      <w:r w:rsidRPr="006767E8">
        <w:rPr>
          <w:rFonts w:cs="Arial"/>
        </w:rPr>
        <w:t>Tabulka: vývoj indexu stáří v Rakovníku a srovnatelných městech.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6"/>
        <w:gridCol w:w="731"/>
        <w:gridCol w:w="731"/>
        <w:gridCol w:w="731"/>
        <w:gridCol w:w="731"/>
        <w:gridCol w:w="731"/>
        <w:gridCol w:w="731"/>
        <w:gridCol w:w="731"/>
        <w:gridCol w:w="731"/>
        <w:gridCol w:w="731"/>
        <w:gridCol w:w="731"/>
      </w:tblGrid>
      <w:tr w:rsidR="006767E8" w:rsidRPr="006767E8" w14:paraId="3B1DD9CA" w14:textId="77777777" w:rsidTr="0025793D">
        <w:trPr>
          <w:trHeight w:val="228"/>
        </w:trPr>
        <w:tc>
          <w:tcPr>
            <w:tcW w:w="0" w:type="dxa"/>
            <w:shd w:val="clear" w:color="auto" w:fill="auto"/>
            <w:noWrap/>
            <w:vAlign w:val="bottom"/>
            <w:hideMark/>
          </w:tcPr>
          <w:p w14:paraId="4CE3461E" w14:textId="77777777" w:rsidR="006767E8" w:rsidRPr="006767E8" w:rsidRDefault="006767E8" w:rsidP="0025793D">
            <w:pPr>
              <w:spacing w:line="240" w:lineRule="auto"/>
              <w:rPr>
                <w:rFonts w:eastAsia="Times New Roman" w:cs="Arial"/>
                <w:lang w:eastAsia="cs-CZ"/>
              </w:rPr>
            </w:pPr>
          </w:p>
        </w:tc>
        <w:tc>
          <w:tcPr>
            <w:tcW w:w="0" w:type="dxa"/>
            <w:shd w:val="clear" w:color="auto" w:fill="auto"/>
            <w:noWrap/>
            <w:vAlign w:val="bottom"/>
            <w:hideMark/>
          </w:tcPr>
          <w:p w14:paraId="4605BD3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2011</w:t>
            </w:r>
          </w:p>
        </w:tc>
        <w:tc>
          <w:tcPr>
            <w:tcW w:w="0" w:type="dxa"/>
            <w:shd w:val="clear" w:color="auto" w:fill="auto"/>
            <w:noWrap/>
            <w:vAlign w:val="bottom"/>
            <w:hideMark/>
          </w:tcPr>
          <w:p w14:paraId="653902C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2012</w:t>
            </w:r>
          </w:p>
        </w:tc>
        <w:tc>
          <w:tcPr>
            <w:tcW w:w="0" w:type="dxa"/>
            <w:shd w:val="clear" w:color="auto" w:fill="auto"/>
            <w:noWrap/>
            <w:vAlign w:val="bottom"/>
            <w:hideMark/>
          </w:tcPr>
          <w:p w14:paraId="572B982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2013</w:t>
            </w:r>
          </w:p>
        </w:tc>
        <w:tc>
          <w:tcPr>
            <w:tcW w:w="0" w:type="dxa"/>
            <w:shd w:val="clear" w:color="auto" w:fill="auto"/>
            <w:noWrap/>
            <w:vAlign w:val="bottom"/>
            <w:hideMark/>
          </w:tcPr>
          <w:p w14:paraId="3E78FB8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2014</w:t>
            </w:r>
          </w:p>
        </w:tc>
        <w:tc>
          <w:tcPr>
            <w:tcW w:w="0" w:type="dxa"/>
            <w:shd w:val="clear" w:color="auto" w:fill="auto"/>
            <w:noWrap/>
            <w:vAlign w:val="bottom"/>
            <w:hideMark/>
          </w:tcPr>
          <w:p w14:paraId="4256C22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2015</w:t>
            </w:r>
          </w:p>
        </w:tc>
        <w:tc>
          <w:tcPr>
            <w:tcW w:w="0" w:type="dxa"/>
            <w:shd w:val="clear" w:color="auto" w:fill="auto"/>
            <w:noWrap/>
            <w:vAlign w:val="bottom"/>
            <w:hideMark/>
          </w:tcPr>
          <w:p w14:paraId="15628CD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2016</w:t>
            </w:r>
          </w:p>
        </w:tc>
        <w:tc>
          <w:tcPr>
            <w:tcW w:w="0" w:type="dxa"/>
            <w:shd w:val="clear" w:color="auto" w:fill="auto"/>
            <w:noWrap/>
            <w:vAlign w:val="bottom"/>
            <w:hideMark/>
          </w:tcPr>
          <w:p w14:paraId="00C2AD1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2017</w:t>
            </w:r>
          </w:p>
        </w:tc>
        <w:tc>
          <w:tcPr>
            <w:tcW w:w="0" w:type="dxa"/>
            <w:shd w:val="clear" w:color="auto" w:fill="auto"/>
            <w:noWrap/>
            <w:vAlign w:val="bottom"/>
            <w:hideMark/>
          </w:tcPr>
          <w:p w14:paraId="477704A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2018</w:t>
            </w:r>
          </w:p>
        </w:tc>
        <w:tc>
          <w:tcPr>
            <w:tcW w:w="0" w:type="dxa"/>
            <w:shd w:val="clear" w:color="auto" w:fill="auto"/>
            <w:noWrap/>
            <w:vAlign w:val="bottom"/>
            <w:hideMark/>
          </w:tcPr>
          <w:p w14:paraId="3BFB38F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2019</w:t>
            </w:r>
          </w:p>
        </w:tc>
        <w:tc>
          <w:tcPr>
            <w:tcW w:w="0" w:type="dxa"/>
            <w:shd w:val="clear" w:color="auto" w:fill="auto"/>
            <w:noWrap/>
            <w:vAlign w:val="bottom"/>
            <w:hideMark/>
          </w:tcPr>
          <w:p w14:paraId="2FC5320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2020</w:t>
            </w:r>
          </w:p>
        </w:tc>
      </w:tr>
      <w:tr w:rsidR="006767E8" w:rsidRPr="006767E8" w14:paraId="4773F6C0" w14:textId="77777777" w:rsidTr="0025793D">
        <w:trPr>
          <w:trHeight w:val="228"/>
        </w:trPr>
        <w:tc>
          <w:tcPr>
            <w:tcW w:w="0" w:type="dxa"/>
            <w:shd w:val="clear" w:color="auto" w:fill="auto"/>
            <w:noWrap/>
            <w:vAlign w:val="bottom"/>
            <w:hideMark/>
          </w:tcPr>
          <w:p w14:paraId="0338F5A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srovnatelná města (okresní bez měst krajských)</w:t>
            </w:r>
          </w:p>
        </w:tc>
        <w:tc>
          <w:tcPr>
            <w:tcW w:w="0" w:type="dxa"/>
            <w:shd w:val="clear" w:color="auto" w:fill="auto"/>
            <w:noWrap/>
            <w:vAlign w:val="bottom"/>
            <w:hideMark/>
          </w:tcPr>
          <w:p w14:paraId="3B349DE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114,3 </w:t>
            </w:r>
          </w:p>
        </w:tc>
        <w:tc>
          <w:tcPr>
            <w:tcW w:w="0" w:type="dxa"/>
            <w:shd w:val="clear" w:color="auto" w:fill="auto"/>
            <w:noWrap/>
            <w:vAlign w:val="bottom"/>
            <w:hideMark/>
          </w:tcPr>
          <w:p w14:paraId="6C9B3E8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118,2 </w:t>
            </w:r>
          </w:p>
        </w:tc>
        <w:tc>
          <w:tcPr>
            <w:tcW w:w="0" w:type="dxa"/>
            <w:shd w:val="clear" w:color="auto" w:fill="auto"/>
            <w:noWrap/>
            <w:vAlign w:val="bottom"/>
            <w:hideMark/>
          </w:tcPr>
          <w:p w14:paraId="1ABB9392"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121,3 </w:t>
            </w:r>
          </w:p>
        </w:tc>
        <w:tc>
          <w:tcPr>
            <w:tcW w:w="0" w:type="dxa"/>
            <w:shd w:val="clear" w:color="auto" w:fill="auto"/>
            <w:noWrap/>
            <w:vAlign w:val="bottom"/>
            <w:hideMark/>
          </w:tcPr>
          <w:p w14:paraId="291914B1"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123,2 </w:t>
            </w:r>
          </w:p>
        </w:tc>
        <w:tc>
          <w:tcPr>
            <w:tcW w:w="0" w:type="dxa"/>
            <w:shd w:val="clear" w:color="auto" w:fill="auto"/>
            <w:noWrap/>
            <w:vAlign w:val="bottom"/>
            <w:hideMark/>
          </w:tcPr>
          <w:p w14:paraId="423B9D2C"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125,9 </w:t>
            </w:r>
          </w:p>
        </w:tc>
        <w:tc>
          <w:tcPr>
            <w:tcW w:w="0" w:type="dxa"/>
            <w:shd w:val="clear" w:color="auto" w:fill="auto"/>
            <w:noWrap/>
            <w:vAlign w:val="bottom"/>
            <w:hideMark/>
          </w:tcPr>
          <w:p w14:paraId="040976C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128,8 </w:t>
            </w:r>
          </w:p>
        </w:tc>
        <w:tc>
          <w:tcPr>
            <w:tcW w:w="0" w:type="dxa"/>
            <w:shd w:val="clear" w:color="auto" w:fill="auto"/>
            <w:noWrap/>
            <w:vAlign w:val="bottom"/>
            <w:hideMark/>
          </w:tcPr>
          <w:p w14:paraId="7A1E894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131,5 </w:t>
            </w:r>
          </w:p>
        </w:tc>
        <w:tc>
          <w:tcPr>
            <w:tcW w:w="0" w:type="dxa"/>
            <w:shd w:val="clear" w:color="auto" w:fill="auto"/>
            <w:noWrap/>
            <w:vAlign w:val="bottom"/>
            <w:hideMark/>
          </w:tcPr>
          <w:p w14:paraId="00866D73"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134,2 </w:t>
            </w:r>
          </w:p>
        </w:tc>
        <w:tc>
          <w:tcPr>
            <w:tcW w:w="0" w:type="dxa"/>
            <w:shd w:val="clear" w:color="auto" w:fill="auto"/>
            <w:noWrap/>
            <w:vAlign w:val="bottom"/>
            <w:hideMark/>
          </w:tcPr>
          <w:p w14:paraId="40218ED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136,5 </w:t>
            </w:r>
          </w:p>
        </w:tc>
        <w:tc>
          <w:tcPr>
            <w:tcW w:w="0" w:type="dxa"/>
            <w:shd w:val="clear" w:color="auto" w:fill="auto"/>
            <w:noWrap/>
            <w:vAlign w:val="bottom"/>
            <w:hideMark/>
          </w:tcPr>
          <w:p w14:paraId="6271EBE7"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139,2 </w:t>
            </w:r>
          </w:p>
        </w:tc>
      </w:tr>
      <w:tr w:rsidR="006767E8" w:rsidRPr="006767E8" w14:paraId="344649A6" w14:textId="77777777" w:rsidTr="0025793D">
        <w:trPr>
          <w:trHeight w:val="228"/>
        </w:trPr>
        <w:tc>
          <w:tcPr>
            <w:tcW w:w="0" w:type="dxa"/>
            <w:shd w:val="clear" w:color="auto" w:fill="auto"/>
            <w:noWrap/>
            <w:vAlign w:val="bottom"/>
            <w:hideMark/>
          </w:tcPr>
          <w:p w14:paraId="46CE0AED"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Rakovník</w:t>
            </w:r>
          </w:p>
        </w:tc>
        <w:tc>
          <w:tcPr>
            <w:tcW w:w="0" w:type="dxa"/>
            <w:shd w:val="clear" w:color="auto" w:fill="auto"/>
            <w:noWrap/>
            <w:vAlign w:val="bottom"/>
            <w:hideMark/>
          </w:tcPr>
          <w:p w14:paraId="69860481"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125,4 </w:t>
            </w:r>
          </w:p>
        </w:tc>
        <w:tc>
          <w:tcPr>
            <w:tcW w:w="0" w:type="dxa"/>
            <w:shd w:val="clear" w:color="auto" w:fill="auto"/>
            <w:noWrap/>
            <w:vAlign w:val="bottom"/>
            <w:hideMark/>
          </w:tcPr>
          <w:p w14:paraId="5567C3F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131,5 </w:t>
            </w:r>
          </w:p>
        </w:tc>
        <w:tc>
          <w:tcPr>
            <w:tcW w:w="0" w:type="dxa"/>
            <w:shd w:val="clear" w:color="auto" w:fill="auto"/>
            <w:noWrap/>
            <w:vAlign w:val="bottom"/>
            <w:hideMark/>
          </w:tcPr>
          <w:p w14:paraId="08D5EBA5"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132,1 </w:t>
            </w:r>
          </w:p>
        </w:tc>
        <w:tc>
          <w:tcPr>
            <w:tcW w:w="0" w:type="dxa"/>
            <w:shd w:val="clear" w:color="auto" w:fill="auto"/>
            <w:noWrap/>
            <w:vAlign w:val="bottom"/>
            <w:hideMark/>
          </w:tcPr>
          <w:p w14:paraId="11BDD7A9"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134,9 </w:t>
            </w:r>
          </w:p>
        </w:tc>
        <w:tc>
          <w:tcPr>
            <w:tcW w:w="0" w:type="dxa"/>
            <w:shd w:val="clear" w:color="auto" w:fill="auto"/>
            <w:noWrap/>
            <w:vAlign w:val="bottom"/>
            <w:hideMark/>
          </w:tcPr>
          <w:p w14:paraId="3B072325"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137,7 </w:t>
            </w:r>
          </w:p>
        </w:tc>
        <w:tc>
          <w:tcPr>
            <w:tcW w:w="0" w:type="dxa"/>
            <w:shd w:val="clear" w:color="auto" w:fill="auto"/>
            <w:noWrap/>
            <w:vAlign w:val="bottom"/>
            <w:hideMark/>
          </w:tcPr>
          <w:p w14:paraId="1BDC177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141,6 </w:t>
            </w:r>
          </w:p>
        </w:tc>
        <w:tc>
          <w:tcPr>
            <w:tcW w:w="0" w:type="dxa"/>
            <w:shd w:val="clear" w:color="auto" w:fill="auto"/>
            <w:noWrap/>
            <w:vAlign w:val="bottom"/>
            <w:hideMark/>
          </w:tcPr>
          <w:p w14:paraId="657DD01A"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148,9 </w:t>
            </w:r>
          </w:p>
        </w:tc>
        <w:tc>
          <w:tcPr>
            <w:tcW w:w="0" w:type="dxa"/>
            <w:shd w:val="clear" w:color="auto" w:fill="auto"/>
            <w:noWrap/>
            <w:vAlign w:val="bottom"/>
            <w:hideMark/>
          </w:tcPr>
          <w:p w14:paraId="26A5706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151,8 </w:t>
            </w:r>
          </w:p>
        </w:tc>
        <w:tc>
          <w:tcPr>
            <w:tcW w:w="0" w:type="dxa"/>
            <w:shd w:val="clear" w:color="auto" w:fill="auto"/>
            <w:noWrap/>
            <w:vAlign w:val="bottom"/>
            <w:hideMark/>
          </w:tcPr>
          <w:p w14:paraId="33D5FC08"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158,0 </w:t>
            </w:r>
          </w:p>
        </w:tc>
        <w:tc>
          <w:tcPr>
            <w:tcW w:w="0" w:type="dxa"/>
            <w:shd w:val="clear" w:color="auto" w:fill="auto"/>
            <w:noWrap/>
            <w:vAlign w:val="bottom"/>
            <w:hideMark/>
          </w:tcPr>
          <w:p w14:paraId="333285DD"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 xml:space="preserve">159,7 </w:t>
            </w:r>
          </w:p>
        </w:tc>
      </w:tr>
    </w:tbl>
    <w:p w14:paraId="07844165" w14:textId="77777777" w:rsidR="006767E8" w:rsidRPr="006767E8" w:rsidRDefault="006767E8" w:rsidP="006767E8">
      <w:pPr>
        <w:rPr>
          <w:rFonts w:cs="Arial"/>
        </w:rPr>
      </w:pPr>
      <w:r w:rsidRPr="006767E8">
        <w:rPr>
          <w:rFonts w:cs="Arial"/>
        </w:rPr>
        <w:t>Zdroj: ČSÚ</w:t>
      </w:r>
    </w:p>
    <w:p w14:paraId="77CD7C3B" w14:textId="77777777" w:rsidR="006767E8" w:rsidRPr="006767E8" w:rsidRDefault="006767E8" w:rsidP="006767E8">
      <w:pPr>
        <w:rPr>
          <w:rFonts w:cs="Arial"/>
        </w:rPr>
      </w:pPr>
      <w:r w:rsidRPr="006767E8">
        <w:rPr>
          <w:rFonts w:cs="Arial"/>
        </w:rPr>
        <w:t xml:space="preserve">Index 159,7 (hodnota pro město Rakovník za rok 2020) znamená, že oproti 2 260 obyvatel ve věku </w:t>
      </w:r>
      <w:r w:rsidRPr="006767E8">
        <w:rPr>
          <w:rFonts w:cs="Arial"/>
        </w:rPr>
        <w:br/>
        <w:t xml:space="preserve">0-14 let žilo v Rakovníku více jak 1,5 x tolik obyvatel ve věku 65+, jmenovitě 3 610. Index stáří má přitom podle projekce vývoje obyvatel ve Středočeském kraji do roku 2070 (ČSÚ) vzrůst z hodnoty 107 predikované pro rok 2022 na hodnotu 127 v roce 2031. Již nyní je hodnota za město Rakovník výrazně vyšší a lze předpokládat, že dále poroste. </w:t>
      </w:r>
    </w:p>
    <w:p w14:paraId="2123DAA6" w14:textId="77777777" w:rsidR="006767E8" w:rsidRPr="006767E8" w:rsidRDefault="006767E8" w:rsidP="006767E8">
      <w:pPr>
        <w:rPr>
          <w:rFonts w:cs="Arial"/>
          <w:b/>
          <w:bCs/>
          <w:i/>
          <w:iCs/>
        </w:rPr>
      </w:pPr>
      <w:r w:rsidRPr="006767E8">
        <w:rPr>
          <w:rFonts w:cs="Arial"/>
          <w:b/>
          <w:bCs/>
          <w:i/>
          <w:iCs/>
        </w:rPr>
        <w:t>Hlavní závěry:</w:t>
      </w:r>
    </w:p>
    <w:p w14:paraId="7787C57A" w14:textId="77777777" w:rsidR="006767E8" w:rsidRPr="006767E8" w:rsidRDefault="006767E8" w:rsidP="006767E8">
      <w:pPr>
        <w:rPr>
          <w:rFonts w:cs="Arial"/>
          <w:b/>
          <w:bCs/>
          <w:i/>
          <w:iCs/>
        </w:rPr>
      </w:pPr>
      <w:r w:rsidRPr="006767E8">
        <w:rPr>
          <w:rFonts w:cs="Arial"/>
          <w:b/>
          <w:bCs/>
          <w:i/>
          <w:iCs/>
        </w:rPr>
        <w:t>Dlouhodobě dochází k poklesu počtu obyvatel (mezi roky 2011-2020 o 6 %).</w:t>
      </w:r>
    </w:p>
    <w:p w14:paraId="2EAFDBD9" w14:textId="77777777" w:rsidR="006767E8" w:rsidRPr="006767E8" w:rsidRDefault="006767E8" w:rsidP="006767E8">
      <w:pPr>
        <w:rPr>
          <w:rFonts w:cs="Arial"/>
          <w:b/>
          <w:bCs/>
          <w:i/>
          <w:iCs/>
        </w:rPr>
      </w:pPr>
      <w:r w:rsidRPr="006767E8">
        <w:rPr>
          <w:rFonts w:cs="Arial"/>
          <w:b/>
          <w:bCs/>
          <w:i/>
          <w:iCs/>
        </w:rPr>
        <w:t>Tento úbytek obyvatel je dvojnásobný oproti průměrným údajům za srovnatelná města (okresní města bez měst krajských).</w:t>
      </w:r>
    </w:p>
    <w:p w14:paraId="2B91D77E" w14:textId="77777777" w:rsidR="006767E8" w:rsidRPr="006767E8" w:rsidRDefault="006767E8" w:rsidP="006767E8">
      <w:pPr>
        <w:rPr>
          <w:rFonts w:cs="Arial"/>
          <w:b/>
          <w:bCs/>
          <w:i/>
          <w:iCs/>
        </w:rPr>
      </w:pPr>
      <w:r w:rsidRPr="006767E8">
        <w:rPr>
          <w:rFonts w:cs="Arial"/>
          <w:b/>
          <w:bCs/>
          <w:i/>
          <w:iCs/>
        </w:rPr>
        <w:t>Jedná se o výrazný pokles zejména s ohledem na relativní blízkost hlavního města.</w:t>
      </w:r>
    </w:p>
    <w:p w14:paraId="1504D771" w14:textId="77777777" w:rsidR="006767E8" w:rsidRPr="006767E8" w:rsidRDefault="006767E8" w:rsidP="006767E8">
      <w:pPr>
        <w:rPr>
          <w:rFonts w:cs="Arial"/>
          <w:b/>
          <w:bCs/>
          <w:i/>
          <w:iCs/>
        </w:rPr>
      </w:pPr>
      <w:r w:rsidRPr="006767E8">
        <w:rPr>
          <w:rFonts w:cs="Arial"/>
          <w:b/>
          <w:bCs/>
          <w:i/>
          <w:iCs/>
        </w:rPr>
        <w:t>Oproti srovnatelným městům dochází také k výraznému stárnutí obyvatel města.</w:t>
      </w:r>
    </w:p>
    <w:p w14:paraId="75C9B548" w14:textId="77777777" w:rsidR="006767E8" w:rsidRPr="006767E8" w:rsidRDefault="006767E8" w:rsidP="006767E8">
      <w:pPr>
        <w:pStyle w:val="Nadpis2"/>
        <w:keepLines/>
        <w:numPr>
          <w:ilvl w:val="1"/>
          <w:numId w:val="11"/>
        </w:numPr>
        <w:spacing w:before="40" w:after="0" w:line="259" w:lineRule="auto"/>
      </w:pPr>
      <w:bookmarkStart w:id="18" w:name="_Toc104924980"/>
      <w:r w:rsidRPr="006767E8">
        <w:t>Školství</w:t>
      </w:r>
      <w:bookmarkEnd w:id="18"/>
    </w:p>
    <w:p w14:paraId="563C83F1" w14:textId="77777777" w:rsidR="006767E8" w:rsidRPr="006767E8" w:rsidRDefault="006767E8" w:rsidP="006767E8">
      <w:pPr>
        <w:rPr>
          <w:rFonts w:cs="Arial"/>
        </w:rPr>
      </w:pPr>
      <w:r w:rsidRPr="006767E8">
        <w:rPr>
          <w:rFonts w:cs="Arial"/>
        </w:rPr>
        <w:t>Strategický plán nesleduje ani nehodnotí samotnou kvalitu vzdělávání ve městě, ta je dána rámcovým vzdělávacím program naplňovaným jednotlivými školními vzdělávacími programy jednotlivých škol. Úkolem strategického plánu je definovat a vytvořit vhodné podmínky pro další kvalitativní rozvoj škol a identifikovat případné další, např. infrastrukturní potřeby nezbytné pro zajištění vzdělávání ve městě. V analytické části strategického plánu je tedy sledován především vývoj poptávky a její budoucí odhad a dále dosavadní investice do infrastruktury škol ve městě.</w:t>
      </w:r>
    </w:p>
    <w:p w14:paraId="6A9E86E5" w14:textId="77777777" w:rsidR="006767E8" w:rsidRPr="006767E8" w:rsidRDefault="006767E8" w:rsidP="006767E8">
      <w:pPr>
        <w:pStyle w:val="Nadpis3"/>
        <w:keepLines/>
        <w:numPr>
          <w:ilvl w:val="2"/>
          <w:numId w:val="11"/>
        </w:numPr>
        <w:spacing w:before="40" w:after="0" w:line="259" w:lineRule="auto"/>
        <w:rPr>
          <w:rFonts w:cs="Arial"/>
        </w:rPr>
      </w:pPr>
      <w:r w:rsidRPr="006767E8">
        <w:rPr>
          <w:rFonts w:cs="Arial"/>
        </w:rPr>
        <w:t>Mateřské a základní školy</w:t>
      </w:r>
    </w:p>
    <w:p w14:paraId="5EA9F0EE" w14:textId="77777777" w:rsidR="006767E8" w:rsidRPr="006767E8" w:rsidRDefault="006767E8" w:rsidP="006767E8">
      <w:pPr>
        <w:rPr>
          <w:rFonts w:cs="Arial"/>
        </w:rPr>
      </w:pPr>
      <w:r w:rsidRPr="006767E8">
        <w:rPr>
          <w:rFonts w:cs="Arial"/>
        </w:rPr>
        <w:t>Pro odhad vývoje poptávky jsou klíčové údaje z projekce vývoje počtu obyvatel Středočeského kraje do roku 2070:</w:t>
      </w:r>
    </w:p>
    <w:p w14:paraId="388CD053" w14:textId="77777777" w:rsidR="006767E8" w:rsidRPr="006767E8" w:rsidRDefault="006767E8" w:rsidP="006767E8">
      <w:pPr>
        <w:rPr>
          <w:rFonts w:cs="Arial"/>
        </w:rPr>
      </w:pPr>
      <w:r w:rsidRPr="006767E8">
        <w:rPr>
          <w:rFonts w:cs="Arial"/>
        </w:rPr>
        <w:t>Tabulka: změna zastoupení věkových skupin dětí a dospívajících ve Středočeském kraji dle projekce obyvatelstva do roku 2070</w:t>
      </w:r>
    </w:p>
    <w:tbl>
      <w:tblPr>
        <w:tblStyle w:val="Mkatabulky"/>
        <w:tblW w:w="0" w:type="auto"/>
        <w:tblLook w:val="04A0" w:firstRow="1" w:lastRow="0" w:firstColumn="1" w:lastColumn="0" w:noHBand="0" w:noVBand="1"/>
      </w:tblPr>
      <w:tblGrid>
        <w:gridCol w:w="2759"/>
        <w:gridCol w:w="3163"/>
        <w:gridCol w:w="2714"/>
      </w:tblGrid>
      <w:tr w:rsidR="006767E8" w:rsidRPr="006767E8" w14:paraId="7ED92090" w14:textId="77777777" w:rsidTr="0025793D">
        <w:tc>
          <w:tcPr>
            <w:tcW w:w="2934" w:type="dxa"/>
          </w:tcPr>
          <w:p w14:paraId="0D20CF48" w14:textId="77777777" w:rsidR="006767E8" w:rsidRPr="006767E8" w:rsidRDefault="006767E8" w:rsidP="0025793D">
            <w:pPr>
              <w:rPr>
                <w:rFonts w:cs="Arial"/>
              </w:rPr>
            </w:pPr>
          </w:p>
        </w:tc>
        <w:tc>
          <w:tcPr>
            <w:tcW w:w="3306" w:type="dxa"/>
          </w:tcPr>
          <w:p w14:paraId="3EBCA970" w14:textId="77777777" w:rsidR="006767E8" w:rsidRPr="006767E8" w:rsidRDefault="006767E8" w:rsidP="0025793D">
            <w:pPr>
              <w:rPr>
                <w:rFonts w:cs="Arial"/>
              </w:rPr>
            </w:pPr>
            <w:r w:rsidRPr="006767E8">
              <w:rPr>
                <w:rFonts w:cs="Arial"/>
              </w:rPr>
              <w:t>Vzrůst/pokles počtu obyvatel v dané věkové skupině v roce 2031 vůči hodnotě z roku 2022</w:t>
            </w:r>
          </w:p>
        </w:tc>
        <w:tc>
          <w:tcPr>
            <w:tcW w:w="2822" w:type="dxa"/>
          </w:tcPr>
          <w:p w14:paraId="66BD14F0" w14:textId="77777777" w:rsidR="006767E8" w:rsidRPr="006767E8" w:rsidRDefault="006767E8" w:rsidP="0025793D">
            <w:pPr>
              <w:rPr>
                <w:rFonts w:cs="Arial"/>
              </w:rPr>
            </w:pPr>
            <w:r w:rsidRPr="006767E8">
              <w:rPr>
                <w:rFonts w:cs="Arial"/>
              </w:rPr>
              <w:t>Vzrůst/pokles počtu obyvatel v dané věkové skupině v roce 2041 vůči hodnotě z roku 2022</w:t>
            </w:r>
          </w:p>
        </w:tc>
      </w:tr>
      <w:tr w:rsidR="006767E8" w:rsidRPr="006767E8" w14:paraId="5025D93D" w14:textId="77777777" w:rsidTr="0025793D">
        <w:tc>
          <w:tcPr>
            <w:tcW w:w="2934" w:type="dxa"/>
          </w:tcPr>
          <w:p w14:paraId="6AC32B4C" w14:textId="77777777" w:rsidR="006767E8" w:rsidRPr="006767E8" w:rsidRDefault="006767E8" w:rsidP="0025793D">
            <w:pPr>
              <w:rPr>
                <w:rFonts w:cs="Arial"/>
              </w:rPr>
            </w:pPr>
            <w:r w:rsidRPr="006767E8">
              <w:rPr>
                <w:rFonts w:cs="Arial"/>
              </w:rPr>
              <w:t>3-6</w:t>
            </w:r>
          </w:p>
        </w:tc>
        <w:tc>
          <w:tcPr>
            <w:tcW w:w="3306" w:type="dxa"/>
          </w:tcPr>
          <w:p w14:paraId="5C60ED88" w14:textId="77777777" w:rsidR="006767E8" w:rsidRPr="006767E8" w:rsidRDefault="006767E8" w:rsidP="0025793D">
            <w:pPr>
              <w:rPr>
                <w:rFonts w:cs="Arial"/>
              </w:rPr>
            </w:pPr>
            <w:r w:rsidRPr="006767E8">
              <w:rPr>
                <w:rFonts w:cs="Arial"/>
              </w:rPr>
              <w:t>91 %</w:t>
            </w:r>
          </w:p>
        </w:tc>
        <w:tc>
          <w:tcPr>
            <w:tcW w:w="2822" w:type="dxa"/>
          </w:tcPr>
          <w:p w14:paraId="0D855BF7" w14:textId="77777777" w:rsidR="006767E8" w:rsidRPr="006767E8" w:rsidRDefault="006767E8" w:rsidP="0025793D">
            <w:pPr>
              <w:rPr>
                <w:rFonts w:cs="Arial"/>
              </w:rPr>
            </w:pPr>
            <w:r w:rsidRPr="006767E8">
              <w:rPr>
                <w:rFonts w:cs="Arial"/>
              </w:rPr>
              <w:t>101 %</w:t>
            </w:r>
          </w:p>
        </w:tc>
      </w:tr>
      <w:tr w:rsidR="006767E8" w:rsidRPr="006767E8" w14:paraId="2EA022D8" w14:textId="77777777" w:rsidTr="0025793D">
        <w:tc>
          <w:tcPr>
            <w:tcW w:w="2934" w:type="dxa"/>
          </w:tcPr>
          <w:p w14:paraId="570BD013" w14:textId="77777777" w:rsidR="006767E8" w:rsidRPr="006767E8" w:rsidRDefault="006767E8" w:rsidP="0025793D">
            <w:pPr>
              <w:rPr>
                <w:rFonts w:cs="Arial"/>
              </w:rPr>
            </w:pPr>
            <w:r w:rsidRPr="006767E8">
              <w:rPr>
                <w:rFonts w:cs="Arial"/>
              </w:rPr>
              <w:t>7-9</w:t>
            </w:r>
          </w:p>
        </w:tc>
        <w:tc>
          <w:tcPr>
            <w:tcW w:w="3306" w:type="dxa"/>
          </w:tcPr>
          <w:p w14:paraId="7B3A5DB6" w14:textId="77777777" w:rsidR="006767E8" w:rsidRPr="006767E8" w:rsidRDefault="006767E8" w:rsidP="0025793D">
            <w:pPr>
              <w:rPr>
                <w:rFonts w:cs="Arial"/>
              </w:rPr>
            </w:pPr>
            <w:r w:rsidRPr="006767E8">
              <w:rPr>
                <w:rFonts w:cs="Arial"/>
              </w:rPr>
              <w:t>98 %</w:t>
            </w:r>
          </w:p>
        </w:tc>
        <w:tc>
          <w:tcPr>
            <w:tcW w:w="2822" w:type="dxa"/>
          </w:tcPr>
          <w:p w14:paraId="092A1624" w14:textId="77777777" w:rsidR="006767E8" w:rsidRPr="006767E8" w:rsidRDefault="006767E8" w:rsidP="0025793D">
            <w:pPr>
              <w:rPr>
                <w:rFonts w:cs="Arial"/>
              </w:rPr>
            </w:pPr>
            <w:r w:rsidRPr="006767E8">
              <w:rPr>
                <w:rFonts w:cs="Arial"/>
              </w:rPr>
              <w:t>96 %</w:t>
            </w:r>
          </w:p>
        </w:tc>
      </w:tr>
      <w:tr w:rsidR="006767E8" w:rsidRPr="006767E8" w14:paraId="41E3D325" w14:textId="77777777" w:rsidTr="0025793D">
        <w:tc>
          <w:tcPr>
            <w:tcW w:w="2934" w:type="dxa"/>
          </w:tcPr>
          <w:p w14:paraId="5065820C" w14:textId="77777777" w:rsidR="006767E8" w:rsidRPr="006767E8" w:rsidRDefault="006767E8" w:rsidP="0025793D">
            <w:pPr>
              <w:rPr>
                <w:rFonts w:cs="Arial"/>
              </w:rPr>
            </w:pPr>
            <w:r w:rsidRPr="006767E8">
              <w:rPr>
                <w:rFonts w:cs="Arial"/>
              </w:rPr>
              <w:t>10-14</w:t>
            </w:r>
          </w:p>
        </w:tc>
        <w:tc>
          <w:tcPr>
            <w:tcW w:w="3306" w:type="dxa"/>
          </w:tcPr>
          <w:p w14:paraId="613AEE6F" w14:textId="77777777" w:rsidR="006767E8" w:rsidRPr="006767E8" w:rsidRDefault="006767E8" w:rsidP="0025793D">
            <w:pPr>
              <w:rPr>
                <w:rFonts w:cs="Arial"/>
              </w:rPr>
            </w:pPr>
            <w:r w:rsidRPr="006767E8">
              <w:rPr>
                <w:rFonts w:cs="Arial"/>
              </w:rPr>
              <w:t>96 %</w:t>
            </w:r>
          </w:p>
        </w:tc>
        <w:tc>
          <w:tcPr>
            <w:tcW w:w="2822" w:type="dxa"/>
          </w:tcPr>
          <w:p w14:paraId="2CD9FDA1" w14:textId="77777777" w:rsidR="006767E8" w:rsidRPr="006767E8" w:rsidRDefault="006767E8" w:rsidP="0025793D">
            <w:pPr>
              <w:rPr>
                <w:rFonts w:cs="Arial"/>
              </w:rPr>
            </w:pPr>
            <w:r w:rsidRPr="006767E8">
              <w:rPr>
                <w:rFonts w:cs="Arial"/>
              </w:rPr>
              <w:t>96 %</w:t>
            </w:r>
          </w:p>
        </w:tc>
      </w:tr>
      <w:tr w:rsidR="006767E8" w:rsidRPr="006767E8" w14:paraId="78A1FA92" w14:textId="77777777" w:rsidTr="0025793D">
        <w:tc>
          <w:tcPr>
            <w:tcW w:w="2934" w:type="dxa"/>
          </w:tcPr>
          <w:p w14:paraId="5C27FB1F" w14:textId="77777777" w:rsidR="006767E8" w:rsidRPr="006767E8" w:rsidRDefault="006767E8" w:rsidP="0025793D">
            <w:pPr>
              <w:rPr>
                <w:rFonts w:cs="Arial"/>
              </w:rPr>
            </w:pPr>
            <w:r w:rsidRPr="006767E8">
              <w:rPr>
                <w:rFonts w:cs="Arial"/>
              </w:rPr>
              <w:t>15-18</w:t>
            </w:r>
          </w:p>
        </w:tc>
        <w:tc>
          <w:tcPr>
            <w:tcW w:w="3306" w:type="dxa"/>
          </w:tcPr>
          <w:p w14:paraId="04D9B573" w14:textId="77777777" w:rsidR="006767E8" w:rsidRPr="006767E8" w:rsidRDefault="006767E8" w:rsidP="0025793D">
            <w:pPr>
              <w:rPr>
                <w:rFonts w:cs="Arial"/>
              </w:rPr>
            </w:pPr>
            <w:r w:rsidRPr="006767E8">
              <w:rPr>
                <w:rFonts w:cs="Arial"/>
              </w:rPr>
              <w:t>123 %</w:t>
            </w:r>
          </w:p>
        </w:tc>
        <w:tc>
          <w:tcPr>
            <w:tcW w:w="2822" w:type="dxa"/>
          </w:tcPr>
          <w:p w14:paraId="2F12A072" w14:textId="77777777" w:rsidR="006767E8" w:rsidRPr="006767E8" w:rsidRDefault="006767E8" w:rsidP="0025793D">
            <w:pPr>
              <w:rPr>
                <w:rFonts w:cs="Arial"/>
              </w:rPr>
            </w:pPr>
            <w:r w:rsidRPr="006767E8">
              <w:rPr>
                <w:rFonts w:cs="Arial"/>
              </w:rPr>
              <w:t>117 %</w:t>
            </w:r>
          </w:p>
        </w:tc>
      </w:tr>
    </w:tbl>
    <w:p w14:paraId="7916A5FA" w14:textId="77777777" w:rsidR="006767E8" w:rsidRPr="006767E8" w:rsidRDefault="006767E8" w:rsidP="006767E8">
      <w:pPr>
        <w:rPr>
          <w:rFonts w:cs="Arial"/>
        </w:rPr>
      </w:pPr>
      <w:r w:rsidRPr="006767E8">
        <w:rPr>
          <w:rFonts w:cs="Arial"/>
        </w:rPr>
        <w:t>Zdroj: ČSÚ</w:t>
      </w:r>
    </w:p>
    <w:p w14:paraId="74EA5A3C" w14:textId="77777777" w:rsidR="006767E8" w:rsidRPr="006767E8" w:rsidRDefault="006767E8" w:rsidP="006767E8">
      <w:pPr>
        <w:rPr>
          <w:rFonts w:cs="Arial"/>
        </w:rPr>
      </w:pPr>
      <w:r w:rsidRPr="006767E8">
        <w:rPr>
          <w:rFonts w:cs="Arial"/>
        </w:rPr>
        <w:t xml:space="preserve">Z hlediska poptávky po kapacitách vzdělávání je rozdílná situace v jednotlivých věkových skupinách. K situaci v mateřských školách odůvodnění územního plánu uvádí, že podle všeobecně uznávaných urbanistických ukazatelů (viz internetová publikace Principy a pravidla územního plánování, ÚÚR Brno, 2006 - 2017) by měla kapacita mateřských škol ve městě odpovídat poměru 40 míst na 1 000 obyvatel města (při zanedbání podílů </w:t>
      </w:r>
      <w:r w:rsidRPr="006767E8">
        <w:rPr>
          <w:rFonts w:cs="Arial"/>
        </w:rPr>
        <w:lastRenderedPageBreak/>
        <w:t xml:space="preserve">spádovosti z okolních obcí). To přibližně odpovídá dlouhodobému podílu dětí navštěvujících mateřské školy z celkové populace ČR (dle údajů ČSÚ ze školního roku 2014/2015 tento poměr činí cca 1 dítě v předškolním věku na 28 obyvatel). Při aktuálním počtu obyvatel města Rakovník (k 31.12.2016) 15 975 (pozn. zpracovatele strategického plánu již jen dokonce 15 652 k 31.12.2020) by kapacita veřejných mateřských škol ve městě měla optimálně být 639 míst. Reálná kapacita mateřských škol v Rakovníku ve školním roce 2015/2016 dle údajů z webových stránek jednotlivých MŠ byla 634 míst, naplněnost všech MŠ byla 100 %. </w:t>
      </w:r>
      <w:bookmarkStart w:id="19" w:name="_Hlk101278184"/>
      <w:r w:rsidRPr="006767E8">
        <w:rPr>
          <w:rFonts w:cs="Arial"/>
        </w:rPr>
        <w:t>To znamená, že ve veřejných mateřských školách v Rakovníku jsou v současné době pokryty reálné potřeby obyvatel města Rakovník.</w:t>
      </w:r>
    </w:p>
    <w:bookmarkEnd w:id="19"/>
    <w:p w14:paraId="5D9497B9" w14:textId="77777777" w:rsidR="006767E8" w:rsidRPr="006767E8" w:rsidRDefault="006767E8" w:rsidP="006767E8">
      <w:pPr>
        <w:rPr>
          <w:rFonts w:cs="Arial"/>
        </w:rPr>
      </w:pPr>
      <w:r w:rsidRPr="006767E8">
        <w:rPr>
          <w:rFonts w:cs="Arial"/>
        </w:rPr>
        <w:t xml:space="preserve">Jak je patrné z prognózy vývoje počtu obyvatel ve Středočeském kraji do roku 2070, mělo by zastoupení věkové skupiny 3-6 let v kraji do roku 2031 poklesnout o 9 %, k roku 2041 by se pak mělo vrátit lehce nad hodnotu z roku 2022. Tento předpoklad pro Středočeský kraj pracuje současně s premisou vzrůstu počtu obyvatel kraje v období let 2022-2031 o 7 %; v případě města Rakovník lze navíc očekávat s ohledem na stálý pokles počtu obyvatel ve městě v posledních letech maximálně zpomalování tohoto trendu. Spíše tedy nelze očekávat, že by počet obyvatel města stejným způsobem narostl. Proto lze stanovit, že pokles počtu dětí ve věkové skupině 3-6 let bude ve městě ještě vyšší, než uváděných 9 % pro celý Středočeský kraj. </w:t>
      </w:r>
      <w:bookmarkStart w:id="20" w:name="_Hlk101278199"/>
      <w:r w:rsidRPr="006767E8">
        <w:rPr>
          <w:rFonts w:cs="Arial"/>
        </w:rPr>
        <w:t xml:space="preserve">Z tohoto hlediska lze s určitou opatrností předpokládat, že by kapacita mateřských škol měla postačovat, nicméně je třeba demografické trendy bedlivě sledovat a průběžně aktualizovat prognózy a odhad situace vývoje počtu obyvatel ve městě. </w:t>
      </w:r>
      <w:bookmarkStart w:id="21" w:name="_Hlk101278275"/>
      <w:r w:rsidRPr="006767E8">
        <w:rPr>
          <w:rFonts w:cs="Arial"/>
        </w:rPr>
        <w:t xml:space="preserve">Otázkou zůstává zejména budoucí dopad migrační vlny v souvislosti s válkou na Ukrajině. </w:t>
      </w:r>
      <w:bookmarkEnd w:id="21"/>
    </w:p>
    <w:bookmarkEnd w:id="20"/>
    <w:p w14:paraId="288D6BA6" w14:textId="77777777" w:rsidR="006767E8" w:rsidRPr="006767E8" w:rsidRDefault="006767E8" w:rsidP="006767E8">
      <w:pPr>
        <w:rPr>
          <w:rFonts w:cs="Arial"/>
        </w:rPr>
      </w:pPr>
      <w:r w:rsidRPr="006767E8">
        <w:rPr>
          <w:rFonts w:cs="Arial"/>
        </w:rPr>
        <w:t xml:space="preserve">V případě základních škol strategický plán uvádí: že podle všeobecně uznávaných urbanistických ukazatelů (viz internetová publikace Principy a pravidla územního plánování, ÚÚR Brno, 2006 - 2017) by měla kapacita základních škol ve městě odpovídat poměru 136 míst na 1 000 obyvatel města (při zanedbání podílů spádovosti dětí z okolních obcí). Při aktuálním počtu obyvatel města Rakovník (k 31.12.2016) 15 975 (pozn. zpracovatele strategického plánu již jen dokonce 15 652 k 31.12.2020) by kapacita základních škol ve městě měla být optimálně 2 173 míst. Reálná kapacita základních škol v Rakovníku ve školním roce 2015/2016 byla 2 310 míst. To znamená, že dnes jsou ve městě výpočtové potřeby ve veřejných základních školách pokryty, a to s rezervou + 137 míst. Skutečná kapacitní rezerva všech 3 základních škol v Rakovníku je přitom výrazně větší než teoretická výpočtová kapacita. Již několik let je průměrná naplněnost všech tří ZŠ v Rakovníku kolem 70 – 75 % jejich kapacity, </w:t>
      </w:r>
      <w:bookmarkStart w:id="22" w:name="_Hlk101278306"/>
      <w:r w:rsidRPr="006767E8">
        <w:rPr>
          <w:rFonts w:cs="Arial"/>
        </w:rPr>
        <w:t>základní školy v Rakovníku tak již několik let po sobě vykazují v podstatě konstantní kapacitní rezervu cca 500 – 600 míst</w:t>
      </w:r>
      <w:bookmarkEnd w:id="22"/>
      <w:r w:rsidRPr="006767E8">
        <w:rPr>
          <w:rFonts w:cs="Arial"/>
        </w:rPr>
        <w:t xml:space="preserve">. Tato kapacitní rezerva v uplynulých cca 10 letech souvisí s vlnou populačně slabších ročníků školních dětí, která se již pomalu přelévá na střední a zejména vysoké školy. Do základních škol naopak začínají přicházet velmi populačně silné ročníky dětí, které jsou dnes v předškolním nebo raně školním věku. </w:t>
      </w:r>
      <w:bookmarkStart w:id="23" w:name="_Hlk101278317"/>
      <w:r w:rsidRPr="006767E8">
        <w:rPr>
          <w:rFonts w:cs="Arial"/>
        </w:rPr>
        <w:t>Současná kapacitní rezerva může být tak v řádu 4-5 let v podstatě vyčerpána. I tak ale v Rakovníku nenastane žádný kapacitní problém, kapacita základních škol v Rakovníku je již dnes na populačně silnější ročníky dětí připravená.</w:t>
      </w:r>
      <w:bookmarkEnd w:id="23"/>
      <w:r w:rsidRPr="006767E8">
        <w:rPr>
          <w:rFonts w:cs="Arial"/>
        </w:rPr>
        <w:t xml:space="preserve">“ </w:t>
      </w:r>
    </w:p>
    <w:p w14:paraId="5467982B" w14:textId="77777777" w:rsidR="006767E8" w:rsidRPr="006767E8" w:rsidRDefault="006767E8" w:rsidP="006767E8">
      <w:pPr>
        <w:rPr>
          <w:rFonts w:cs="Arial"/>
        </w:rPr>
      </w:pPr>
      <w:r w:rsidRPr="006767E8">
        <w:rPr>
          <w:rFonts w:cs="Arial"/>
        </w:rPr>
        <w:t xml:space="preserve">Navíc určité, byť drobné kapacitní posílení kapacit základních škol ve městě představuje také otevření nové základní školy mistra Jana Husa od školního roku 2020/2021. </w:t>
      </w:r>
    </w:p>
    <w:p w14:paraId="254593CC" w14:textId="77777777" w:rsidR="006767E8" w:rsidRPr="006767E8" w:rsidRDefault="006767E8" w:rsidP="006767E8">
      <w:pPr>
        <w:rPr>
          <w:rFonts w:cs="Arial"/>
        </w:rPr>
      </w:pPr>
      <w:r w:rsidRPr="006767E8">
        <w:rPr>
          <w:rFonts w:cs="Arial"/>
        </w:rPr>
        <w:t>Ve věkových skupinách 7-9 let a 10-14 let předpokládá demografická prognóza pro Středočeský kraj v roce 2031 pokles na 98 %, resp. 96 % hodnoty z roku 2022, pro rok 2041 pak pokles na 96 % hodnoty z roku 2022 pro obě věkové skupiny. Jak již bylo uvedeno, pro období 2022-2031 se současně předpokládá ve Středočeském kraji zvýšení počtu obyvatel o 7 %, přičemž v Rakovníku pravděpodobně takové hodnoty nebude s ohledem na stálý pokles počtu obyvatel v posledních letech a možné pokračování tohoto trendu v budoucnu dosaženo, proto lze očekávat spíše ještě větší pokles v daných věkových skupinách, než jak je to předpokládáno pro Středočeský kraj.</w:t>
      </w:r>
    </w:p>
    <w:p w14:paraId="7943BB58" w14:textId="77777777" w:rsidR="006767E8" w:rsidRPr="006767E8" w:rsidRDefault="006767E8" w:rsidP="006767E8">
      <w:pPr>
        <w:rPr>
          <w:rFonts w:cs="Arial"/>
        </w:rPr>
      </w:pPr>
      <w:r w:rsidRPr="006767E8">
        <w:rPr>
          <w:rFonts w:cs="Arial"/>
        </w:rPr>
        <w:t xml:space="preserve">Lze se proto domnívat, že pro návrhové období strategického plánu by měla být kapacita základních škol ve městě dostačující. </w:t>
      </w:r>
      <w:bookmarkStart w:id="24" w:name="_Hlk101278362"/>
      <w:r w:rsidRPr="006767E8">
        <w:rPr>
          <w:rFonts w:cs="Arial"/>
        </w:rPr>
        <w:t>Změnu</w:t>
      </w:r>
      <w:r w:rsidRPr="006767E8">
        <w:rPr>
          <w:rFonts w:cs="Arial"/>
          <w:i/>
          <w:iCs/>
        </w:rPr>
        <w:t xml:space="preserve"> </w:t>
      </w:r>
      <w:r w:rsidRPr="006767E8">
        <w:rPr>
          <w:rFonts w:cs="Arial"/>
        </w:rPr>
        <w:t>situace by případně mohl způsobit významnější dopad migrační vlny probíhající v souvislosti s válkou na Ukrajině</w:t>
      </w:r>
      <w:bookmarkEnd w:id="24"/>
      <w:r w:rsidRPr="006767E8">
        <w:rPr>
          <w:rFonts w:cs="Arial"/>
        </w:rPr>
        <w:t>. Každopádně zvýšení kapacity základních škol je podchyceno přípravou odpovídajících projektů, jako je např. vestavba učeben do podkroví 1. ZŠ.</w:t>
      </w:r>
    </w:p>
    <w:p w14:paraId="36770EB0" w14:textId="77777777" w:rsidR="006767E8" w:rsidRPr="006767E8" w:rsidRDefault="006767E8" w:rsidP="006767E8">
      <w:pPr>
        <w:rPr>
          <w:rFonts w:cs="Arial"/>
        </w:rPr>
      </w:pPr>
      <w:r w:rsidRPr="006767E8">
        <w:rPr>
          <w:rFonts w:cs="Arial"/>
        </w:rPr>
        <w:t xml:space="preserve">Při zpracování strategického plánu byly dále sledovány kvalitativní podmínky rozvoje mateřských a základních škol ve městě. K dispozici není v tomto směru příliš dostupných ukazatelů. Analyzováno bylo především </w:t>
      </w:r>
      <w:r w:rsidRPr="006767E8">
        <w:rPr>
          <w:rFonts w:cs="Arial"/>
        </w:rPr>
        <w:lastRenderedPageBreak/>
        <w:t>čerpání dotací, kde při srovnání s údaji za ostatní okresní města Středočeského kraje vychází tento indikátor kvalitativního rozvoje rakovnických škol měřeno objemem získaných prostředků velmi dobře.</w:t>
      </w:r>
    </w:p>
    <w:p w14:paraId="107B4930" w14:textId="77777777" w:rsidR="006767E8" w:rsidRPr="006767E8" w:rsidRDefault="006767E8" w:rsidP="006767E8">
      <w:pPr>
        <w:keepNext/>
        <w:rPr>
          <w:rFonts w:cs="Arial"/>
        </w:rPr>
      </w:pPr>
      <w:r w:rsidRPr="006767E8">
        <w:rPr>
          <w:rFonts w:cs="Arial"/>
        </w:rPr>
        <w:t>Tabulka: Přehled projektů podpořených z Operačního programu Výzkum, vývoj a vzdělávání (výzvy na podporu škol formou projektů zjednodušeného vykazování - šablony) – aktualizace k 3.2.2022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14"/>
        <w:gridCol w:w="3922"/>
      </w:tblGrid>
      <w:tr w:rsidR="006767E8" w:rsidRPr="006767E8" w14:paraId="71B2B0A4" w14:textId="77777777" w:rsidTr="0025793D">
        <w:trPr>
          <w:trHeight w:val="288"/>
        </w:trPr>
        <w:tc>
          <w:tcPr>
            <w:tcW w:w="0" w:type="dxa"/>
            <w:shd w:val="clear" w:color="auto" w:fill="auto"/>
            <w:noWrap/>
            <w:vAlign w:val="bottom"/>
          </w:tcPr>
          <w:p w14:paraId="64B36258" w14:textId="77777777" w:rsidR="006767E8" w:rsidRPr="006767E8" w:rsidRDefault="006767E8" w:rsidP="0025793D">
            <w:pPr>
              <w:keepNext/>
              <w:spacing w:line="240" w:lineRule="auto"/>
              <w:rPr>
                <w:rFonts w:eastAsia="Times New Roman" w:cs="Arial"/>
                <w:color w:val="000000"/>
                <w:lang w:eastAsia="cs-CZ"/>
              </w:rPr>
            </w:pPr>
          </w:p>
        </w:tc>
        <w:tc>
          <w:tcPr>
            <w:tcW w:w="0" w:type="dxa"/>
            <w:shd w:val="clear" w:color="auto" w:fill="auto"/>
            <w:noWrap/>
            <w:vAlign w:val="bottom"/>
          </w:tcPr>
          <w:p w14:paraId="50D0B4BE"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Příspěvek ERDF</w:t>
            </w:r>
          </w:p>
        </w:tc>
      </w:tr>
      <w:tr w:rsidR="006767E8" w:rsidRPr="006767E8" w14:paraId="2FF35509" w14:textId="77777777" w:rsidTr="0025793D">
        <w:trPr>
          <w:trHeight w:val="288"/>
        </w:trPr>
        <w:tc>
          <w:tcPr>
            <w:tcW w:w="0" w:type="dxa"/>
            <w:shd w:val="clear" w:color="auto" w:fill="auto"/>
            <w:noWrap/>
            <w:vAlign w:val="bottom"/>
            <w:hideMark/>
          </w:tcPr>
          <w:p w14:paraId="6F2F78B0"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Okresní města – Středočeský kraj – údaj přepočten na počet obyvatel města Rakovník</w:t>
            </w:r>
          </w:p>
        </w:tc>
        <w:tc>
          <w:tcPr>
            <w:tcW w:w="0" w:type="dxa"/>
            <w:shd w:val="clear" w:color="auto" w:fill="auto"/>
            <w:noWrap/>
            <w:vAlign w:val="bottom"/>
            <w:hideMark/>
          </w:tcPr>
          <w:p w14:paraId="0B35F48C"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 xml:space="preserve">12 585 957,38 </w:t>
            </w:r>
          </w:p>
        </w:tc>
      </w:tr>
      <w:tr w:rsidR="006767E8" w:rsidRPr="006767E8" w14:paraId="39DE4E95" w14:textId="77777777" w:rsidTr="0025793D">
        <w:trPr>
          <w:trHeight w:val="288"/>
        </w:trPr>
        <w:tc>
          <w:tcPr>
            <w:tcW w:w="0" w:type="dxa"/>
            <w:shd w:val="clear" w:color="auto" w:fill="auto"/>
            <w:noWrap/>
            <w:vAlign w:val="bottom"/>
            <w:hideMark/>
          </w:tcPr>
          <w:p w14:paraId="2511FA43"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Rakovník</w:t>
            </w:r>
          </w:p>
        </w:tc>
        <w:tc>
          <w:tcPr>
            <w:tcW w:w="0" w:type="dxa"/>
            <w:shd w:val="clear" w:color="auto" w:fill="auto"/>
            <w:noWrap/>
            <w:vAlign w:val="bottom"/>
            <w:hideMark/>
          </w:tcPr>
          <w:p w14:paraId="3DBA9476"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 xml:space="preserve">15 064 481,87 </w:t>
            </w:r>
          </w:p>
        </w:tc>
      </w:tr>
    </w:tbl>
    <w:p w14:paraId="20796A32" w14:textId="77777777" w:rsidR="006767E8" w:rsidRPr="006767E8" w:rsidRDefault="006767E8" w:rsidP="006767E8">
      <w:pPr>
        <w:rPr>
          <w:rFonts w:cs="Arial"/>
        </w:rPr>
      </w:pPr>
      <w:r w:rsidRPr="006767E8">
        <w:rPr>
          <w:rFonts w:cs="Arial"/>
        </w:rPr>
        <w:t>Zdroj: MŠMT</w:t>
      </w:r>
    </w:p>
    <w:p w14:paraId="6CEBBF40" w14:textId="77777777" w:rsidR="006767E8" w:rsidRPr="006767E8" w:rsidRDefault="006767E8" w:rsidP="006767E8">
      <w:pPr>
        <w:pStyle w:val="Nadpis3"/>
        <w:keepLines/>
        <w:numPr>
          <w:ilvl w:val="2"/>
          <w:numId w:val="11"/>
        </w:numPr>
        <w:spacing w:before="40" w:after="0" w:line="259" w:lineRule="auto"/>
        <w:rPr>
          <w:rFonts w:cs="Arial"/>
        </w:rPr>
      </w:pPr>
      <w:r w:rsidRPr="006767E8">
        <w:rPr>
          <w:rFonts w:cs="Arial"/>
        </w:rPr>
        <w:t>Střední školy</w:t>
      </w:r>
    </w:p>
    <w:p w14:paraId="2B14F835" w14:textId="77777777" w:rsidR="006767E8" w:rsidRPr="006767E8" w:rsidRDefault="006767E8" w:rsidP="006767E8">
      <w:pPr>
        <w:rPr>
          <w:rFonts w:cs="Arial"/>
        </w:rPr>
      </w:pPr>
      <w:bookmarkStart w:id="25" w:name="_Hlk101278673"/>
      <w:r w:rsidRPr="006767E8">
        <w:rPr>
          <w:rFonts w:cs="Arial"/>
        </w:rPr>
        <w:t>Data z let 2012 a 2020 dokládají u škol ve městě, u kterých lze tento ukazatel sledovat, rostoucí počet žáků.</w:t>
      </w:r>
    </w:p>
    <w:bookmarkEnd w:id="25"/>
    <w:p w14:paraId="5E82C9C4" w14:textId="77777777" w:rsidR="006767E8" w:rsidRPr="006767E8" w:rsidRDefault="006767E8" w:rsidP="006767E8">
      <w:pPr>
        <w:rPr>
          <w:rFonts w:cs="Arial"/>
        </w:rPr>
      </w:pPr>
      <w:r w:rsidRPr="006767E8">
        <w:rPr>
          <w:rFonts w:cs="Arial"/>
        </w:rPr>
        <w:t>Tabulka: Srovnání počtu žáků k 30.9.2012 a 2020 (školy, pro které jsou údaje veřejně dostupné)</w:t>
      </w:r>
    </w:p>
    <w:tbl>
      <w:tblPr>
        <w:tblStyle w:val="Mkatabulky"/>
        <w:tblW w:w="0" w:type="auto"/>
        <w:tblLook w:val="04A0" w:firstRow="1" w:lastRow="0" w:firstColumn="1" w:lastColumn="0" w:noHBand="0" w:noVBand="1"/>
      </w:tblPr>
      <w:tblGrid>
        <w:gridCol w:w="4298"/>
        <w:gridCol w:w="2098"/>
        <w:gridCol w:w="2098"/>
      </w:tblGrid>
      <w:tr w:rsidR="006767E8" w:rsidRPr="006767E8" w14:paraId="569F3B96" w14:textId="77777777" w:rsidTr="0025793D">
        <w:tc>
          <w:tcPr>
            <w:tcW w:w="0" w:type="auto"/>
          </w:tcPr>
          <w:p w14:paraId="5A834D1A" w14:textId="77777777" w:rsidR="006767E8" w:rsidRPr="006767E8" w:rsidRDefault="006767E8" w:rsidP="0025793D">
            <w:pPr>
              <w:rPr>
                <w:rFonts w:cs="Arial"/>
              </w:rPr>
            </w:pPr>
          </w:p>
          <w:p w14:paraId="7A31C3AC" w14:textId="77777777" w:rsidR="006767E8" w:rsidRPr="006767E8" w:rsidRDefault="006767E8" w:rsidP="0025793D">
            <w:pPr>
              <w:rPr>
                <w:rFonts w:cs="Arial"/>
              </w:rPr>
            </w:pPr>
          </w:p>
        </w:tc>
        <w:tc>
          <w:tcPr>
            <w:tcW w:w="0" w:type="auto"/>
          </w:tcPr>
          <w:p w14:paraId="622C8688" w14:textId="77777777" w:rsidR="006767E8" w:rsidRPr="006767E8" w:rsidRDefault="006767E8" w:rsidP="0025793D">
            <w:pPr>
              <w:rPr>
                <w:rFonts w:cs="Arial"/>
              </w:rPr>
            </w:pPr>
            <w:r w:rsidRPr="006767E8">
              <w:rPr>
                <w:rFonts w:cs="Arial"/>
              </w:rPr>
              <w:t>Počet žáků k 30.9.2012</w:t>
            </w:r>
          </w:p>
        </w:tc>
        <w:tc>
          <w:tcPr>
            <w:tcW w:w="0" w:type="auto"/>
          </w:tcPr>
          <w:p w14:paraId="613202B8" w14:textId="77777777" w:rsidR="006767E8" w:rsidRPr="006767E8" w:rsidRDefault="006767E8" w:rsidP="0025793D">
            <w:pPr>
              <w:rPr>
                <w:rFonts w:cs="Arial"/>
              </w:rPr>
            </w:pPr>
            <w:r w:rsidRPr="006767E8">
              <w:rPr>
                <w:rFonts w:cs="Arial"/>
              </w:rPr>
              <w:t>Počet žáků k 30.9.2020</w:t>
            </w:r>
          </w:p>
        </w:tc>
      </w:tr>
      <w:tr w:rsidR="006767E8" w:rsidRPr="006767E8" w14:paraId="2F7E0485" w14:textId="77777777" w:rsidTr="0025793D">
        <w:tc>
          <w:tcPr>
            <w:tcW w:w="0" w:type="auto"/>
          </w:tcPr>
          <w:p w14:paraId="35BDD52A" w14:textId="77777777" w:rsidR="006767E8" w:rsidRPr="006767E8" w:rsidRDefault="006767E8" w:rsidP="0025793D">
            <w:pPr>
              <w:rPr>
                <w:rFonts w:cs="Arial"/>
              </w:rPr>
            </w:pPr>
            <w:r w:rsidRPr="006767E8">
              <w:rPr>
                <w:rFonts w:cs="Arial"/>
              </w:rPr>
              <w:t>Gymnázium Zikmunda Wintra, Rakovník</w:t>
            </w:r>
          </w:p>
        </w:tc>
        <w:tc>
          <w:tcPr>
            <w:tcW w:w="0" w:type="auto"/>
          </w:tcPr>
          <w:p w14:paraId="4EA786C5" w14:textId="77777777" w:rsidR="006767E8" w:rsidRPr="006767E8" w:rsidRDefault="006767E8" w:rsidP="0025793D">
            <w:pPr>
              <w:rPr>
                <w:rFonts w:cs="Arial"/>
              </w:rPr>
            </w:pPr>
            <w:r w:rsidRPr="006767E8">
              <w:rPr>
                <w:rFonts w:cs="Arial"/>
              </w:rPr>
              <w:t>384</w:t>
            </w:r>
          </w:p>
        </w:tc>
        <w:tc>
          <w:tcPr>
            <w:tcW w:w="0" w:type="auto"/>
          </w:tcPr>
          <w:p w14:paraId="0BEA1D98" w14:textId="77777777" w:rsidR="006767E8" w:rsidRPr="006767E8" w:rsidRDefault="006767E8" w:rsidP="0025793D">
            <w:pPr>
              <w:rPr>
                <w:rFonts w:cs="Arial"/>
              </w:rPr>
            </w:pPr>
            <w:r w:rsidRPr="006767E8">
              <w:rPr>
                <w:rFonts w:cs="Arial"/>
              </w:rPr>
              <w:t>428</w:t>
            </w:r>
          </w:p>
        </w:tc>
      </w:tr>
      <w:tr w:rsidR="006767E8" w:rsidRPr="006767E8" w14:paraId="61DB3213" w14:textId="77777777" w:rsidTr="0025793D">
        <w:tc>
          <w:tcPr>
            <w:tcW w:w="0" w:type="auto"/>
          </w:tcPr>
          <w:p w14:paraId="108033EB" w14:textId="77777777" w:rsidR="006767E8" w:rsidRPr="006767E8" w:rsidRDefault="006767E8" w:rsidP="0025793D">
            <w:pPr>
              <w:rPr>
                <w:rFonts w:cs="Arial"/>
              </w:rPr>
            </w:pPr>
            <w:r w:rsidRPr="006767E8">
              <w:rPr>
                <w:rFonts w:cs="Arial"/>
              </w:rPr>
              <w:t>Střední zemědělská škola</w:t>
            </w:r>
          </w:p>
        </w:tc>
        <w:tc>
          <w:tcPr>
            <w:tcW w:w="0" w:type="auto"/>
          </w:tcPr>
          <w:p w14:paraId="21546A6E" w14:textId="77777777" w:rsidR="006767E8" w:rsidRPr="006767E8" w:rsidRDefault="006767E8" w:rsidP="0025793D">
            <w:pPr>
              <w:rPr>
                <w:rFonts w:cs="Arial"/>
              </w:rPr>
            </w:pPr>
            <w:r w:rsidRPr="006767E8">
              <w:rPr>
                <w:rFonts w:cs="Arial"/>
              </w:rPr>
              <w:t>125</w:t>
            </w:r>
          </w:p>
        </w:tc>
        <w:tc>
          <w:tcPr>
            <w:tcW w:w="0" w:type="auto"/>
          </w:tcPr>
          <w:p w14:paraId="3E83D04F" w14:textId="77777777" w:rsidR="006767E8" w:rsidRPr="006767E8" w:rsidRDefault="006767E8" w:rsidP="0025793D">
            <w:pPr>
              <w:rPr>
                <w:rFonts w:cs="Arial"/>
              </w:rPr>
            </w:pPr>
            <w:r w:rsidRPr="006767E8">
              <w:rPr>
                <w:rFonts w:cs="Arial"/>
              </w:rPr>
              <w:t>168</w:t>
            </w:r>
          </w:p>
        </w:tc>
      </w:tr>
      <w:tr w:rsidR="006767E8" w:rsidRPr="006767E8" w14:paraId="4B6F9BD2" w14:textId="77777777" w:rsidTr="0025793D">
        <w:tc>
          <w:tcPr>
            <w:tcW w:w="0" w:type="auto"/>
          </w:tcPr>
          <w:p w14:paraId="311CF8C4" w14:textId="77777777" w:rsidR="006767E8" w:rsidRPr="006767E8" w:rsidRDefault="006767E8" w:rsidP="0025793D">
            <w:pPr>
              <w:rPr>
                <w:rFonts w:cs="Arial"/>
              </w:rPr>
            </w:pPr>
            <w:r w:rsidRPr="006767E8">
              <w:rPr>
                <w:rFonts w:cs="Arial"/>
              </w:rPr>
              <w:t>Střední průmyslová škola Emila Kolbena Rakovník,</w:t>
            </w:r>
          </w:p>
          <w:p w14:paraId="3F804654" w14:textId="77777777" w:rsidR="006767E8" w:rsidRPr="006767E8" w:rsidRDefault="006767E8" w:rsidP="0025793D">
            <w:pPr>
              <w:rPr>
                <w:rFonts w:cs="Arial"/>
              </w:rPr>
            </w:pPr>
            <w:r w:rsidRPr="006767E8">
              <w:rPr>
                <w:rFonts w:cs="Arial"/>
              </w:rPr>
              <w:t>příspěvková organizace</w:t>
            </w:r>
          </w:p>
        </w:tc>
        <w:tc>
          <w:tcPr>
            <w:tcW w:w="0" w:type="auto"/>
          </w:tcPr>
          <w:p w14:paraId="3716D72A" w14:textId="77777777" w:rsidR="006767E8" w:rsidRPr="006767E8" w:rsidRDefault="006767E8" w:rsidP="0025793D">
            <w:pPr>
              <w:rPr>
                <w:rFonts w:cs="Arial"/>
              </w:rPr>
            </w:pPr>
            <w:r w:rsidRPr="006767E8">
              <w:rPr>
                <w:rFonts w:cs="Arial"/>
              </w:rPr>
              <w:t>206</w:t>
            </w:r>
          </w:p>
        </w:tc>
        <w:tc>
          <w:tcPr>
            <w:tcW w:w="0" w:type="auto"/>
          </w:tcPr>
          <w:p w14:paraId="02492726" w14:textId="77777777" w:rsidR="006767E8" w:rsidRPr="006767E8" w:rsidRDefault="006767E8" w:rsidP="0025793D">
            <w:pPr>
              <w:rPr>
                <w:rFonts w:cs="Arial"/>
              </w:rPr>
            </w:pPr>
            <w:r w:rsidRPr="006767E8">
              <w:rPr>
                <w:rFonts w:cs="Arial"/>
              </w:rPr>
              <w:t>298</w:t>
            </w:r>
          </w:p>
        </w:tc>
      </w:tr>
    </w:tbl>
    <w:p w14:paraId="13B997EB" w14:textId="77777777" w:rsidR="006767E8" w:rsidRPr="006767E8" w:rsidRDefault="006767E8" w:rsidP="006767E8">
      <w:pPr>
        <w:rPr>
          <w:rFonts w:cs="Arial"/>
        </w:rPr>
      </w:pPr>
      <w:r w:rsidRPr="006767E8">
        <w:rPr>
          <w:rFonts w:cs="Arial"/>
        </w:rPr>
        <w:t>Zdroj: výroční zprávy jednotlivých škol</w:t>
      </w:r>
    </w:p>
    <w:p w14:paraId="5205C792" w14:textId="77777777" w:rsidR="006767E8" w:rsidRPr="006767E8" w:rsidRDefault="006767E8" w:rsidP="006767E8">
      <w:pPr>
        <w:rPr>
          <w:rFonts w:cs="Arial"/>
        </w:rPr>
      </w:pPr>
      <w:r w:rsidRPr="006767E8">
        <w:rPr>
          <w:rFonts w:cs="Arial"/>
        </w:rPr>
        <w:t xml:space="preserve">Tato situace koresponduje s vývojem počtu žáků ve Středočeském kraji ve věkové skupině 15.19 let, která se mezi roky 2012 a 2020 zvýšila o 9 %. </w:t>
      </w:r>
    </w:p>
    <w:p w14:paraId="42C60488" w14:textId="77777777" w:rsidR="006767E8" w:rsidRPr="006767E8" w:rsidRDefault="006767E8" w:rsidP="006767E8">
      <w:pPr>
        <w:keepNext/>
        <w:rPr>
          <w:rFonts w:cs="Arial"/>
        </w:rPr>
      </w:pPr>
      <w:r w:rsidRPr="006767E8">
        <w:rPr>
          <w:rFonts w:cs="Arial"/>
        </w:rPr>
        <w:t>Tabulka: Historický vývoj počtu obyvatel v jednotlivých věkových skupinách – Středočeský kraj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4"/>
        <w:gridCol w:w="1653"/>
        <w:gridCol w:w="1653"/>
        <w:gridCol w:w="1653"/>
        <w:gridCol w:w="1653"/>
      </w:tblGrid>
      <w:tr w:rsidR="006767E8" w:rsidRPr="006767E8" w14:paraId="24ECD339" w14:textId="77777777" w:rsidTr="0025793D">
        <w:trPr>
          <w:trHeight w:val="450"/>
        </w:trPr>
        <w:tc>
          <w:tcPr>
            <w:tcW w:w="1008" w:type="dxa"/>
            <w:vMerge w:val="restart"/>
            <w:shd w:val="clear" w:color="auto" w:fill="auto"/>
            <w:noWrap/>
            <w:vAlign w:val="center"/>
            <w:hideMark/>
          </w:tcPr>
          <w:p w14:paraId="41A89CBD" w14:textId="77777777" w:rsidR="006767E8" w:rsidRPr="006767E8" w:rsidRDefault="006767E8" w:rsidP="0025793D">
            <w:pPr>
              <w:keepNext/>
              <w:spacing w:line="240" w:lineRule="auto"/>
              <w:jc w:val="center"/>
              <w:rPr>
                <w:rFonts w:eastAsia="Times New Roman" w:cs="Arial"/>
                <w:color w:val="000000"/>
                <w:lang w:eastAsia="cs-CZ"/>
              </w:rPr>
            </w:pPr>
            <w:r w:rsidRPr="006767E8">
              <w:rPr>
                <w:rFonts w:eastAsia="Times New Roman" w:cs="Arial"/>
                <w:color w:val="000000"/>
                <w:lang w:eastAsia="cs-CZ"/>
              </w:rPr>
              <w:t>Rok</w:t>
            </w:r>
          </w:p>
        </w:tc>
        <w:tc>
          <w:tcPr>
            <w:tcW w:w="823" w:type="dxa"/>
            <w:vMerge w:val="restart"/>
            <w:shd w:val="clear" w:color="auto" w:fill="auto"/>
            <w:noWrap/>
            <w:vAlign w:val="center"/>
            <w:hideMark/>
          </w:tcPr>
          <w:p w14:paraId="7C91D580" w14:textId="77777777" w:rsidR="006767E8" w:rsidRPr="006767E8" w:rsidRDefault="006767E8" w:rsidP="0025793D">
            <w:pPr>
              <w:keepNext/>
              <w:spacing w:line="240" w:lineRule="auto"/>
              <w:jc w:val="center"/>
              <w:rPr>
                <w:rFonts w:eastAsia="Times New Roman" w:cs="Arial"/>
                <w:color w:val="000000"/>
                <w:lang w:eastAsia="cs-CZ"/>
              </w:rPr>
            </w:pPr>
            <w:r w:rsidRPr="006767E8">
              <w:rPr>
                <w:rFonts w:eastAsia="Times New Roman" w:cs="Arial"/>
                <w:color w:val="000000"/>
                <w:lang w:eastAsia="cs-CZ"/>
              </w:rPr>
              <w:t>0-4</w:t>
            </w:r>
          </w:p>
        </w:tc>
        <w:tc>
          <w:tcPr>
            <w:tcW w:w="823" w:type="dxa"/>
            <w:vMerge w:val="restart"/>
            <w:shd w:val="clear" w:color="auto" w:fill="auto"/>
            <w:noWrap/>
            <w:vAlign w:val="center"/>
            <w:hideMark/>
          </w:tcPr>
          <w:p w14:paraId="01B87D59" w14:textId="77777777" w:rsidR="006767E8" w:rsidRPr="006767E8" w:rsidRDefault="006767E8" w:rsidP="0025793D">
            <w:pPr>
              <w:keepNext/>
              <w:spacing w:line="240" w:lineRule="auto"/>
              <w:jc w:val="center"/>
              <w:rPr>
                <w:rFonts w:eastAsia="Times New Roman" w:cs="Arial"/>
                <w:color w:val="000000"/>
                <w:lang w:eastAsia="cs-CZ"/>
              </w:rPr>
            </w:pPr>
            <w:r w:rsidRPr="006767E8">
              <w:rPr>
                <w:rFonts w:eastAsia="Times New Roman" w:cs="Arial"/>
                <w:color w:val="000000"/>
                <w:lang w:eastAsia="cs-CZ"/>
              </w:rPr>
              <w:t>5-9</w:t>
            </w:r>
          </w:p>
        </w:tc>
        <w:tc>
          <w:tcPr>
            <w:tcW w:w="823" w:type="dxa"/>
            <w:vMerge w:val="restart"/>
            <w:shd w:val="clear" w:color="auto" w:fill="auto"/>
            <w:noWrap/>
            <w:vAlign w:val="center"/>
            <w:hideMark/>
          </w:tcPr>
          <w:p w14:paraId="1DAD7DE6" w14:textId="77777777" w:rsidR="006767E8" w:rsidRPr="006767E8" w:rsidRDefault="006767E8" w:rsidP="0025793D">
            <w:pPr>
              <w:keepNext/>
              <w:spacing w:line="240" w:lineRule="auto"/>
              <w:jc w:val="center"/>
              <w:rPr>
                <w:rFonts w:eastAsia="Times New Roman" w:cs="Arial"/>
                <w:color w:val="000000"/>
                <w:lang w:eastAsia="cs-CZ"/>
              </w:rPr>
            </w:pPr>
            <w:r w:rsidRPr="006767E8">
              <w:rPr>
                <w:rFonts w:eastAsia="Times New Roman" w:cs="Arial"/>
                <w:color w:val="000000"/>
                <w:lang w:eastAsia="cs-CZ"/>
              </w:rPr>
              <w:t>10-14</w:t>
            </w:r>
          </w:p>
        </w:tc>
        <w:tc>
          <w:tcPr>
            <w:tcW w:w="823" w:type="dxa"/>
            <w:vMerge w:val="restart"/>
            <w:shd w:val="clear" w:color="auto" w:fill="auto"/>
            <w:noWrap/>
            <w:vAlign w:val="center"/>
            <w:hideMark/>
          </w:tcPr>
          <w:p w14:paraId="23C3ADBC" w14:textId="77777777" w:rsidR="006767E8" w:rsidRPr="006767E8" w:rsidRDefault="006767E8" w:rsidP="0025793D">
            <w:pPr>
              <w:keepNext/>
              <w:spacing w:line="240" w:lineRule="auto"/>
              <w:jc w:val="center"/>
              <w:rPr>
                <w:rFonts w:eastAsia="Times New Roman" w:cs="Arial"/>
                <w:color w:val="000000"/>
                <w:lang w:eastAsia="cs-CZ"/>
              </w:rPr>
            </w:pPr>
            <w:r w:rsidRPr="006767E8">
              <w:rPr>
                <w:rFonts w:eastAsia="Times New Roman" w:cs="Arial"/>
                <w:color w:val="000000"/>
                <w:lang w:eastAsia="cs-CZ"/>
              </w:rPr>
              <w:t>15-19</w:t>
            </w:r>
          </w:p>
        </w:tc>
      </w:tr>
      <w:tr w:rsidR="006767E8" w:rsidRPr="006767E8" w14:paraId="1B8CEA1B" w14:textId="77777777" w:rsidTr="0025793D">
        <w:trPr>
          <w:trHeight w:val="450"/>
        </w:trPr>
        <w:tc>
          <w:tcPr>
            <w:tcW w:w="1008" w:type="dxa"/>
            <w:vMerge/>
            <w:shd w:val="clear" w:color="auto" w:fill="auto"/>
            <w:vAlign w:val="center"/>
            <w:hideMark/>
          </w:tcPr>
          <w:p w14:paraId="2C7007F3" w14:textId="77777777" w:rsidR="006767E8" w:rsidRPr="006767E8" w:rsidRDefault="006767E8" w:rsidP="0025793D">
            <w:pPr>
              <w:keepNext/>
              <w:spacing w:line="240" w:lineRule="auto"/>
              <w:rPr>
                <w:rFonts w:eastAsia="Times New Roman" w:cs="Arial"/>
                <w:color w:val="000000"/>
                <w:lang w:eastAsia="cs-CZ"/>
              </w:rPr>
            </w:pPr>
          </w:p>
        </w:tc>
        <w:tc>
          <w:tcPr>
            <w:tcW w:w="823" w:type="dxa"/>
            <w:vMerge/>
            <w:shd w:val="clear" w:color="auto" w:fill="auto"/>
            <w:vAlign w:val="center"/>
            <w:hideMark/>
          </w:tcPr>
          <w:p w14:paraId="60EDD1BD" w14:textId="77777777" w:rsidR="006767E8" w:rsidRPr="006767E8" w:rsidRDefault="006767E8" w:rsidP="0025793D">
            <w:pPr>
              <w:keepNext/>
              <w:spacing w:line="240" w:lineRule="auto"/>
              <w:rPr>
                <w:rFonts w:eastAsia="Times New Roman" w:cs="Arial"/>
                <w:color w:val="000000"/>
                <w:lang w:eastAsia="cs-CZ"/>
              </w:rPr>
            </w:pPr>
          </w:p>
        </w:tc>
        <w:tc>
          <w:tcPr>
            <w:tcW w:w="823" w:type="dxa"/>
            <w:vMerge/>
            <w:shd w:val="clear" w:color="auto" w:fill="auto"/>
            <w:vAlign w:val="center"/>
            <w:hideMark/>
          </w:tcPr>
          <w:p w14:paraId="1E941F0C" w14:textId="77777777" w:rsidR="006767E8" w:rsidRPr="006767E8" w:rsidRDefault="006767E8" w:rsidP="0025793D">
            <w:pPr>
              <w:keepNext/>
              <w:spacing w:line="240" w:lineRule="auto"/>
              <w:rPr>
                <w:rFonts w:eastAsia="Times New Roman" w:cs="Arial"/>
                <w:color w:val="000000"/>
                <w:lang w:eastAsia="cs-CZ"/>
              </w:rPr>
            </w:pPr>
          </w:p>
        </w:tc>
        <w:tc>
          <w:tcPr>
            <w:tcW w:w="823" w:type="dxa"/>
            <w:vMerge/>
            <w:shd w:val="clear" w:color="auto" w:fill="auto"/>
            <w:vAlign w:val="center"/>
            <w:hideMark/>
          </w:tcPr>
          <w:p w14:paraId="3377CB9A" w14:textId="77777777" w:rsidR="006767E8" w:rsidRPr="006767E8" w:rsidRDefault="006767E8" w:rsidP="0025793D">
            <w:pPr>
              <w:keepNext/>
              <w:spacing w:line="240" w:lineRule="auto"/>
              <w:rPr>
                <w:rFonts w:eastAsia="Times New Roman" w:cs="Arial"/>
                <w:color w:val="000000"/>
                <w:lang w:eastAsia="cs-CZ"/>
              </w:rPr>
            </w:pPr>
          </w:p>
        </w:tc>
        <w:tc>
          <w:tcPr>
            <w:tcW w:w="823" w:type="dxa"/>
            <w:vMerge/>
            <w:shd w:val="clear" w:color="auto" w:fill="auto"/>
            <w:vAlign w:val="center"/>
            <w:hideMark/>
          </w:tcPr>
          <w:p w14:paraId="15CAAE49" w14:textId="77777777" w:rsidR="006767E8" w:rsidRPr="006767E8" w:rsidRDefault="006767E8" w:rsidP="0025793D">
            <w:pPr>
              <w:keepNext/>
              <w:spacing w:line="240" w:lineRule="auto"/>
              <w:rPr>
                <w:rFonts w:eastAsia="Times New Roman" w:cs="Arial"/>
                <w:color w:val="000000"/>
                <w:lang w:eastAsia="cs-CZ"/>
              </w:rPr>
            </w:pPr>
          </w:p>
        </w:tc>
      </w:tr>
      <w:tr w:rsidR="006767E8" w:rsidRPr="006767E8" w14:paraId="219BE35C" w14:textId="77777777" w:rsidTr="0025793D">
        <w:trPr>
          <w:trHeight w:val="264"/>
        </w:trPr>
        <w:tc>
          <w:tcPr>
            <w:tcW w:w="1008" w:type="dxa"/>
            <w:shd w:val="clear" w:color="auto" w:fill="auto"/>
            <w:noWrap/>
            <w:vAlign w:val="bottom"/>
            <w:hideMark/>
          </w:tcPr>
          <w:p w14:paraId="07FDE182" w14:textId="77777777" w:rsidR="006767E8" w:rsidRPr="006767E8" w:rsidRDefault="006767E8" w:rsidP="0025793D">
            <w:pPr>
              <w:keepNext/>
              <w:spacing w:line="240" w:lineRule="auto"/>
              <w:jc w:val="center"/>
              <w:rPr>
                <w:rFonts w:eastAsia="Times New Roman" w:cs="Arial"/>
                <w:color w:val="000000"/>
                <w:lang w:eastAsia="cs-CZ"/>
              </w:rPr>
            </w:pPr>
            <w:r w:rsidRPr="006767E8">
              <w:rPr>
                <w:rFonts w:eastAsia="Times New Roman" w:cs="Arial"/>
                <w:color w:val="000000"/>
                <w:lang w:eastAsia="cs-CZ"/>
              </w:rPr>
              <w:t>2011</w:t>
            </w:r>
          </w:p>
        </w:tc>
        <w:tc>
          <w:tcPr>
            <w:tcW w:w="823" w:type="dxa"/>
            <w:shd w:val="clear" w:color="auto" w:fill="auto"/>
            <w:noWrap/>
            <w:vAlign w:val="bottom"/>
            <w:hideMark/>
          </w:tcPr>
          <w:p w14:paraId="31C0E795"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80 617</w:t>
            </w:r>
          </w:p>
        </w:tc>
        <w:tc>
          <w:tcPr>
            <w:tcW w:w="823" w:type="dxa"/>
            <w:shd w:val="clear" w:color="auto" w:fill="auto"/>
            <w:noWrap/>
            <w:vAlign w:val="bottom"/>
            <w:hideMark/>
          </w:tcPr>
          <w:p w14:paraId="5081112D"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66 465</w:t>
            </w:r>
          </w:p>
        </w:tc>
        <w:tc>
          <w:tcPr>
            <w:tcW w:w="823" w:type="dxa"/>
            <w:shd w:val="clear" w:color="auto" w:fill="auto"/>
            <w:noWrap/>
            <w:vAlign w:val="bottom"/>
            <w:hideMark/>
          </w:tcPr>
          <w:p w14:paraId="027CC138"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56 311</w:t>
            </w:r>
          </w:p>
        </w:tc>
        <w:tc>
          <w:tcPr>
            <w:tcW w:w="823" w:type="dxa"/>
            <w:shd w:val="clear" w:color="auto" w:fill="auto"/>
            <w:noWrap/>
            <w:vAlign w:val="bottom"/>
            <w:hideMark/>
          </w:tcPr>
          <w:p w14:paraId="070D3AF8"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64 348</w:t>
            </w:r>
          </w:p>
        </w:tc>
      </w:tr>
      <w:tr w:rsidR="006767E8" w:rsidRPr="006767E8" w14:paraId="63676B43" w14:textId="77777777" w:rsidTr="0025793D">
        <w:trPr>
          <w:trHeight w:val="264"/>
        </w:trPr>
        <w:tc>
          <w:tcPr>
            <w:tcW w:w="1008" w:type="dxa"/>
            <w:shd w:val="clear" w:color="auto" w:fill="auto"/>
            <w:noWrap/>
            <w:vAlign w:val="bottom"/>
            <w:hideMark/>
          </w:tcPr>
          <w:p w14:paraId="746E11C8"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2012</w:t>
            </w:r>
          </w:p>
        </w:tc>
        <w:tc>
          <w:tcPr>
            <w:tcW w:w="823" w:type="dxa"/>
            <w:shd w:val="clear" w:color="auto" w:fill="auto"/>
            <w:noWrap/>
            <w:vAlign w:val="bottom"/>
            <w:hideMark/>
          </w:tcPr>
          <w:p w14:paraId="3DAD20A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80 582</w:t>
            </w:r>
          </w:p>
        </w:tc>
        <w:tc>
          <w:tcPr>
            <w:tcW w:w="823" w:type="dxa"/>
            <w:shd w:val="clear" w:color="auto" w:fill="auto"/>
            <w:noWrap/>
            <w:vAlign w:val="bottom"/>
            <w:hideMark/>
          </w:tcPr>
          <w:p w14:paraId="35CA739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71 017</w:t>
            </w:r>
          </w:p>
        </w:tc>
        <w:tc>
          <w:tcPr>
            <w:tcW w:w="823" w:type="dxa"/>
            <w:shd w:val="clear" w:color="auto" w:fill="auto"/>
            <w:noWrap/>
            <w:vAlign w:val="bottom"/>
            <w:hideMark/>
          </w:tcPr>
          <w:p w14:paraId="32C2632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57 758</w:t>
            </w:r>
          </w:p>
        </w:tc>
        <w:tc>
          <w:tcPr>
            <w:tcW w:w="823" w:type="dxa"/>
            <w:shd w:val="clear" w:color="auto" w:fill="auto"/>
            <w:noWrap/>
            <w:vAlign w:val="bottom"/>
            <w:hideMark/>
          </w:tcPr>
          <w:p w14:paraId="666247C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61 552</w:t>
            </w:r>
          </w:p>
        </w:tc>
      </w:tr>
      <w:tr w:rsidR="006767E8" w:rsidRPr="006767E8" w14:paraId="6FB4E261" w14:textId="77777777" w:rsidTr="0025793D">
        <w:trPr>
          <w:trHeight w:val="264"/>
        </w:trPr>
        <w:tc>
          <w:tcPr>
            <w:tcW w:w="1008" w:type="dxa"/>
            <w:shd w:val="clear" w:color="auto" w:fill="auto"/>
            <w:noWrap/>
            <w:vAlign w:val="bottom"/>
            <w:hideMark/>
          </w:tcPr>
          <w:p w14:paraId="118AD35E"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2013</w:t>
            </w:r>
          </w:p>
        </w:tc>
        <w:tc>
          <w:tcPr>
            <w:tcW w:w="823" w:type="dxa"/>
            <w:shd w:val="clear" w:color="auto" w:fill="auto"/>
            <w:noWrap/>
            <w:vAlign w:val="bottom"/>
            <w:hideMark/>
          </w:tcPr>
          <w:p w14:paraId="15DB717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79 130</w:t>
            </w:r>
          </w:p>
        </w:tc>
        <w:tc>
          <w:tcPr>
            <w:tcW w:w="823" w:type="dxa"/>
            <w:shd w:val="clear" w:color="auto" w:fill="auto"/>
            <w:noWrap/>
            <w:vAlign w:val="bottom"/>
            <w:hideMark/>
          </w:tcPr>
          <w:p w14:paraId="1E9C1A6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76 204</w:t>
            </w:r>
          </w:p>
        </w:tc>
        <w:tc>
          <w:tcPr>
            <w:tcW w:w="823" w:type="dxa"/>
            <w:shd w:val="clear" w:color="auto" w:fill="auto"/>
            <w:noWrap/>
            <w:vAlign w:val="bottom"/>
            <w:hideMark/>
          </w:tcPr>
          <w:p w14:paraId="65ACA74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59 318</w:t>
            </w:r>
          </w:p>
        </w:tc>
        <w:tc>
          <w:tcPr>
            <w:tcW w:w="823" w:type="dxa"/>
            <w:shd w:val="clear" w:color="auto" w:fill="auto"/>
            <w:noWrap/>
            <w:vAlign w:val="bottom"/>
            <w:hideMark/>
          </w:tcPr>
          <w:p w14:paraId="2B9AE0F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58 529</w:t>
            </w:r>
          </w:p>
        </w:tc>
      </w:tr>
      <w:tr w:rsidR="006767E8" w:rsidRPr="006767E8" w14:paraId="146206E7" w14:textId="77777777" w:rsidTr="0025793D">
        <w:trPr>
          <w:trHeight w:val="264"/>
        </w:trPr>
        <w:tc>
          <w:tcPr>
            <w:tcW w:w="1008" w:type="dxa"/>
            <w:shd w:val="clear" w:color="auto" w:fill="auto"/>
            <w:noWrap/>
            <w:vAlign w:val="bottom"/>
            <w:hideMark/>
          </w:tcPr>
          <w:p w14:paraId="095D991B"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2014</w:t>
            </w:r>
          </w:p>
        </w:tc>
        <w:tc>
          <w:tcPr>
            <w:tcW w:w="823" w:type="dxa"/>
            <w:shd w:val="clear" w:color="auto" w:fill="auto"/>
            <w:noWrap/>
            <w:vAlign w:val="bottom"/>
            <w:hideMark/>
          </w:tcPr>
          <w:p w14:paraId="66C749A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78 452</w:t>
            </w:r>
          </w:p>
        </w:tc>
        <w:tc>
          <w:tcPr>
            <w:tcW w:w="823" w:type="dxa"/>
            <w:shd w:val="clear" w:color="auto" w:fill="auto"/>
            <w:noWrap/>
            <w:vAlign w:val="bottom"/>
            <w:hideMark/>
          </w:tcPr>
          <w:p w14:paraId="0661188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80 365</w:t>
            </w:r>
          </w:p>
        </w:tc>
        <w:tc>
          <w:tcPr>
            <w:tcW w:w="823" w:type="dxa"/>
            <w:shd w:val="clear" w:color="auto" w:fill="auto"/>
            <w:noWrap/>
            <w:vAlign w:val="bottom"/>
            <w:hideMark/>
          </w:tcPr>
          <w:p w14:paraId="55F7E2B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61 970</w:t>
            </w:r>
          </w:p>
        </w:tc>
        <w:tc>
          <w:tcPr>
            <w:tcW w:w="823" w:type="dxa"/>
            <w:shd w:val="clear" w:color="auto" w:fill="auto"/>
            <w:noWrap/>
            <w:vAlign w:val="bottom"/>
            <w:hideMark/>
          </w:tcPr>
          <w:p w14:paraId="21C16C3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57 048</w:t>
            </w:r>
          </w:p>
        </w:tc>
      </w:tr>
      <w:tr w:rsidR="006767E8" w:rsidRPr="006767E8" w14:paraId="3545A8C7" w14:textId="77777777" w:rsidTr="0025793D">
        <w:trPr>
          <w:trHeight w:val="264"/>
        </w:trPr>
        <w:tc>
          <w:tcPr>
            <w:tcW w:w="1008" w:type="dxa"/>
            <w:shd w:val="clear" w:color="auto" w:fill="auto"/>
            <w:noWrap/>
            <w:vAlign w:val="bottom"/>
            <w:hideMark/>
          </w:tcPr>
          <w:p w14:paraId="0FAF7BE0"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2015</w:t>
            </w:r>
          </w:p>
        </w:tc>
        <w:tc>
          <w:tcPr>
            <w:tcW w:w="823" w:type="dxa"/>
            <w:shd w:val="clear" w:color="auto" w:fill="auto"/>
            <w:noWrap/>
            <w:vAlign w:val="bottom"/>
            <w:hideMark/>
          </w:tcPr>
          <w:p w14:paraId="5A2FFD7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77 651</w:t>
            </w:r>
          </w:p>
        </w:tc>
        <w:tc>
          <w:tcPr>
            <w:tcW w:w="823" w:type="dxa"/>
            <w:shd w:val="clear" w:color="auto" w:fill="auto"/>
            <w:noWrap/>
            <w:vAlign w:val="bottom"/>
            <w:hideMark/>
          </w:tcPr>
          <w:p w14:paraId="7E1AB34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83 573</w:t>
            </w:r>
          </w:p>
        </w:tc>
        <w:tc>
          <w:tcPr>
            <w:tcW w:w="823" w:type="dxa"/>
            <w:shd w:val="clear" w:color="auto" w:fill="auto"/>
            <w:noWrap/>
            <w:vAlign w:val="bottom"/>
            <w:hideMark/>
          </w:tcPr>
          <w:p w14:paraId="615DE70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64 980</w:t>
            </w:r>
          </w:p>
        </w:tc>
        <w:tc>
          <w:tcPr>
            <w:tcW w:w="823" w:type="dxa"/>
            <w:shd w:val="clear" w:color="auto" w:fill="auto"/>
            <w:noWrap/>
            <w:vAlign w:val="bottom"/>
            <w:hideMark/>
          </w:tcPr>
          <w:p w14:paraId="6A7568E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57 032</w:t>
            </w:r>
          </w:p>
        </w:tc>
      </w:tr>
      <w:tr w:rsidR="006767E8" w:rsidRPr="006767E8" w14:paraId="62F26AF5" w14:textId="77777777" w:rsidTr="0025793D">
        <w:trPr>
          <w:trHeight w:val="264"/>
        </w:trPr>
        <w:tc>
          <w:tcPr>
            <w:tcW w:w="1008" w:type="dxa"/>
            <w:shd w:val="clear" w:color="auto" w:fill="auto"/>
            <w:noWrap/>
            <w:vAlign w:val="bottom"/>
            <w:hideMark/>
          </w:tcPr>
          <w:p w14:paraId="4C68ABBD"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2016</w:t>
            </w:r>
          </w:p>
        </w:tc>
        <w:tc>
          <w:tcPr>
            <w:tcW w:w="823" w:type="dxa"/>
            <w:shd w:val="clear" w:color="auto" w:fill="auto"/>
            <w:noWrap/>
            <w:vAlign w:val="bottom"/>
            <w:hideMark/>
          </w:tcPr>
          <w:p w14:paraId="66915C8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77 749</w:t>
            </w:r>
          </w:p>
        </w:tc>
        <w:tc>
          <w:tcPr>
            <w:tcW w:w="823" w:type="dxa"/>
            <w:shd w:val="clear" w:color="auto" w:fill="auto"/>
            <w:noWrap/>
            <w:vAlign w:val="bottom"/>
            <w:hideMark/>
          </w:tcPr>
          <w:p w14:paraId="7196C1D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85 438</w:t>
            </w:r>
          </w:p>
        </w:tc>
        <w:tc>
          <w:tcPr>
            <w:tcW w:w="823" w:type="dxa"/>
            <w:shd w:val="clear" w:color="auto" w:fill="auto"/>
            <w:noWrap/>
            <w:vAlign w:val="bottom"/>
            <w:hideMark/>
          </w:tcPr>
          <w:p w14:paraId="3F96398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68 317</w:t>
            </w:r>
          </w:p>
        </w:tc>
        <w:tc>
          <w:tcPr>
            <w:tcW w:w="823" w:type="dxa"/>
            <w:shd w:val="clear" w:color="auto" w:fill="auto"/>
            <w:noWrap/>
            <w:vAlign w:val="bottom"/>
            <w:hideMark/>
          </w:tcPr>
          <w:p w14:paraId="012AD32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58 077</w:t>
            </w:r>
          </w:p>
        </w:tc>
      </w:tr>
      <w:tr w:rsidR="006767E8" w:rsidRPr="006767E8" w14:paraId="6591460E" w14:textId="77777777" w:rsidTr="0025793D">
        <w:trPr>
          <w:trHeight w:val="264"/>
        </w:trPr>
        <w:tc>
          <w:tcPr>
            <w:tcW w:w="1008" w:type="dxa"/>
            <w:shd w:val="clear" w:color="auto" w:fill="auto"/>
            <w:noWrap/>
            <w:vAlign w:val="bottom"/>
            <w:hideMark/>
          </w:tcPr>
          <w:p w14:paraId="08FE2E46"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2017</w:t>
            </w:r>
          </w:p>
        </w:tc>
        <w:tc>
          <w:tcPr>
            <w:tcW w:w="823" w:type="dxa"/>
            <w:shd w:val="clear" w:color="auto" w:fill="auto"/>
            <w:noWrap/>
            <w:vAlign w:val="bottom"/>
            <w:hideMark/>
          </w:tcPr>
          <w:p w14:paraId="1A41D64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78 742</w:t>
            </w:r>
          </w:p>
        </w:tc>
        <w:tc>
          <w:tcPr>
            <w:tcW w:w="823" w:type="dxa"/>
            <w:shd w:val="clear" w:color="auto" w:fill="auto"/>
            <w:noWrap/>
            <w:vAlign w:val="bottom"/>
            <w:hideMark/>
          </w:tcPr>
          <w:p w14:paraId="6AC600A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85 257</w:t>
            </w:r>
          </w:p>
        </w:tc>
        <w:tc>
          <w:tcPr>
            <w:tcW w:w="823" w:type="dxa"/>
            <w:shd w:val="clear" w:color="auto" w:fill="auto"/>
            <w:noWrap/>
            <w:vAlign w:val="bottom"/>
            <w:hideMark/>
          </w:tcPr>
          <w:p w14:paraId="49144D4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72 705</w:t>
            </w:r>
          </w:p>
        </w:tc>
        <w:tc>
          <w:tcPr>
            <w:tcW w:w="823" w:type="dxa"/>
            <w:shd w:val="clear" w:color="auto" w:fill="auto"/>
            <w:noWrap/>
            <w:vAlign w:val="bottom"/>
            <w:hideMark/>
          </w:tcPr>
          <w:p w14:paraId="2AE6713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59 502</w:t>
            </w:r>
          </w:p>
        </w:tc>
      </w:tr>
      <w:tr w:rsidR="006767E8" w:rsidRPr="006767E8" w14:paraId="6E21B58D" w14:textId="77777777" w:rsidTr="0025793D">
        <w:trPr>
          <w:trHeight w:val="264"/>
        </w:trPr>
        <w:tc>
          <w:tcPr>
            <w:tcW w:w="1008" w:type="dxa"/>
            <w:shd w:val="clear" w:color="auto" w:fill="auto"/>
            <w:noWrap/>
            <w:vAlign w:val="bottom"/>
            <w:hideMark/>
          </w:tcPr>
          <w:p w14:paraId="11397E73"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2018</w:t>
            </w:r>
          </w:p>
        </w:tc>
        <w:tc>
          <w:tcPr>
            <w:tcW w:w="823" w:type="dxa"/>
            <w:shd w:val="clear" w:color="auto" w:fill="auto"/>
            <w:noWrap/>
            <w:vAlign w:val="bottom"/>
            <w:hideMark/>
          </w:tcPr>
          <w:p w14:paraId="65B4C2D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79 644</w:t>
            </w:r>
          </w:p>
        </w:tc>
        <w:tc>
          <w:tcPr>
            <w:tcW w:w="823" w:type="dxa"/>
            <w:shd w:val="clear" w:color="auto" w:fill="auto"/>
            <w:noWrap/>
            <w:vAlign w:val="bottom"/>
            <w:hideMark/>
          </w:tcPr>
          <w:p w14:paraId="62A298E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84 243</w:t>
            </w:r>
          </w:p>
        </w:tc>
        <w:tc>
          <w:tcPr>
            <w:tcW w:w="823" w:type="dxa"/>
            <w:shd w:val="clear" w:color="auto" w:fill="auto"/>
            <w:noWrap/>
            <w:vAlign w:val="bottom"/>
            <w:hideMark/>
          </w:tcPr>
          <w:p w14:paraId="12CFB81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78 054</w:t>
            </w:r>
          </w:p>
        </w:tc>
        <w:tc>
          <w:tcPr>
            <w:tcW w:w="823" w:type="dxa"/>
            <w:shd w:val="clear" w:color="auto" w:fill="auto"/>
            <w:noWrap/>
            <w:vAlign w:val="bottom"/>
            <w:hideMark/>
          </w:tcPr>
          <w:p w14:paraId="45D7429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61 141</w:t>
            </w:r>
          </w:p>
        </w:tc>
      </w:tr>
      <w:tr w:rsidR="006767E8" w:rsidRPr="006767E8" w14:paraId="6F551AFA" w14:textId="77777777" w:rsidTr="0025793D">
        <w:trPr>
          <w:trHeight w:val="264"/>
        </w:trPr>
        <w:tc>
          <w:tcPr>
            <w:tcW w:w="1008" w:type="dxa"/>
            <w:shd w:val="clear" w:color="auto" w:fill="auto"/>
            <w:noWrap/>
            <w:vAlign w:val="bottom"/>
            <w:hideMark/>
          </w:tcPr>
          <w:p w14:paraId="1E3ECC40"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2019</w:t>
            </w:r>
          </w:p>
        </w:tc>
        <w:tc>
          <w:tcPr>
            <w:tcW w:w="823" w:type="dxa"/>
            <w:shd w:val="clear" w:color="auto" w:fill="auto"/>
            <w:noWrap/>
            <w:vAlign w:val="bottom"/>
            <w:hideMark/>
          </w:tcPr>
          <w:p w14:paraId="6A2E679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79 884</w:t>
            </w:r>
          </w:p>
        </w:tc>
        <w:tc>
          <w:tcPr>
            <w:tcW w:w="823" w:type="dxa"/>
            <w:shd w:val="clear" w:color="auto" w:fill="auto"/>
            <w:noWrap/>
            <w:vAlign w:val="bottom"/>
            <w:hideMark/>
          </w:tcPr>
          <w:p w14:paraId="114A3DB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83 816</w:t>
            </w:r>
          </w:p>
        </w:tc>
        <w:tc>
          <w:tcPr>
            <w:tcW w:w="823" w:type="dxa"/>
            <w:shd w:val="clear" w:color="auto" w:fill="auto"/>
            <w:noWrap/>
            <w:vAlign w:val="bottom"/>
            <w:hideMark/>
          </w:tcPr>
          <w:p w14:paraId="682D7D9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82 428</w:t>
            </w:r>
          </w:p>
        </w:tc>
        <w:tc>
          <w:tcPr>
            <w:tcW w:w="823" w:type="dxa"/>
            <w:shd w:val="clear" w:color="auto" w:fill="auto"/>
            <w:noWrap/>
            <w:vAlign w:val="bottom"/>
            <w:hideMark/>
          </w:tcPr>
          <w:p w14:paraId="34384FA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64 023</w:t>
            </w:r>
          </w:p>
        </w:tc>
      </w:tr>
      <w:tr w:rsidR="006767E8" w:rsidRPr="006767E8" w14:paraId="4D47D5F0" w14:textId="77777777" w:rsidTr="0025793D">
        <w:trPr>
          <w:trHeight w:val="264"/>
        </w:trPr>
        <w:tc>
          <w:tcPr>
            <w:tcW w:w="1008" w:type="dxa"/>
            <w:shd w:val="clear" w:color="auto" w:fill="auto"/>
            <w:noWrap/>
            <w:vAlign w:val="bottom"/>
            <w:hideMark/>
          </w:tcPr>
          <w:p w14:paraId="2EF8CA14"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2020</w:t>
            </w:r>
          </w:p>
        </w:tc>
        <w:tc>
          <w:tcPr>
            <w:tcW w:w="823" w:type="dxa"/>
            <w:shd w:val="clear" w:color="auto" w:fill="auto"/>
            <w:noWrap/>
            <w:vAlign w:val="bottom"/>
            <w:hideMark/>
          </w:tcPr>
          <w:p w14:paraId="196D326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79 751</w:t>
            </w:r>
          </w:p>
        </w:tc>
        <w:tc>
          <w:tcPr>
            <w:tcW w:w="823" w:type="dxa"/>
            <w:shd w:val="clear" w:color="auto" w:fill="auto"/>
            <w:noWrap/>
            <w:vAlign w:val="bottom"/>
            <w:hideMark/>
          </w:tcPr>
          <w:p w14:paraId="0D33DB7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83 567</w:t>
            </w:r>
          </w:p>
        </w:tc>
        <w:tc>
          <w:tcPr>
            <w:tcW w:w="823" w:type="dxa"/>
            <w:shd w:val="clear" w:color="auto" w:fill="auto"/>
            <w:noWrap/>
            <w:vAlign w:val="bottom"/>
            <w:hideMark/>
          </w:tcPr>
          <w:p w14:paraId="1977E8C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85 963</w:t>
            </w:r>
          </w:p>
        </w:tc>
        <w:tc>
          <w:tcPr>
            <w:tcW w:w="823" w:type="dxa"/>
            <w:shd w:val="clear" w:color="auto" w:fill="auto"/>
            <w:noWrap/>
            <w:vAlign w:val="bottom"/>
            <w:hideMark/>
          </w:tcPr>
          <w:p w14:paraId="2829239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67 159</w:t>
            </w:r>
          </w:p>
        </w:tc>
      </w:tr>
    </w:tbl>
    <w:p w14:paraId="57E72FDA" w14:textId="77777777" w:rsidR="006767E8" w:rsidRPr="006767E8" w:rsidRDefault="006767E8" w:rsidP="006767E8">
      <w:pPr>
        <w:rPr>
          <w:rFonts w:cs="Arial"/>
        </w:rPr>
      </w:pPr>
      <w:r w:rsidRPr="006767E8">
        <w:rPr>
          <w:rFonts w:cs="Arial"/>
        </w:rPr>
        <w:t>Zdroj: ČSÚ</w:t>
      </w:r>
    </w:p>
    <w:p w14:paraId="5B23ABF7" w14:textId="77777777" w:rsidR="006767E8" w:rsidRPr="006767E8" w:rsidRDefault="006767E8" w:rsidP="006767E8">
      <w:pPr>
        <w:rPr>
          <w:rFonts w:cs="Arial"/>
        </w:rPr>
      </w:pPr>
      <w:r w:rsidRPr="006767E8">
        <w:rPr>
          <w:rFonts w:cs="Arial"/>
        </w:rPr>
        <w:t xml:space="preserve">Počet žáků v jednotlivých školách, pro které jsou k dispozici příslušné údaje, rostl přitom rychleji. </w:t>
      </w:r>
    </w:p>
    <w:p w14:paraId="0289008B" w14:textId="77777777" w:rsidR="006767E8" w:rsidRPr="006767E8" w:rsidRDefault="006767E8" w:rsidP="006767E8">
      <w:pPr>
        <w:rPr>
          <w:rFonts w:cs="Arial"/>
        </w:rPr>
      </w:pPr>
      <w:r w:rsidRPr="006767E8">
        <w:rPr>
          <w:rFonts w:cs="Arial"/>
        </w:rPr>
        <w:t>V případě středních škol se předpokládá ve Středočeském kraji nárůst ve věkové skupině 15-18 let v roce 2031 na 123 % hodnoty z roku 2022 a 117 % této hodnoty v roce 2041. Jak již bylo uvedeno, ve městě Rakovník lze očekávat nižší nárůst této hodnoty.</w:t>
      </w:r>
    </w:p>
    <w:p w14:paraId="5CE697DB" w14:textId="77777777" w:rsidR="006767E8" w:rsidRPr="006767E8" w:rsidRDefault="006767E8" w:rsidP="006767E8">
      <w:pPr>
        <w:keepNext/>
        <w:rPr>
          <w:rFonts w:cs="Arial"/>
        </w:rPr>
      </w:pPr>
      <w:r w:rsidRPr="006767E8">
        <w:rPr>
          <w:rFonts w:cs="Arial"/>
        </w:rPr>
        <w:t>Tabulka: naplněnost jednotlivých středních škol ve městě Rakovník</w:t>
      </w:r>
    </w:p>
    <w:tbl>
      <w:tblPr>
        <w:tblStyle w:val="Mkatabulky"/>
        <w:tblW w:w="0" w:type="auto"/>
        <w:tblLook w:val="04A0" w:firstRow="1" w:lastRow="0" w:firstColumn="1" w:lastColumn="0" w:noHBand="0" w:noVBand="1"/>
      </w:tblPr>
      <w:tblGrid>
        <w:gridCol w:w="3826"/>
        <w:gridCol w:w="2337"/>
        <w:gridCol w:w="2473"/>
      </w:tblGrid>
      <w:tr w:rsidR="006767E8" w:rsidRPr="006767E8" w14:paraId="4881D6A5" w14:textId="77777777" w:rsidTr="0025793D">
        <w:tc>
          <w:tcPr>
            <w:tcW w:w="0" w:type="auto"/>
          </w:tcPr>
          <w:p w14:paraId="155C91B8" w14:textId="77777777" w:rsidR="006767E8" w:rsidRPr="006767E8" w:rsidRDefault="006767E8" w:rsidP="0025793D">
            <w:pPr>
              <w:keepNext/>
              <w:rPr>
                <w:rFonts w:cs="Arial"/>
              </w:rPr>
            </w:pPr>
          </w:p>
        </w:tc>
        <w:tc>
          <w:tcPr>
            <w:tcW w:w="0" w:type="auto"/>
          </w:tcPr>
          <w:p w14:paraId="1B4EEC34" w14:textId="77777777" w:rsidR="006767E8" w:rsidRPr="006767E8" w:rsidRDefault="006767E8" w:rsidP="0025793D">
            <w:pPr>
              <w:keepNext/>
              <w:rPr>
                <w:rFonts w:cs="Arial"/>
              </w:rPr>
            </w:pPr>
            <w:r w:rsidRPr="006767E8">
              <w:rPr>
                <w:rFonts w:cs="Arial"/>
              </w:rPr>
              <w:t>Nejvyšší povolený počet žáků</w:t>
            </w:r>
          </w:p>
        </w:tc>
        <w:tc>
          <w:tcPr>
            <w:tcW w:w="0" w:type="auto"/>
          </w:tcPr>
          <w:p w14:paraId="3DC84EBF" w14:textId="77777777" w:rsidR="006767E8" w:rsidRPr="006767E8" w:rsidRDefault="006767E8" w:rsidP="0025793D">
            <w:pPr>
              <w:keepNext/>
              <w:rPr>
                <w:rFonts w:cs="Arial"/>
              </w:rPr>
            </w:pPr>
            <w:r w:rsidRPr="006767E8">
              <w:rPr>
                <w:rFonts w:cs="Arial"/>
              </w:rPr>
              <w:t>Skutečný počet žáků</w:t>
            </w:r>
          </w:p>
        </w:tc>
      </w:tr>
      <w:tr w:rsidR="006767E8" w:rsidRPr="006767E8" w14:paraId="11221CA8" w14:textId="77777777" w:rsidTr="0025793D">
        <w:tc>
          <w:tcPr>
            <w:tcW w:w="0" w:type="auto"/>
          </w:tcPr>
          <w:p w14:paraId="381448F1" w14:textId="77777777" w:rsidR="006767E8" w:rsidRPr="006767E8" w:rsidRDefault="006767E8" w:rsidP="0025793D">
            <w:pPr>
              <w:keepNext/>
              <w:rPr>
                <w:rFonts w:cs="Arial"/>
              </w:rPr>
            </w:pPr>
            <w:r w:rsidRPr="006767E8">
              <w:rPr>
                <w:rFonts w:cs="Arial"/>
              </w:rPr>
              <w:t>Gymnázium Zikmunda Wintra, Rakovník</w:t>
            </w:r>
          </w:p>
        </w:tc>
        <w:tc>
          <w:tcPr>
            <w:tcW w:w="0" w:type="auto"/>
          </w:tcPr>
          <w:p w14:paraId="7D3F0696" w14:textId="77777777" w:rsidR="006767E8" w:rsidRPr="006767E8" w:rsidRDefault="006767E8" w:rsidP="0025793D">
            <w:pPr>
              <w:keepNext/>
              <w:rPr>
                <w:rFonts w:cs="Arial"/>
              </w:rPr>
            </w:pPr>
            <w:r w:rsidRPr="006767E8">
              <w:rPr>
                <w:rFonts w:cs="Arial"/>
              </w:rPr>
              <w:t>435</w:t>
            </w:r>
          </w:p>
        </w:tc>
        <w:tc>
          <w:tcPr>
            <w:tcW w:w="0" w:type="auto"/>
          </w:tcPr>
          <w:p w14:paraId="75EC9BCE" w14:textId="77777777" w:rsidR="006767E8" w:rsidRPr="006767E8" w:rsidRDefault="006767E8" w:rsidP="0025793D">
            <w:pPr>
              <w:keepNext/>
              <w:rPr>
                <w:rFonts w:cs="Arial"/>
              </w:rPr>
            </w:pPr>
            <w:r w:rsidRPr="006767E8">
              <w:rPr>
                <w:rFonts w:cs="Arial"/>
              </w:rPr>
              <w:t>428 k 30.9.2020</w:t>
            </w:r>
          </w:p>
        </w:tc>
      </w:tr>
      <w:tr w:rsidR="006767E8" w:rsidRPr="006767E8" w14:paraId="158B0D76" w14:textId="77777777" w:rsidTr="0025793D">
        <w:tc>
          <w:tcPr>
            <w:tcW w:w="0" w:type="auto"/>
          </w:tcPr>
          <w:p w14:paraId="64B22562" w14:textId="77777777" w:rsidR="006767E8" w:rsidRPr="006767E8" w:rsidRDefault="006767E8" w:rsidP="0025793D">
            <w:pPr>
              <w:keepNext/>
              <w:rPr>
                <w:rFonts w:cs="Arial"/>
              </w:rPr>
            </w:pPr>
            <w:r w:rsidRPr="006767E8">
              <w:rPr>
                <w:rFonts w:cs="Arial"/>
              </w:rPr>
              <w:t>Masarykova obchodní akademie</w:t>
            </w:r>
          </w:p>
        </w:tc>
        <w:tc>
          <w:tcPr>
            <w:tcW w:w="0" w:type="auto"/>
          </w:tcPr>
          <w:p w14:paraId="2150FDF7" w14:textId="77777777" w:rsidR="006767E8" w:rsidRPr="006767E8" w:rsidRDefault="006767E8" w:rsidP="0025793D">
            <w:pPr>
              <w:keepNext/>
              <w:rPr>
                <w:rFonts w:cs="Arial"/>
              </w:rPr>
            </w:pPr>
            <w:r w:rsidRPr="006767E8">
              <w:rPr>
                <w:rFonts w:cs="Arial"/>
              </w:rPr>
              <w:t>370</w:t>
            </w:r>
          </w:p>
        </w:tc>
        <w:tc>
          <w:tcPr>
            <w:tcW w:w="0" w:type="auto"/>
          </w:tcPr>
          <w:p w14:paraId="3B2BACA5" w14:textId="77777777" w:rsidR="006767E8" w:rsidRPr="006767E8" w:rsidRDefault="006767E8" w:rsidP="0025793D">
            <w:pPr>
              <w:keepNext/>
              <w:rPr>
                <w:rFonts w:cs="Arial"/>
              </w:rPr>
            </w:pPr>
            <w:r w:rsidRPr="006767E8">
              <w:rPr>
                <w:rFonts w:cs="Arial"/>
              </w:rPr>
              <w:t>160/155 (údaj z VZ 2018/2019)</w:t>
            </w:r>
          </w:p>
        </w:tc>
      </w:tr>
      <w:tr w:rsidR="006767E8" w:rsidRPr="006767E8" w14:paraId="79BB9489" w14:textId="77777777" w:rsidTr="0025793D">
        <w:tc>
          <w:tcPr>
            <w:tcW w:w="0" w:type="auto"/>
          </w:tcPr>
          <w:p w14:paraId="12902157" w14:textId="77777777" w:rsidR="006767E8" w:rsidRPr="006767E8" w:rsidRDefault="006767E8" w:rsidP="0025793D">
            <w:pPr>
              <w:rPr>
                <w:rFonts w:cs="Arial"/>
              </w:rPr>
            </w:pPr>
            <w:r w:rsidRPr="006767E8">
              <w:rPr>
                <w:rFonts w:cs="Arial"/>
              </w:rPr>
              <w:t>Střední zemědělská škola</w:t>
            </w:r>
          </w:p>
        </w:tc>
        <w:tc>
          <w:tcPr>
            <w:tcW w:w="0" w:type="auto"/>
          </w:tcPr>
          <w:p w14:paraId="3E5BC64C" w14:textId="77777777" w:rsidR="006767E8" w:rsidRPr="006767E8" w:rsidRDefault="006767E8" w:rsidP="0025793D">
            <w:pPr>
              <w:rPr>
                <w:rFonts w:cs="Arial"/>
              </w:rPr>
            </w:pPr>
            <w:r w:rsidRPr="006767E8">
              <w:rPr>
                <w:rFonts w:cs="Arial"/>
              </w:rPr>
              <w:t>240</w:t>
            </w:r>
          </w:p>
        </w:tc>
        <w:tc>
          <w:tcPr>
            <w:tcW w:w="0" w:type="auto"/>
          </w:tcPr>
          <w:p w14:paraId="61D31438" w14:textId="77777777" w:rsidR="006767E8" w:rsidRPr="006767E8" w:rsidRDefault="006767E8" w:rsidP="0025793D">
            <w:pPr>
              <w:rPr>
                <w:rFonts w:cs="Arial"/>
              </w:rPr>
            </w:pPr>
            <w:r w:rsidRPr="006767E8">
              <w:rPr>
                <w:rFonts w:cs="Arial"/>
              </w:rPr>
              <w:t>168 (údaj k 30.9.2020)</w:t>
            </w:r>
          </w:p>
        </w:tc>
      </w:tr>
      <w:tr w:rsidR="006767E8" w:rsidRPr="006767E8" w14:paraId="7BB01689" w14:textId="77777777" w:rsidTr="0025793D">
        <w:tc>
          <w:tcPr>
            <w:tcW w:w="0" w:type="auto"/>
          </w:tcPr>
          <w:p w14:paraId="2C3E5710" w14:textId="77777777" w:rsidR="006767E8" w:rsidRPr="006767E8" w:rsidRDefault="006767E8" w:rsidP="0025793D">
            <w:pPr>
              <w:rPr>
                <w:rFonts w:cs="Arial"/>
              </w:rPr>
            </w:pPr>
            <w:r w:rsidRPr="006767E8">
              <w:rPr>
                <w:rFonts w:cs="Arial"/>
              </w:rPr>
              <w:lastRenderedPageBreak/>
              <w:t>Střední průmyslová škola Emila Kolbena Rakovník,</w:t>
            </w:r>
          </w:p>
          <w:p w14:paraId="6E9ECE10" w14:textId="77777777" w:rsidR="006767E8" w:rsidRPr="006767E8" w:rsidRDefault="006767E8" w:rsidP="0025793D">
            <w:pPr>
              <w:rPr>
                <w:rFonts w:cs="Arial"/>
              </w:rPr>
            </w:pPr>
            <w:r w:rsidRPr="006767E8">
              <w:rPr>
                <w:rFonts w:cs="Arial"/>
              </w:rPr>
              <w:t>příspěvková organizace</w:t>
            </w:r>
          </w:p>
        </w:tc>
        <w:tc>
          <w:tcPr>
            <w:tcW w:w="0" w:type="auto"/>
          </w:tcPr>
          <w:p w14:paraId="5D542011" w14:textId="77777777" w:rsidR="006767E8" w:rsidRPr="006767E8" w:rsidRDefault="006767E8" w:rsidP="0025793D">
            <w:pPr>
              <w:rPr>
                <w:rFonts w:cs="Arial"/>
              </w:rPr>
            </w:pPr>
            <w:r w:rsidRPr="006767E8">
              <w:rPr>
                <w:rFonts w:cs="Arial"/>
              </w:rPr>
              <w:t>330</w:t>
            </w:r>
          </w:p>
        </w:tc>
        <w:tc>
          <w:tcPr>
            <w:tcW w:w="0" w:type="auto"/>
          </w:tcPr>
          <w:p w14:paraId="7F5F0783" w14:textId="77777777" w:rsidR="006767E8" w:rsidRPr="006767E8" w:rsidRDefault="006767E8" w:rsidP="0025793D">
            <w:pPr>
              <w:rPr>
                <w:rFonts w:cs="Arial"/>
              </w:rPr>
            </w:pPr>
            <w:r w:rsidRPr="006767E8">
              <w:rPr>
                <w:rFonts w:cs="Arial"/>
              </w:rPr>
              <w:t>298 k 30.9.2020</w:t>
            </w:r>
          </w:p>
        </w:tc>
      </w:tr>
      <w:tr w:rsidR="006767E8" w:rsidRPr="006767E8" w14:paraId="4853BB48" w14:textId="77777777" w:rsidTr="0025793D">
        <w:tc>
          <w:tcPr>
            <w:tcW w:w="0" w:type="auto"/>
          </w:tcPr>
          <w:p w14:paraId="2D5D7FFB" w14:textId="77777777" w:rsidR="006767E8" w:rsidRPr="006767E8" w:rsidRDefault="006767E8" w:rsidP="0025793D">
            <w:pPr>
              <w:keepNext/>
              <w:rPr>
                <w:rFonts w:cs="Arial"/>
              </w:rPr>
            </w:pPr>
            <w:r w:rsidRPr="006767E8">
              <w:rPr>
                <w:rFonts w:cs="Arial"/>
              </w:rPr>
              <w:t>Integrovaná střední škola</w:t>
            </w:r>
          </w:p>
        </w:tc>
        <w:tc>
          <w:tcPr>
            <w:tcW w:w="0" w:type="auto"/>
          </w:tcPr>
          <w:p w14:paraId="77037D8C" w14:textId="77777777" w:rsidR="006767E8" w:rsidRPr="006767E8" w:rsidRDefault="006767E8" w:rsidP="0025793D">
            <w:pPr>
              <w:rPr>
                <w:rFonts w:cs="Arial"/>
              </w:rPr>
            </w:pPr>
            <w:r w:rsidRPr="006767E8">
              <w:rPr>
                <w:rFonts w:cs="Arial"/>
              </w:rPr>
              <w:t>470</w:t>
            </w:r>
          </w:p>
        </w:tc>
        <w:tc>
          <w:tcPr>
            <w:tcW w:w="0" w:type="auto"/>
          </w:tcPr>
          <w:p w14:paraId="5BF45AFE" w14:textId="77777777" w:rsidR="006767E8" w:rsidRPr="006767E8" w:rsidRDefault="006767E8" w:rsidP="0025793D">
            <w:pPr>
              <w:rPr>
                <w:rFonts w:cs="Arial"/>
              </w:rPr>
            </w:pPr>
            <w:r w:rsidRPr="006767E8">
              <w:rPr>
                <w:rFonts w:cs="Arial"/>
              </w:rPr>
              <w:t>266 k 30.9.2018</w:t>
            </w:r>
          </w:p>
        </w:tc>
      </w:tr>
    </w:tbl>
    <w:p w14:paraId="4F44A068" w14:textId="77777777" w:rsidR="006767E8" w:rsidRPr="006767E8" w:rsidRDefault="006767E8" w:rsidP="006767E8">
      <w:pPr>
        <w:rPr>
          <w:rFonts w:cs="Arial"/>
        </w:rPr>
      </w:pPr>
      <w:r w:rsidRPr="006767E8">
        <w:rPr>
          <w:rFonts w:cs="Arial"/>
        </w:rPr>
        <w:t>Zdroj: výroční zprávy jednotlivých škol</w:t>
      </w:r>
    </w:p>
    <w:p w14:paraId="16CA9B29" w14:textId="77777777" w:rsidR="006767E8" w:rsidRPr="006767E8" w:rsidRDefault="006767E8" w:rsidP="006767E8">
      <w:pPr>
        <w:rPr>
          <w:rFonts w:cs="Arial"/>
        </w:rPr>
      </w:pPr>
      <w:bookmarkStart w:id="26" w:name="_Hlk101278769"/>
      <w:r w:rsidRPr="006767E8">
        <w:rPr>
          <w:rFonts w:cs="Arial"/>
        </w:rPr>
        <w:t xml:space="preserve">Některé ze škol v Rakovníku mají sice již nyní téměř naplněnou kapacitu, nicméně určitý prostor pro umístění další studentů a žáků stále zůstává. V případě převisu poptávky nad nabídkou mají stále tři školy ve městě dostatečné kapacity </w:t>
      </w:r>
      <w:bookmarkEnd w:id="26"/>
      <w:r w:rsidRPr="006767E8">
        <w:rPr>
          <w:rFonts w:cs="Arial"/>
        </w:rPr>
        <w:t>(viz tabulka výše). Obtížně vyhodnotitelným faktorem zůstává za současné situace dopad migrační vlny v souvislosti s válkou na Ukrajině.</w:t>
      </w:r>
    </w:p>
    <w:p w14:paraId="75AF4484" w14:textId="77777777" w:rsidR="006767E8" w:rsidRPr="006767E8" w:rsidRDefault="006767E8" w:rsidP="006767E8">
      <w:pPr>
        <w:rPr>
          <w:rFonts w:cs="Arial"/>
        </w:rPr>
      </w:pPr>
      <w:bookmarkStart w:id="27" w:name="_Hlk101278777"/>
      <w:r w:rsidRPr="006767E8">
        <w:rPr>
          <w:rFonts w:cs="Arial"/>
        </w:rPr>
        <w:t>Z hlediska nabídky oborů jsou ve městě k dispozici kromě zdravotnických oborů všechny, které jsou podle počtu přijímaných žáků pro přijímací řízení pro školní rok 2022/2023 v obdobné míře zastoupeny ve srovnatelných městech (okresní města Středočeského kraje).</w:t>
      </w:r>
    </w:p>
    <w:bookmarkEnd w:id="27"/>
    <w:p w14:paraId="5FE466E0" w14:textId="77777777" w:rsidR="006767E8" w:rsidRPr="006767E8" w:rsidRDefault="006767E8" w:rsidP="006767E8">
      <w:pPr>
        <w:keepNext/>
        <w:rPr>
          <w:rFonts w:cs="Arial"/>
        </w:rPr>
      </w:pPr>
      <w:r w:rsidRPr="006767E8">
        <w:rPr>
          <w:rFonts w:cs="Arial"/>
        </w:rPr>
        <w:t>Tabulka: Počet přijímaných žáků pro školní rok 2022/2023 (barevně zvýrazněn negativní či pozitivní poměr údajů za srovnatelná města a město Rakovník)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22"/>
        <w:gridCol w:w="1536"/>
        <w:gridCol w:w="935"/>
        <w:gridCol w:w="1043"/>
      </w:tblGrid>
      <w:tr w:rsidR="006767E8" w:rsidRPr="006767E8" w14:paraId="2F6EE3FA" w14:textId="77777777" w:rsidTr="00CC5CAF">
        <w:trPr>
          <w:trHeight w:val="264"/>
        </w:trPr>
        <w:tc>
          <w:tcPr>
            <w:tcW w:w="5278" w:type="dxa"/>
            <w:shd w:val="clear" w:color="auto" w:fill="auto"/>
            <w:noWrap/>
            <w:hideMark/>
          </w:tcPr>
          <w:p w14:paraId="584B8101"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Kód oboru</w:t>
            </w:r>
          </w:p>
        </w:tc>
        <w:tc>
          <w:tcPr>
            <w:tcW w:w="1580" w:type="dxa"/>
            <w:shd w:val="clear" w:color="auto" w:fill="auto"/>
            <w:noWrap/>
            <w:hideMark/>
          </w:tcPr>
          <w:p w14:paraId="63A0F733"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okresní města Středočeský kraj - přepočteno na počet obyvatel města Rakovník</w:t>
            </w:r>
          </w:p>
        </w:tc>
        <w:tc>
          <w:tcPr>
            <w:tcW w:w="960" w:type="dxa"/>
            <w:shd w:val="clear" w:color="auto" w:fill="auto"/>
            <w:noWrap/>
            <w:hideMark/>
          </w:tcPr>
          <w:p w14:paraId="313858B0"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Rakovník</w:t>
            </w:r>
          </w:p>
        </w:tc>
        <w:tc>
          <w:tcPr>
            <w:tcW w:w="960" w:type="dxa"/>
            <w:shd w:val="clear" w:color="auto" w:fill="auto"/>
            <w:noWrap/>
            <w:hideMark/>
          </w:tcPr>
          <w:p w14:paraId="59AF26C3"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Poměr údajů za srovnatelná města a Rakovník</w:t>
            </w:r>
          </w:p>
        </w:tc>
      </w:tr>
      <w:tr w:rsidR="006767E8" w:rsidRPr="006767E8" w14:paraId="09D93DFA" w14:textId="77777777" w:rsidTr="00CC5CAF">
        <w:trPr>
          <w:trHeight w:val="264"/>
        </w:trPr>
        <w:tc>
          <w:tcPr>
            <w:tcW w:w="5278" w:type="dxa"/>
            <w:shd w:val="clear" w:color="auto" w:fill="auto"/>
            <w:noWrap/>
            <w:hideMark/>
          </w:tcPr>
          <w:p w14:paraId="4C2CBF31"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16 – Ekologie a ochrana životního prostředí</w:t>
            </w:r>
          </w:p>
        </w:tc>
        <w:tc>
          <w:tcPr>
            <w:tcW w:w="1580" w:type="dxa"/>
            <w:shd w:val="clear" w:color="auto" w:fill="auto"/>
            <w:noWrap/>
            <w:hideMark/>
          </w:tcPr>
          <w:p w14:paraId="6BAF9EAE"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w:t>
            </w:r>
          </w:p>
        </w:tc>
        <w:tc>
          <w:tcPr>
            <w:tcW w:w="960" w:type="dxa"/>
            <w:shd w:val="clear" w:color="auto" w:fill="auto"/>
            <w:noWrap/>
            <w:hideMark/>
          </w:tcPr>
          <w:p w14:paraId="4B6757EC"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30</w:t>
            </w:r>
          </w:p>
        </w:tc>
        <w:tc>
          <w:tcPr>
            <w:tcW w:w="960" w:type="dxa"/>
            <w:shd w:val="clear" w:color="auto" w:fill="auto"/>
            <w:noWrap/>
            <w:hideMark/>
          </w:tcPr>
          <w:p w14:paraId="56A4C2FD"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w:t>
            </w:r>
          </w:p>
        </w:tc>
      </w:tr>
      <w:tr w:rsidR="006767E8" w:rsidRPr="006767E8" w14:paraId="1685E87A" w14:textId="77777777" w:rsidTr="00CC5CAF">
        <w:trPr>
          <w:trHeight w:val="264"/>
        </w:trPr>
        <w:tc>
          <w:tcPr>
            <w:tcW w:w="5278" w:type="dxa"/>
            <w:shd w:val="clear" w:color="auto" w:fill="auto"/>
            <w:noWrap/>
            <w:hideMark/>
          </w:tcPr>
          <w:p w14:paraId="6E2B6008"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18 – Informatické obory</w:t>
            </w:r>
          </w:p>
        </w:tc>
        <w:tc>
          <w:tcPr>
            <w:tcW w:w="1580" w:type="dxa"/>
            <w:shd w:val="clear" w:color="auto" w:fill="auto"/>
            <w:noWrap/>
            <w:hideMark/>
          </w:tcPr>
          <w:p w14:paraId="1110064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18</w:t>
            </w:r>
          </w:p>
        </w:tc>
        <w:tc>
          <w:tcPr>
            <w:tcW w:w="960" w:type="dxa"/>
            <w:shd w:val="clear" w:color="auto" w:fill="auto"/>
            <w:noWrap/>
            <w:hideMark/>
          </w:tcPr>
          <w:p w14:paraId="2ECE60F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30</w:t>
            </w:r>
          </w:p>
        </w:tc>
        <w:tc>
          <w:tcPr>
            <w:tcW w:w="960" w:type="dxa"/>
            <w:shd w:val="clear" w:color="000000" w:fill="C6E0B4"/>
            <w:noWrap/>
            <w:hideMark/>
          </w:tcPr>
          <w:p w14:paraId="3E6A7E8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167%</w:t>
            </w:r>
          </w:p>
        </w:tc>
      </w:tr>
      <w:tr w:rsidR="006767E8" w:rsidRPr="006767E8" w14:paraId="7BF4E9AD" w14:textId="77777777" w:rsidTr="00CC5CAF">
        <w:trPr>
          <w:trHeight w:val="264"/>
        </w:trPr>
        <w:tc>
          <w:tcPr>
            <w:tcW w:w="5278" w:type="dxa"/>
            <w:shd w:val="clear" w:color="auto" w:fill="auto"/>
            <w:noWrap/>
            <w:hideMark/>
          </w:tcPr>
          <w:p w14:paraId="2A34507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21 – Hornictví a hornická geologie, hutnictví a slévárenství</w:t>
            </w:r>
          </w:p>
        </w:tc>
        <w:tc>
          <w:tcPr>
            <w:tcW w:w="1580" w:type="dxa"/>
            <w:shd w:val="clear" w:color="auto" w:fill="auto"/>
            <w:noWrap/>
            <w:hideMark/>
          </w:tcPr>
          <w:p w14:paraId="33FF84E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67</w:t>
            </w:r>
          </w:p>
        </w:tc>
        <w:tc>
          <w:tcPr>
            <w:tcW w:w="960" w:type="dxa"/>
            <w:shd w:val="clear" w:color="auto" w:fill="auto"/>
            <w:noWrap/>
            <w:hideMark/>
          </w:tcPr>
          <w:p w14:paraId="6C9B4B9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42</w:t>
            </w:r>
          </w:p>
        </w:tc>
        <w:tc>
          <w:tcPr>
            <w:tcW w:w="960" w:type="dxa"/>
            <w:shd w:val="clear" w:color="000000" w:fill="F8CBAD"/>
            <w:noWrap/>
            <w:hideMark/>
          </w:tcPr>
          <w:p w14:paraId="1CAEE0D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63%</w:t>
            </w:r>
          </w:p>
        </w:tc>
      </w:tr>
      <w:tr w:rsidR="006767E8" w:rsidRPr="006767E8" w14:paraId="636F386D" w14:textId="77777777" w:rsidTr="00CC5CAF">
        <w:trPr>
          <w:trHeight w:val="264"/>
        </w:trPr>
        <w:tc>
          <w:tcPr>
            <w:tcW w:w="5278" w:type="dxa"/>
            <w:shd w:val="clear" w:color="auto" w:fill="auto"/>
            <w:noWrap/>
            <w:hideMark/>
          </w:tcPr>
          <w:p w14:paraId="7DB593E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23 – Strojírenství a strojírenská výroba</w:t>
            </w:r>
          </w:p>
        </w:tc>
        <w:tc>
          <w:tcPr>
            <w:tcW w:w="1580" w:type="dxa"/>
            <w:shd w:val="clear" w:color="auto" w:fill="auto"/>
            <w:noWrap/>
            <w:hideMark/>
          </w:tcPr>
          <w:p w14:paraId="39F8AB2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71</w:t>
            </w:r>
          </w:p>
        </w:tc>
        <w:tc>
          <w:tcPr>
            <w:tcW w:w="960" w:type="dxa"/>
            <w:shd w:val="clear" w:color="auto" w:fill="auto"/>
            <w:noWrap/>
            <w:hideMark/>
          </w:tcPr>
          <w:p w14:paraId="13CB296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50</w:t>
            </w:r>
          </w:p>
        </w:tc>
        <w:tc>
          <w:tcPr>
            <w:tcW w:w="960" w:type="dxa"/>
            <w:shd w:val="clear" w:color="000000" w:fill="F8CBAD"/>
            <w:noWrap/>
            <w:hideMark/>
          </w:tcPr>
          <w:p w14:paraId="7400F2C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70%</w:t>
            </w:r>
          </w:p>
        </w:tc>
      </w:tr>
      <w:tr w:rsidR="006767E8" w:rsidRPr="006767E8" w14:paraId="65F4D933" w14:textId="77777777" w:rsidTr="00CC5CAF">
        <w:trPr>
          <w:trHeight w:val="264"/>
        </w:trPr>
        <w:tc>
          <w:tcPr>
            <w:tcW w:w="5278" w:type="dxa"/>
            <w:shd w:val="clear" w:color="auto" w:fill="auto"/>
            <w:noWrap/>
            <w:hideMark/>
          </w:tcPr>
          <w:p w14:paraId="3CD48FF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26 – Elektrotechnika, telekomunikační a výpočetní technika</w:t>
            </w:r>
          </w:p>
        </w:tc>
        <w:tc>
          <w:tcPr>
            <w:tcW w:w="1580" w:type="dxa"/>
            <w:shd w:val="clear" w:color="auto" w:fill="auto"/>
            <w:noWrap/>
            <w:hideMark/>
          </w:tcPr>
          <w:p w14:paraId="41A4569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17</w:t>
            </w:r>
          </w:p>
        </w:tc>
        <w:tc>
          <w:tcPr>
            <w:tcW w:w="960" w:type="dxa"/>
            <w:shd w:val="clear" w:color="auto" w:fill="auto"/>
            <w:noWrap/>
            <w:hideMark/>
          </w:tcPr>
          <w:p w14:paraId="589BBB59" w14:textId="77777777" w:rsidR="006767E8" w:rsidRPr="006767E8" w:rsidRDefault="006767E8" w:rsidP="0025793D">
            <w:pPr>
              <w:spacing w:line="240" w:lineRule="auto"/>
              <w:jc w:val="right"/>
              <w:rPr>
                <w:rFonts w:eastAsia="Times New Roman" w:cs="Arial"/>
                <w:color w:val="000000"/>
                <w:lang w:eastAsia="cs-CZ"/>
              </w:rPr>
            </w:pPr>
          </w:p>
        </w:tc>
        <w:tc>
          <w:tcPr>
            <w:tcW w:w="960" w:type="dxa"/>
            <w:shd w:val="clear" w:color="000000" w:fill="F8CBAD"/>
            <w:noWrap/>
            <w:hideMark/>
          </w:tcPr>
          <w:p w14:paraId="696F17E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w:t>
            </w:r>
          </w:p>
        </w:tc>
      </w:tr>
      <w:tr w:rsidR="006767E8" w:rsidRPr="006767E8" w14:paraId="4E466E74" w14:textId="77777777" w:rsidTr="00CC5CAF">
        <w:trPr>
          <w:trHeight w:val="264"/>
        </w:trPr>
        <w:tc>
          <w:tcPr>
            <w:tcW w:w="5278" w:type="dxa"/>
            <w:shd w:val="clear" w:color="auto" w:fill="auto"/>
            <w:noWrap/>
            <w:hideMark/>
          </w:tcPr>
          <w:p w14:paraId="7D3D630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31 – Textilní výroba a oděvnictví</w:t>
            </w:r>
          </w:p>
        </w:tc>
        <w:tc>
          <w:tcPr>
            <w:tcW w:w="1580" w:type="dxa"/>
            <w:shd w:val="clear" w:color="auto" w:fill="auto"/>
            <w:noWrap/>
            <w:hideMark/>
          </w:tcPr>
          <w:p w14:paraId="370CD3C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w:t>
            </w:r>
          </w:p>
        </w:tc>
        <w:tc>
          <w:tcPr>
            <w:tcW w:w="960" w:type="dxa"/>
            <w:shd w:val="clear" w:color="auto" w:fill="auto"/>
            <w:noWrap/>
            <w:hideMark/>
          </w:tcPr>
          <w:p w14:paraId="0225DAE8" w14:textId="77777777" w:rsidR="006767E8" w:rsidRPr="006767E8" w:rsidRDefault="006767E8" w:rsidP="0025793D">
            <w:pPr>
              <w:spacing w:line="240" w:lineRule="auto"/>
              <w:jc w:val="right"/>
              <w:rPr>
                <w:rFonts w:eastAsia="Times New Roman" w:cs="Arial"/>
                <w:color w:val="000000"/>
                <w:lang w:eastAsia="cs-CZ"/>
              </w:rPr>
            </w:pPr>
          </w:p>
        </w:tc>
        <w:tc>
          <w:tcPr>
            <w:tcW w:w="960" w:type="dxa"/>
            <w:shd w:val="clear" w:color="000000" w:fill="F8CBAD"/>
            <w:noWrap/>
            <w:hideMark/>
          </w:tcPr>
          <w:p w14:paraId="014BA6B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w:t>
            </w:r>
          </w:p>
        </w:tc>
      </w:tr>
      <w:tr w:rsidR="006767E8" w:rsidRPr="006767E8" w14:paraId="5922BA61" w14:textId="77777777" w:rsidTr="00CC5CAF">
        <w:trPr>
          <w:trHeight w:val="264"/>
        </w:trPr>
        <w:tc>
          <w:tcPr>
            <w:tcW w:w="5278" w:type="dxa"/>
            <w:shd w:val="clear" w:color="auto" w:fill="auto"/>
            <w:noWrap/>
            <w:hideMark/>
          </w:tcPr>
          <w:p w14:paraId="7F0831AC"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33 – Zpracování dřeva a výroba hudebních nástrojů</w:t>
            </w:r>
          </w:p>
        </w:tc>
        <w:tc>
          <w:tcPr>
            <w:tcW w:w="1580" w:type="dxa"/>
            <w:shd w:val="clear" w:color="auto" w:fill="auto"/>
            <w:noWrap/>
            <w:hideMark/>
          </w:tcPr>
          <w:p w14:paraId="786682E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15</w:t>
            </w:r>
          </w:p>
        </w:tc>
        <w:tc>
          <w:tcPr>
            <w:tcW w:w="960" w:type="dxa"/>
            <w:shd w:val="clear" w:color="auto" w:fill="auto"/>
            <w:noWrap/>
            <w:hideMark/>
          </w:tcPr>
          <w:p w14:paraId="0FB8B5A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12</w:t>
            </w:r>
          </w:p>
        </w:tc>
        <w:tc>
          <w:tcPr>
            <w:tcW w:w="960" w:type="dxa"/>
            <w:shd w:val="clear" w:color="000000" w:fill="F8CBAD"/>
            <w:noWrap/>
            <w:hideMark/>
          </w:tcPr>
          <w:p w14:paraId="3C1DAA8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80%</w:t>
            </w:r>
          </w:p>
        </w:tc>
      </w:tr>
      <w:tr w:rsidR="006767E8" w:rsidRPr="006767E8" w14:paraId="50386059" w14:textId="77777777" w:rsidTr="00CC5CAF">
        <w:trPr>
          <w:trHeight w:val="264"/>
        </w:trPr>
        <w:tc>
          <w:tcPr>
            <w:tcW w:w="5278" w:type="dxa"/>
            <w:shd w:val="clear" w:color="auto" w:fill="auto"/>
            <w:noWrap/>
            <w:hideMark/>
          </w:tcPr>
          <w:p w14:paraId="2454F8D3"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34 – Polygrafie, zpracování papíru, filmu a fotografie</w:t>
            </w:r>
          </w:p>
        </w:tc>
        <w:tc>
          <w:tcPr>
            <w:tcW w:w="1580" w:type="dxa"/>
            <w:shd w:val="clear" w:color="auto" w:fill="auto"/>
            <w:noWrap/>
            <w:hideMark/>
          </w:tcPr>
          <w:p w14:paraId="6ADA8B7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w:t>
            </w:r>
          </w:p>
        </w:tc>
        <w:tc>
          <w:tcPr>
            <w:tcW w:w="960" w:type="dxa"/>
            <w:shd w:val="clear" w:color="auto" w:fill="auto"/>
            <w:noWrap/>
            <w:hideMark/>
          </w:tcPr>
          <w:p w14:paraId="5D256C1C" w14:textId="77777777" w:rsidR="006767E8" w:rsidRPr="006767E8" w:rsidRDefault="006767E8" w:rsidP="0025793D">
            <w:pPr>
              <w:spacing w:line="240" w:lineRule="auto"/>
              <w:jc w:val="right"/>
              <w:rPr>
                <w:rFonts w:eastAsia="Times New Roman" w:cs="Arial"/>
                <w:color w:val="000000"/>
                <w:lang w:eastAsia="cs-CZ"/>
              </w:rPr>
            </w:pPr>
          </w:p>
        </w:tc>
        <w:tc>
          <w:tcPr>
            <w:tcW w:w="960" w:type="dxa"/>
            <w:shd w:val="clear" w:color="000000" w:fill="F8CBAD"/>
            <w:noWrap/>
            <w:hideMark/>
          </w:tcPr>
          <w:p w14:paraId="7FB14F3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w:t>
            </w:r>
          </w:p>
        </w:tc>
      </w:tr>
      <w:tr w:rsidR="006767E8" w:rsidRPr="006767E8" w14:paraId="313E3E1B" w14:textId="77777777" w:rsidTr="00CC5CAF">
        <w:trPr>
          <w:trHeight w:val="264"/>
        </w:trPr>
        <w:tc>
          <w:tcPr>
            <w:tcW w:w="5278" w:type="dxa"/>
            <w:shd w:val="clear" w:color="auto" w:fill="auto"/>
            <w:noWrap/>
            <w:hideMark/>
          </w:tcPr>
          <w:p w14:paraId="1DD503E3"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36 – Stavebnictví, geodézie a kartografie</w:t>
            </w:r>
          </w:p>
        </w:tc>
        <w:tc>
          <w:tcPr>
            <w:tcW w:w="1580" w:type="dxa"/>
            <w:shd w:val="clear" w:color="auto" w:fill="auto"/>
            <w:noWrap/>
            <w:hideMark/>
          </w:tcPr>
          <w:p w14:paraId="1002CED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39</w:t>
            </w:r>
          </w:p>
        </w:tc>
        <w:tc>
          <w:tcPr>
            <w:tcW w:w="960" w:type="dxa"/>
            <w:shd w:val="clear" w:color="auto" w:fill="auto"/>
            <w:noWrap/>
            <w:hideMark/>
          </w:tcPr>
          <w:p w14:paraId="56C6E55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24</w:t>
            </w:r>
          </w:p>
        </w:tc>
        <w:tc>
          <w:tcPr>
            <w:tcW w:w="960" w:type="dxa"/>
            <w:shd w:val="clear" w:color="000000" w:fill="F8CBAD"/>
            <w:noWrap/>
            <w:hideMark/>
          </w:tcPr>
          <w:p w14:paraId="27598B3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62%</w:t>
            </w:r>
          </w:p>
        </w:tc>
      </w:tr>
      <w:tr w:rsidR="006767E8" w:rsidRPr="006767E8" w14:paraId="66D65C31" w14:textId="77777777" w:rsidTr="00CC5CAF">
        <w:trPr>
          <w:trHeight w:val="264"/>
        </w:trPr>
        <w:tc>
          <w:tcPr>
            <w:tcW w:w="5278" w:type="dxa"/>
            <w:shd w:val="clear" w:color="auto" w:fill="auto"/>
            <w:noWrap/>
            <w:hideMark/>
          </w:tcPr>
          <w:p w14:paraId="3BE16115"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37 – Doprava a spoje</w:t>
            </w:r>
          </w:p>
        </w:tc>
        <w:tc>
          <w:tcPr>
            <w:tcW w:w="1580" w:type="dxa"/>
            <w:shd w:val="clear" w:color="auto" w:fill="auto"/>
            <w:noWrap/>
            <w:hideMark/>
          </w:tcPr>
          <w:p w14:paraId="5056433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w:t>
            </w:r>
          </w:p>
        </w:tc>
        <w:tc>
          <w:tcPr>
            <w:tcW w:w="960" w:type="dxa"/>
            <w:shd w:val="clear" w:color="auto" w:fill="auto"/>
            <w:noWrap/>
            <w:hideMark/>
          </w:tcPr>
          <w:p w14:paraId="185D4DA1" w14:textId="77777777" w:rsidR="006767E8" w:rsidRPr="006767E8" w:rsidRDefault="006767E8" w:rsidP="0025793D">
            <w:pPr>
              <w:spacing w:line="240" w:lineRule="auto"/>
              <w:jc w:val="right"/>
              <w:rPr>
                <w:rFonts w:eastAsia="Times New Roman" w:cs="Arial"/>
                <w:color w:val="000000"/>
                <w:lang w:eastAsia="cs-CZ"/>
              </w:rPr>
            </w:pPr>
          </w:p>
        </w:tc>
        <w:tc>
          <w:tcPr>
            <w:tcW w:w="960" w:type="dxa"/>
            <w:shd w:val="clear" w:color="000000" w:fill="F8CBAD"/>
            <w:noWrap/>
            <w:hideMark/>
          </w:tcPr>
          <w:p w14:paraId="4E77D94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w:t>
            </w:r>
          </w:p>
        </w:tc>
      </w:tr>
      <w:tr w:rsidR="006767E8" w:rsidRPr="006767E8" w14:paraId="55ACD5B2" w14:textId="77777777" w:rsidTr="00CC5CAF">
        <w:trPr>
          <w:trHeight w:val="264"/>
        </w:trPr>
        <w:tc>
          <w:tcPr>
            <w:tcW w:w="5278" w:type="dxa"/>
            <w:shd w:val="clear" w:color="auto" w:fill="auto"/>
            <w:noWrap/>
            <w:hideMark/>
          </w:tcPr>
          <w:p w14:paraId="489BABE0"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39 – Speciální a interdisciplinární obory</w:t>
            </w:r>
          </w:p>
        </w:tc>
        <w:tc>
          <w:tcPr>
            <w:tcW w:w="1580" w:type="dxa"/>
            <w:shd w:val="clear" w:color="auto" w:fill="auto"/>
            <w:noWrap/>
            <w:hideMark/>
          </w:tcPr>
          <w:p w14:paraId="171D95A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w:t>
            </w:r>
          </w:p>
        </w:tc>
        <w:tc>
          <w:tcPr>
            <w:tcW w:w="960" w:type="dxa"/>
            <w:shd w:val="clear" w:color="auto" w:fill="auto"/>
            <w:noWrap/>
            <w:hideMark/>
          </w:tcPr>
          <w:p w14:paraId="6503FDDD" w14:textId="77777777" w:rsidR="006767E8" w:rsidRPr="006767E8" w:rsidRDefault="006767E8" w:rsidP="0025793D">
            <w:pPr>
              <w:spacing w:line="240" w:lineRule="auto"/>
              <w:jc w:val="right"/>
              <w:rPr>
                <w:rFonts w:eastAsia="Times New Roman" w:cs="Arial"/>
                <w:color w:val="000000"/>
                <w:lang w:eastAsia="cs-CZ"/>
              </w:rPr>
            </w:pPr>
          </w:p>
        </w:tc>
        <w:tc>
          <w:tcPr>
            <w:tcW w:w="960" w:type="dxa"/>
            <w:shd w:val="clear" w:color="000000" w:fill="F8CBAD"/>
            <w:noWrap/>
            <w:hideMark/>
          </w:tcPr>
          <w:p w14:paraId="652EF65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w:t>
            </w:r>
          </w:p>
        </w:tc>
      </w:tr>
      <w:tr w:rsidR="006767E8" w:rsidRPr="006767E8" w14:paraId="29E17015" w14:textId="77777777" w:rsidTr="00CC5CAF">
        <w:trPr>
          <w:trHeight w:val="264"/>
        </w:trPr>
        <w:tc>
          <w:tcPr>
            <w:tcW w:w="5278" w:type="dxa"/>
            <w:shd w:val="clear" w:color="auto" w:fill="auto"/>
            <w:noWrap/>
            <w:hideMark/>
          </w:tcPr>
          <w:p w14:paraId="628EFE0E"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41 – Zemědělství a lesnictví</w:t>
            </w:r>
          </w:p>
        </w:tc>
        <w:tc>
          <w:tcPr>
            <w:tcW w:w="1580" w:type="dxa"/>
            <w:shd w:val="clear" w:color="auto" w:fill="auto"/>
            <w:noWrap/>
            <w:hideMark/>
          </w:tcPr>
          <w:p w14:paraId="22B54A9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21</w:t>
            </w:r>
          </w:p>
        </w:tc>
        <w:tc>
          <w:tcPr>
            <w:tcW w:w="960" w:type="dxa"/>
            <w:shd w:val="clear" w:color="auto" w:fill="auto"/>
            <w:noWrap/>
            <w:hideMark/>
          </w:tcPr>
          <w:p w14:paraId="1FFC0F4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62</w:t>
            </w:r>
          </w:p>
        </w:tc>
        <w:tc>
          <w:tcPr>
            <w:tcW w:w="960" w:type="dxa"/>
            <w:shd w:val="clear" w:color="000000" w:fill="C6E0B4"/>
            <w:noWrap/>
            <w:hideMark/>
          </w:tcPr>
          <w:p w14:paraId="23E1D62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295%</w:t>
            </w:r>
          </w:p>
        </w:tc>
      </w:tr>
      <w:tr w:rsidR="006767E8" w:rsidRPr="006767E8" w14:paraId="1D1461C4" w14:textId="77777777" w:rsidTr="00CC5CAF">
        <w:trPr>
          <w:trHeight w:val="264"/>
        </w:trPr>
        <w:tc>
          <w:tcPr>
            <w:tcW w:w="5278" w:type="dxa"/>
            <w:shd w:val="clear" w:color="auto" w:fill="auto"/>
            <w:noWrap/>
            <w:hideMark/>
          </w:tcPr>
          <w:p w14:paraId="4895AE45"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43 – Veterinářství a veterinární prevence</w:t>
            </w:r>
          </w:p>
        </w:tc>
        <w:tc>
          <w:tcPr>
            <w:tcW w:w="1580" w:type="dxa"/>
            <w:shd w:val="clear" w:color="auto" w:fill="auto"/>
            <w:noWrap/>
            <w:hideMark/>
          </w:tcPr>
          <w:p w14:paraId="314B625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w:t>
            </w:r>
          </w:p>
        </w:tc>
        <w:tc>
          <w:tcPr>
            <w:tcW w:w="960" w:type="dxa"/>
            <w:shd w:val="clear" w:color="auto" w:fill="auto"/>
            <w:noWrap/>
            <w:hideMark/>
          </w:tcPr>
          <w:p w14:paraId="34084BD8" w14:textId="77777777" w:rsidR="006767E8" w:rsidRPr="006767E8" w:rsidRDefault="006767E8" w:rsidP="0025793D">
            <w:pPr>
              <w:spacing w:line="240" w:lineRule="auto"/>
              <w:jc w:val="right"/>
              <w:rPr>
                <w:rFonts w:eastAsia="Times New Roman" w:cs="Arial"/>
                <w:color w:val="000000"/>
                <w:lang w:eastAsia="cs-CZ"/>
              </w:rPr>
            </w:pPr>
          </w:p>
        </w:tc>
        <w:tc>
          <w:tcPr>
            <w:tcW w:w="960" w:type="dxa"/>
            <w:shd w:val="clear" w:color="000000" w:fill="F8CBAD"/>
            <w:noWrap/>
            <w:hideMark/>
          </w:tcPr>
          <w:p w14:paraId="3D5265B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w:t>
            </w:r>
          </w:p>
        </w:tc>
      </w:tr>
      <w:tr w:rsidR="006767E8" w:rsidRPr="006767E8" w14:paraId="1DCF7AAA" w14:textId="77777777" w:rsidTr="00CC5CAF">
        <w:trPr>
          <w:trHeight w:val="264"/>
        </w:trPr>
        <w:tc>
          <w:tcPr>
            <w:tcW w:w="5278" w:type="dxa"/>
            <w:shd w:val="clear" w:color="auto" w:fill="auto"/>
            <w:noWrap/>
            <w:hideMark/>
          </w:tcPr>
          <w:p w14:paraId="31F75899"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53 – Zdravotnictví</w:t>
            </w:r>
          </w:p>
        </w:tc>
        <w:tc>
          <w:tcPr>
            <w:tcW w:w="1580" w:type="dxa"/>
            <w:shd w:val="clear" w:color="auto" w:fill="auto"/>
            <w:noWrap/>
            <w:hideMark/>
          </w:tcPr>
          <w:p w14:paraId="790EA87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42</w:t>
            </w:r>
          </w:p>
        </w:tc>
        <w:tc>
          <w:tcPr>
            <w:tcW w:w="960" w:type="dxa"/>
            <w:shd w:val="clear" w:color="auto" w:fill="auto"/>
            <w:noWrap/>
            <w:hideMark/>
          </w:tcPr>
          <w:p w14:paraId="4262CB7B" w14:textId="77777777" w:rsidR="006767E8" w:rsidRPr="006767E8" w:rsidRDefault="006767E8" w:rsidP="0025793D">
            <w:pPr>
              <w:spacing w:line="240" w:lineRule="auto"/>
              <w:jc w:val="right"/>
              <w:rPr>
                <w:rFonts w:eastAsia="Times New Roman" w:cs="Arial"/>
                <w:color w:val="000000"/>
                <w:lang w:eastAsia="cs-CZ"/>
              </w:rPr>
            </w:pPr>
          </w:p>
        </w:tc>
        <w:tc>
          <w:tcPr>
            <w:tcW w:w="960" w:type="dxa"/>
            <w:shd w:val="clear" w:color="000000" w:fill="F8CBAD"/>
            <w:noWrap/>
            <w:hideMark/>
          </w:tcPr>
          <w:p w14:paraId="6325022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w:t>
            </w:r>
          </w:p>
        </w:tc>
      </w:tr>
      <w:tr w:rsidR="006767E8" w:rsidRPr="006767E8" w14:paraId="03559937" w14:textId="77777777" w:rsidTr="00CC5CAF">
        <w:trPr>
          <w:trHeight w:val="264"/>
        </w:trPr>
        <w:tc>
          <w:tcPr>
            <w:tcW w:w="5278" w:type="dxa"/>
            <w:shd w:val="clear" w:color="auto" w:fill="auto"/>
            <w:noWrap/>
            <w:hideMark/>
          </w:tcPr>
          <w:p w14:paraId="3BA19AF5"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61 – Filozofie, teologie</w:t>
            </w:r>
          </w:p>
        </w:tc>
        <w:tc>
          <w:tcPr>
            <w:tcW w:w="1580" w:type="dxa"/>
            <w:shd w:val="clear" w:color="auto" w:fill="auto"/>
            <w:noWrap/>
            <w:hideMark/>
          </w:tcPr>
          <w:p w14:paraId="41C2829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40</w:t>
            </w:r>
          </w:p>
        </w:tc>
        <w:tc>
          <w:tcPr>
            <w:tcW w:w="960" w:type="dxa"/>
            <w:shd w:val="clear" w:color="auto" w:fill="auto"/>
            <w:noWrap/>
            <w:hideMark/>
          </w:tcPr>
          <w:p w14:paraId="5E19CA8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60</w:t>
            </w:r>
          </w:p>
        </w:tc>
        <w:tc>
          <w:tcPr>
            <w:tcW w:w="960" w:type="dxa"/>
            <w:shd w:val="clear" w:color="000000" w:fill="C6E0B4"/>
            <w:noWrap/>
            <w:hideMark/>
          </w:tcPr>
          <w:p w14:paraId="1E7B82C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150%</w:t>
            </w:r>
          </w:p>
        </w:tc>
      </w:tr>
      <w:tr w:rsidR="006767E8" w:rsidRPr="006767E8" w14:paraId="43C69CE0" w14:textId="77777777" w:rsidTr="00CC5CAF">
        <w:trPr>
          <w:trHeight w:val="264"/>
        </w:trPr>
        <w:tc>
          <w:tcPr>
            <w:tcW w:w="5278" w:type="dxa"/>
            <w:shd w:val="clear" w:color="auto" w:fill="auto"/>
            <w:noWrap/>
            <w:hideMark/>
          </w:tcPr>
          <w:p w14:paraId="05E382F0"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64 – Podnikání v oborech, odvětví</w:t>
            </w:r>
          </w:p>
        </w:tc>
        <w:tc>
          <w:tcPr>
            <w:tcW w:w="1580" w:type="dxa"/>
            <w:shd w:val="clear" w:color="auto" w:fill="auto"/>
            <w:noWrap/>
            <w:hideMark/>
          </w:tcPr>
          <w:p w14:paraId="0422EE4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34</w:t>
            </w:r>
          </w:p>
        </w:tc>
        <w:tc>
          <w:tcPr>
            <w:tcW w:w="960" w:type="dxa"/>
            <w:shd w:val="clear" w:color="auto" w:fill="auto"/>
            <w:noWrap/>
            <w:hideMark/>
          </w:tcPr>
          <w:p w14:paraId="4B1B0EE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32</w:t>
            </w:r>
          </w:p>
        </w:tc>
        <w:tc>
          <w:tcPr>
            <w:tcW w:w="960" w:type="dxa"/>
            <w:shd w:val="clear" w:color="000000" w:fill="F8CBAD"/>
            <w:noWrap/>
            <w:hideMark/>
          </w:tcPr>
          <w:p w14:paraId="68168A5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94%</w:t>
            </w:r>
          </w:p>
        </w:tc>
      </w:tr>
      <w:tr w:rsidR="006767E8" w:rsidRPr="006767E8" w14:paraId="3C78E976" w14:textId="77777777" w:rsidTr="00CC5CAF">
        <w:trPr>
          <w:trHeight w:val="264"/>
        </w:trPr>
        <w:tc>
          <w:tcPr>
            <w:tcW w:w="5278" w:type="dxa"/>
            <w:shd w:val="clear" w:color="auto" w:fill="auto"/>
            <w:noWrap/>
            <w:hideMark/>
          </w:tcPr>
          <w:p w14:paraId="357D12B8"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65 – Gastronomie, hotelnictví a turismus</w:t>
            </w:r>
          </w:p>
        </w:tc>
        <w:tc>
          <w:tcPr>
            <w:tcW w:w="1580" w:type="dxa"/>
            <w:shd w:val="clear" w:color="auto" w:fill="auto"/>
            <w:noWrap/>
            <w:hideMark/>
          </w:tcPr>
          <w:p w14:paraId="1A43F26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45</w:t>
            </w:r>
          </w:p>
        </w:tc>
        <w:tc>
          <w:tcPr>
            <w:tcW w:w="960" w:type="dxa"/>
            <w:shd w:val="clear" w:color="auto" w:fill="auto"/>
            <w:noWrap/>
            <w:hideMark/>
          </w:tcPr>
          <w:p w14:paraId="3BB7909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55</w:t>
            </w:r>
          </w:p>
        </w:tc>
        <w:tc>
          <w:tcPr>
            <w:tcW w:w="960" w:type="dxa"/>
            <w:shd w:val="clear" w:color="000000" w:fill="C6E0B4"/>
            <w:noWrap/>
            <w:hideMark/>
          </w:tcPr>
          <w:p w14:paraId="0C33DB8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122%</w:t>
            </w:r>
          </w:p>
        </w:tc>
      </w:tr>
      <w:tr w:rsidR="006767E8" w:rsidRPr="006767E8" w14:paraId="52146602" w14:textId="77777777" w:rsidTr="00CC5CAF">
        <w:trPr>
          <w:trHeight w:val="264"/>
        </w:trPr>
        <w:tc>
          <w:tcPr>
            <w:tcW w:w="5278" w:type="dxa"/>
            <w:shd w:val="clear" w:color="auto" w:fill="auto"/>
            <w:noWrap/>
            <w:hideMark/>
          </w:tcPr>
          <w:p w14:paraId="05A1288A"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66 – Obchod</w:t>
            </w:r>
          </w:p>
        </w:tc>
        <w:tc>
          <w:tcPr>
            <w:tcW w:w="1580" w:type="dxa"/>
            <w:shd w:val="clear" w:color="auto" w:fill="auto"/>
            <w:noWrap/>
            <w:hideMark/>
          </w:tcPr>
          <w:p w14:paraId="129CF35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20</w:t>
            </w:r>
          </w:p>
        </w:tc>
        <w:tc>
          <w:tcPr>
            <w:tcW w:w="960" w:type="dxa"/>
            <w:shd w:val="clear" w:color="auto" w:fill="auto"/>
            <w:noWrap/>
            <w:hideMark/>
          </w:tcPr>
          <w:p w14:paraId="2A308688" w14:textId="77777777" w:rsidR="006767E8" w:rsidRPr="006767E8" w:rsidRDefault="006767E8" w:rsidP="0025793D">
            <w:pPr>
              <w:spacing w:line="240" w:lineRule="auto"/>
              <w:jc w:val="right"/>
              <w:rPr>
                <w:rFonts w:eastAsia="Times New Roman" w:cs="Arial"/>
                <w:color w:val="000000"/>
                <w:lang w:eastAsia="cs-CZ"/>
              </w:rPr>
            </w:pPr>
          </w:p>
        </w:tc>
        <w:tc>
          <w:tcPr>
            <w:tcW w:w="960" w:type="dxa"/>
            <w:shd w:val="clear" w:color="000000" w:fill="F8CBAD"/>
            <w:noWrap/>
            <w:hideMark/>
          </w:tcPr>
          <w:p w14:paraId="22A5EA2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w:t>
            </w:r>
          </w:p>
        </w:tc>
      </w:tr>
      <w:tr w:rsidR="006767E8" w:rsidRPr="006767E8" w14:paraId="0240E120" w14:textId="77777777" w:rsidTr="00CC5CAF">
        <w:trPr>
          <w:trHeight w:val="264"/>
        </w:trPr>
        <w:tc>
          <w:tcPr>
            <w:tcW w:w="5278" w:type="dxa"/>
            <w:shd w:val="clear" w:color="auto" w:fill="auto"/>
            <w:noWrap/>
            <w:hideMark/>
          </w:tcPr>
          <w:p w14:paraId="739A290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68 – Právo, právní a veřejnosprávní činnost</w:t>
            </w:r>
          </w:p>
        </w:tc>
        <w:tc>
          <w:tcPr>
            <w:tcW w:w="1580" w:type="dxa"/>
            <w:shd w:val="clear" w:color="auto" w:fill="auto"/>
            <w:noWrap/>
            <w:hideMark/>
          </w:tcPr>
          <w:p w14:paraId="7C24C44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11</w:t>
            </w:r>
          </w:p>
        </w:tc>
        <w:tc>
          <w:tcPr>
            <w:tcW w:w="960" w:type="dxa"/>
            <w:shd w:val="clear" w:color="auto" w:fill="auto"/>
            <w:noWrap/>
            <w:hideMark/>
          </w:tcPr>
          <w:p w14:paraId="298A2C90" w14:textId="77777777" w:rsidR="006767E8" w:rsidRPr="006767E8" w:rsidRDefault="006767E8" w:rsidP="0025793D">
            <w:pPr>
              <w:spacing w:line="240" w:lineRule="auto"/>
              <w:jc w:val="right"/>
              <w:rPr>
                <w:rFonts w:eastAsia="Times New Roman" w:cs="Arial"/>
                <w:color w:val="000000"/>
                <w:lang w:eastAsia="cs-CZ"/>
              </w:rPr>
            </w:pPr>
          </w:p>
        </w:tc>
        <w:tc>
          <w:tcPr>
            <w:tcW w:w="960" w:type="dxa"/>
            <w:shd w:val="clear" w:color="000000" w:fill="F8CBAD"/>
            <w:noWrap/>
            <w:hideMark/>
          </w:tcPr>
          <w:p w14:paraId="34DC4B4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w:t>
            </w:r>
          </w:p>
        </w:tc>
      </w:tr>
      <w:tr w:rsidR="006767E8" w:rsidRPr="006767E8" w14:paraId="4EE7D2DA" w14:textId="77777777" w:rsidTr="00CC5CAF">
        <w:trPr>
          <w:trHeight w:val="264"/>
        </w:trPr>
        <w:tc>
          <w:tcPr>
            <w:tcW w:w="5278" w:type="dxa"/>
            <w:shd w:val="clear" w:color="auto" w:fill="auto"/>
            <w:noWrap/>
            <w:hideMark/>
          </w:tcPr>
          <w:p w14:paraId="0E09458C"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69 – Osobní a provozní služby</w:t>
            </w:r>
          </w:p>
        </w:tc>
        <w:tc>
          <w:tcPr>
            <w:tcW w:w="1580" w:type="dxa"/>
            <w:shd w:val="clear" w:color="auto" w:fill="auto"/>
            <w:noWrap/>
            <w:hideMark/>
          </w:tcPr>
          <w:p w14:paraId="14BDB2D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w:t>
            </w:r>
          </w:p>
        </w:tc>
        <w:tc>
          <w:tcPr>
            <w:tcW w:w="960" w:type="dxa"/>
            <w:shd w:val="clear" w:color="auto" w:fill="auto"/>
            <w:noWrap/>
            <w:hideMark/>
          </w:tcPr>
          <w:p w14:paraId="4C822484" w14:textId="77777777" w:rsidR="006767E8" w:rsidRPr="006767E8" w:rsidRDefault="006767E8" w:rsidP="0025793D">
            <w:pPr>
              <w:spacing w:line="240" w:lineRule="auto"/>
              <w:jc w:val="right"/>
              <w:rPr>
                <w:rFonts w:eastAsia="Times New Roman" w:cs="Arial"/>
                <w:color w:val="000000"/>
                <w:lang w:eastAsia="cs-CZ"/>
              </w:rPr>
            </w:pPr>
          </w:p>
        </w:tc>
        <w:tc>
          <w:tcPr>
            <w:tcW w:w="960" w:type="dxa"/>
            <w:shd w:val="clear" w:color="000000" w:fill="F8CBAD"/>
            <w:noWrap/>
            <w:hideMark/>
          </w:tcPr>
          <w:p w14:paraId="37BFA9F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w:t>
            </w:r>
          </w:p>
        </w:tc>
      </w:tr>
      <w:tr w:rsidR="006767E8" w:rsidRPr="006767E8" w14:paraId="20E920AB" w14:textId="77777777" w:rsidTr="00CC5CAF">
        <w:trPr>
          <w:trHeight w:val="264"/>
        </w:trPr>
        <w:tc>
          <w:tcPr>
            <w:tcW w:w="5278" w:type="dxa"/>
            <w:shd w:val="clear" w:color="auto" w:fill="auto"/>
            <w:noWrap/>
            <w:hideMark/>
          </w:tcPr>
          <w:p w14:paraId="2E90CD8A"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72 – Publicistika, knihovnictví a informatika</w:t>
            </w:r>
          </w:p>
        </w:tc>
        <w:tc>
          <w:tcPr>
            <w:tcW w:w="1580" w:type="dxa"/>
            <w:shd w:val="clear" w:color="auto" w:fill="auto"/>
            <w:noWrap/>
            <w:hideMark/>
          </w:tcPr>
          <w:p w14:paraId="0429E08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w:t>
            </w:r>
          </w:p>
        </w:tc>
        <w:tc>
          <w:tcPr>
            <w:tcW w:w="960" w:type="dxa"/>
            <w:shd w:val="clear" w:color="auto" w:fill="auto"/>
            <w:noWrap/>
            <w:hideMark/>
          </w:tcPr>
          <w:p w14:paraId="55977A20" w14:textId="77777777" w:rsidR="006767E8" w:rsidRPr="006767E8" w:rsidRDefault="006767E8" w:rsidP="0025793D">
            <w:pPr>
              <w:spacing w:line="240" w:lineRule="auto"/>
              <w:jc w:val="right"/>
              <w:rPr>
                <w:rFonts w:eastAsia="Times New Roman" w:cs="Arial"/>
                <w:color w:val="000000"/>
                <w:lang w:eastAsia="cs-CZ"/>
              </w:rPr>
            </w:pPr>
          </w:p>
        </w:tc>
        <w:tc>
          <w:tcPr>
            <w:tcW w:w="960" w:type="dxa"/>
            <w:shd w:val="clear" w:color="000000" w:fill="F8CBAD"/>
            <w:noWrap/>
            <w:hideMark/>
          </w:tcPr>
          <w:p w14:paraId="2F350AB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w:t>
            </w:r>
          </w:p>
        </w:tc>
      </w:tr>
      <w:tr w:rsidR="006767E8" w:rsidRPr="006767E8" w14:paraId="45B7CAA3" w14:textId="77777777" w:rsidTr="00CC5CAF">
        <w:trPr>
          <w:trHeight w:val="264"/>
        </w:trPr>
        <w:tc>
          <w:tcPr>
            <w:tcW w:w="5278" w:type="dxa"/>
            <w:shd w:val="clear" w:color="auto" w:fill="auto"/>
            <w:noWrap/>
            <w:hideMark/>
          </w:tcPr>
          <w:p w14:paraId="2A97023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75 – Pedagogika, učitelství a sociální péče</w:t>
            </w:r>
          </w:p>
        </w:tc>
        <w:tc>
          <w:tcPr>
            <w:tcW w:w="1580" w:type="dxa"/>
            <w:shd w:val="clear" w:color="auto" w:fill="auto"/>
            <w:noWrap/>
            <w:hideMark/>
          </w:tcPr>
          <w:p w14:paraId="7E3C8D0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50</w:t>
            </w:r>
          </w:p>
        </w:tc>
        <w:tc>
          <w:tcPr>
            <w:tcW w:w="960" w:type="dxa"/>
            <w:shd w:val="clear" w:color="auto" w:fill="auto"/>
            <w:noWrap/>
            <w:hideMark/>
          </w:tcPr>
          <w:p w14:paraId="73FB6DAE" w14:textId="77777777" w:rsidR="006767E8" w:rsidRPr="006767E8" w:rsidRDefault="006767E8" w:rsidP="0025793D">
            <w:pPr>
              <w:spacing w:line="240" w:lineRule="auto"/>
              <w:jc w:val="right"/>
              <w:rPr>
                <w:rFonts w:eastAsia="Times New Roman" w:cs="Arial"/>
                <w:color w:val="000000"/>
                <w:lang w:eastAsia="cs-CZ"/>
              </w:rPr>
            </w:pPr>
          </w:p>
        </w:tc>
        <w:tc>
          <w:tcPr>
            <w:tcW w:w="960" w:type="dxa"/>
            <w:shd w:val="clear" w:color="000000" w:fill="F8CBAD"/>
            <w:noWrap/>
            <w:hideMark/>
          </w:tcPr>
          <w:p w14:paraId="0FAB9D2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w:t>
            </w:r>
          </w:p>
        </w:tc>
      </w:tr>
      <w:tr w:rsidR="006767E8" w:rsidRPr="006767E8" w14:paraId="6E9C2211" w14:textId="77777777" w:rsidTr="00CC5CAF">
        <w:trPr>
          <w:trHeight w:val="264"/>
        </w:trPr>
        <w:tc>
          <w:tcPr>
            <w:tcW w:w="5278" w:type="dxa"/>
            <w:shd w:val="clear" w:color="auto" w:fill="auto"/>
            <w:noWrap/>
            <w:hideMark/>
          </w:tcPr>
          <w:p w14:paraId="36E5AC4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78 – Obecně odborná příprava</w:t>
            </w:r>
          </w:p>
        </w:tc>
        <w:tc>
          <w:tcPr>
            <w:tcW w:w="1580" w:type="dxa"/>
            <w:shd w:val="clear" w:color="auto" w:fill="auto"/>
            <w:noWrap/>
            <w:hideMark/>
          </w:tcPr>
          <w:p w14:paraId="240EEA3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38</w:t>
            </w:r>
          </w:p>
        </w:tc>
        <w:tc>
          <w:tcPr>
            <w:tcW w:w="960" w:type="dxa"/>
            <w:shd w:val="clear" w:color="auto" w:fill="auto"/>
            <w:noWrap/>
            <w:hideMark/>
          </w:tcPr>
          <w:p w14:paraId="6B3B682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39</w:t>
            </w:r>
          </w:p>
        </w:tc>
        <w:tc>
          <w:tcPr>
            <w:tcW w:w="960" w:type="dxa"/>
            <w:shd w:val="clear" w:color="000000" w:fill="C6E0B4"/>
            <w:noWrap/>
            <w:hideMark/>
          </w:tcPr>
          <w:p w14:paraId="6117F19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103%</w:t>
            </w:r>
          </w:p>
        </w:tc>
      </w:tr>
      <w:tr w:rsidR="006767E8" w:rsidRPr="006767E8" w14:paraId="47ECD628" w14:textId="77777777" w:rsidTr="00CC5CAF">
        <w:trPr>
          <w:trHeight w:val="264"/>
        </w:trPr>
        <w:tc>
          <w:tcPr>
            <w:tcW w:w="5278" w:type="dxa"/>
            <w:shd w:val="clear" w:color="auto" w:fill="auto"/>
            <w:noWrap/>
            <w:hideMark/>
          </w:tcPr>
          <w:p w14:paraId="76D3DBCF"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79 – Obecná příprava</w:t>
            </w:r>
          </w:p>
        </w:tc>
        <w:tc>
          <w:tcPr>
            <w:tcW w:w="1580" w:type="dxa"/>
            <w:shd w:val="clear" w:color="auto" w:fill="auto"/>
            <w:noWrap/>
            <w:hideMark/>
          </w:tcPr>
          <w:p w14:paraId="38A49B4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70</w:t>
            </w:r>
          </w:p>
        </w:tc>
        <w:tc>
          <w:tcPr>
            <w:tcW w:w="960" w:type="dxa"/>
            <w:shd w:val="clear" w:color="auto" w:fill="auto"/>
            <w:noWrap/>
            <w:hideMark/>
          </w:tcPr>
          <w:p w14:paraId="1DE6794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75</w:t>
            </w:r>
          </w:p>
        </w:tc>
        <w:tc>
          <w:tcPr>
            <w:tcW w:w="960" w:type="dxa"/>
            <w:shd w:val="clear" w:color="000000" w:fill="C6E0B4"/>
            <w:noWrap/>
            <w:hideMark/>
          </w:tcPr>
          <w:p w14:paraId="2DC70A8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107%</w:t>
            </w:r>
          </w:p>
        </w:tc>
      </w:tr>
      <w:tr w:rsidR="006767E8" w:rsidRPr="006767E8" w14:paraId="08044387" w14:textId="77777777" w:rsidTr="00CC5CAF">
        <w:trPr>
          <w:trHeight w:val="264"/>
        </w:trPr>
        <w:tc>
          <w:tcPr>
            <w:tcW w:w="5278" w:type="dxa"/>
            <w:shd w:val="clear" w:color="auto" w:fill="auto"/>
            <w:noWrap/>
            <w:hideMark/>
          </w:tcPr>
          <w:p w14:paraId="63E09DF0"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82 – Umění a užité umění</w:t>
            </w:r>
          </w:p>
        </w:tc>
        <w:tc>
          <w:tcPr>
            <w:tcW w:w="1580" w:type="dxa"/>
            <w:shd w:val="clear" w:color="auto" w:fill="auto"/>
            <w:noWrap/>
            <w:hideMark/>
          </w:tcPr>
          <w:p w14:paraId="3B17DF1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11</w:t>
            </w:r>
          </w:p>
        </w:tc>
        <w:tc>
          <w:tcPr>
            <w:tcW w:w="960" w:type="dxa"/>
            <w:shd w:val="clear" w:color="auto" w:fill="auto"/>
            <w:noWrap/>
            <w:hideMark/>
          </w:tcPr>
          <w:p w14:paraId="1DD7876C" w14:textId="77777777" w:rsidR="006767E8" w:rsidRPr="006767E8" w:rsidRDefault="006767E8" w:rsidP="0025793D">
            <w:pPr>
              <w:spacing w:line="240" w:lineRule="auto"/>
              <w:jc w:val="right"/>
              <w:rPr>
                <w:rFonts w:eastAsia="Times New Roman" w:cs="Arial"/>
                <w:color w:val="000000"/>
                <w:lang w:eastAsia="cs-CZ"/>
              </w:rPr>
            </w:pPr>
          </w:p>
        </w:tc>
        <w:tc>
          <w:tcPr>
            <w:tcW w:w="960" w:type="dxa"/>
            <w:shd w:val="clear" w:color="000000" w:fill="F8CBAD"/>
            <w:noWrap/>
            <w:hideMark/>
          </w:tcPr>
          <w:p w14:paraId="707307E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w:t>
            </w:r>
          </w:p>
        </w:tc>
      </w:tr>
    </w:tbl>
    <w:p w14:paraId="269F5482" w14:textId="77777777" w:rsidR="006767E8" w:rsidRPr="006767E8" w:rsidRDefault="006767E8" w:rsidP="006767E8">
      <w:pPr>
        <w:rPr>
          <w:rFonts w:cs="Arial"/>
        </w:rPr>
      </w:pPr>
      <w:r w:rsidRPr="006767E8">
        <w:rPr>
          <w:rFonts w:cs="Arial"/>
        </w:rPr>
        <w:t>Zdroj: idnes.cz</w:t>
      </w:r>
    </w:p>
    <w:p w14:paraId="4979B71F" w14:textId="77777777" w:rsidR="006767E8" w:rsidRPr="006767E8" w:rsidRDefault="006767E8" w:rsidP="006767E8">
      <w:pPr>
        <w:rPr>
          <w:rFonts w:cs="Arial"/>
        </w:rPr>
      </w:pPr>
      <w:r w:rsidRPr="006767E8">
        <w:rPr>
          <w:rFonts w:cs="Arial"/>
        </w:rPr>
        <w:t>Zdravotnické obory lze studovat v sousedním Berouně a Kladně. Nabídku oborů lze tak považovat za optimální okresnímu městu.</w:t>
      </w:r>
    </w:p>
    <w:p w14:paraId="5D730D6E" w14:textId="77777777" w:rsidR="006767E8" w:rsidRPr="006767E8" w:rsidRDefault="006767E8" w:rsidP="006767E8">
      <w:pPr>
        <w:pStyle w:val="Nadpis3"/>
        <w:keepLines/>
        <w:numPr>
          <w:ilvl w:val="2"/>
          <w:numId w:val="11"/>
        </w:numPr>
        <w:spacing w:before="40" w:after="0" w:line="259" w:lineRule="auto"/>
        <w:rPr>
          <w:rFonts w:cs="Arial"/>
        </w:rPr>
      </w:pPr>
      <w:r w:rsidRPr="006767E8">
        <w:rPr>
          <w:rFonts w:cs="Arial"/>
        </w:rPr>
        <w:lastRenderedPageBreak/>
        <w:t>Obnova infrastruktury využívané ve městě pro potřeby školství</w:t>
      </w:r>
    </w:p>
    <w:p w14:paraId="21D727C1" w14:textId="77777777" w:rsidR="006767E8" w:rsidRPr="006767E8" w:rsidRDefault="006767E8" w:rsidP="006767E8">
      <w:pPr>
        <w:rPr>
          <w:rFonts w:cs="Arial"/>
        </w:rPr>
      </w:pPr>
      <w:r w:rsidRPr="006767E8">
        <w:rPr>
          <w:rFonts w:cs="Arial"/>
        </w:rPr>
        <w:t xml:space="preserve">Infrastruktura využívaná pro účely školství pochází v českých městech z dlouhého časového období; řada objektů přitom sahá svým původem do 2. poloviny 19. století. Z tohoto důvodu je potřebné průběžně investovat do obnovy této infrastruktury. Tuto skutečnost dokládá přiložená tabulka; nejedná se přitom o specifikum města Rakovník, i ostatní obdobná města vyžadují obdobný vklad do infrastruktury. Z výše uvedených důvodů lze předpokládat, že uvedená potřeba bude pokračovat </w:t>
      </w:r>
      <w:r w:rsidRPr="006767E8">
        <w:rPr>
          <w:rFonts w:cs="Arial"/>
        </w:rPr>
        <w:br/>
        <w:t>i v následujících letech.</w:t>
      </w:r>
    </w:p>
    <w:p w14:paraId="561CD514" w14:textId="77777777" w:rsidR="006767E8" w:rsidRPr="006767E8" w:rsidRDefault="006767E8" w:rsidP="006767E8">
      <w:pPr>
        <w:keepNext/>
        <w:rPr>
          <w:rFonts w:cs="Arial"/>
        </w:rPr>
      </w:pPr>
      <w:r w:rsidRPr="006767E8">
        <w:rPr>
          <w:rFonts w:cs="Arial"/>
        </w:rPr>
        <w:t>Tabulka: výdaje do obnovy budov využívaných pro školství v Rakovníku a ostatních okresních městech Středočeského kraje v tis Kč období 2013-2021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2979"/>
        <w:gridCol w:w="2646"/>
        <w:gridCol w:w="3011"/>
      </w:tblGrid>
      <w:tr w:rsidR="006767E8" w:rsidRPr="006767E8" w14:paraId="69AE3CA2" w14:textId="77777777" w:rsidTr="0025793D">
        <w:trPr>
          <w:trHeight w:val="288"/>
        </w:trPr>
        <w:tc>
          <w:tcPr>
            <w:tcW w:w="3126" w:type="dxa"/>
            <w:shd w:val="clear" w:color="auto" w:fill="FFFFFF" w:themeFill="background1"/>
            <w:noWrap/>
            <w:vAlign w:val="bottom"/>
            <w:hideMark/>
          </w:tcPr>
          <w:p w14:paraId="2B27426C" w14:textId="77777777" w:rsidR="006767E8" w:rsidRPr="006767E8" w:rsidRDefault="006767E8" w:rsidP="0025793D">
            <w:pPr>
              <w:keepNext/>
              <w:spacing w:line="240" w:lineRule="auto"/>
              <w:jc w:val="left"/>
              <w:rPr>
                <w:rFonts w:eastAsia="Times New Roman" w:cs="Arial"/>
                <w:color w:val="000000"/>
                <w:lang w:eastAsia="cs-CZ"/>
              </w:rPr>
            </w:pPr>
          </w:p>
        </w:tc>
        <w:tc>
          <w:tcPr>
            <w:tcW w:w="2776" w:type="dxa"/>
            <w:shd w:val="clear" w:color="auto" w:fill="FFFFFF" w:themeFill="background1"/>
            <w:noWrap/>
            <w:vAlign w:val="bottom"/>
            <w:hideMark/>
          </w:tcPr>
          <w:p w14:paraId="1C2C0121" w14:textId="77777777" w:rsidR="006767E8" w:rsidRPr="006767E8" w:rsidRDefault="006767E8" w:rsidP="0025793D">
            <w:pPr>
              <w:keepNext/>
              <w:spacing w:line="240" w:lineRule="auto"/>
              <w:jc w:val="left"/>
              <w:rPr>
                <w:rFonts w:eastAsia="Times New Roman" w:cs="Arial"/>
                <w:color w:val="000000"/>
                <w:lang w:eastAsia="cs-CZ"/>
              </w:rPr>
            </w:pPr>
            <w:r w:rsidRPr="006767E8">
              <w:rPr>
                <w:rFonts w:eastAsia="Times New Roman" w:cs="Arial"/>
                <w:color w:val="000000"/>
                <w:lang w:eastAsia="cs-CZ"/>
              </w:rPr>
              <w:t>Rakovník</w:t>
            </w:r>
          </w:p>
        </w:tc>
        <w:tc>
          <w:tcPr>
            <w:tcW w:w="3160" w:type="dxa"/>
            <w:shd w:val="clear" w:color="auto" w:fill="FFFFFF" w:themeFill="background1"/>
            <w:noWrap/>
            <w:vAlign w:val="bottom"/>
            <w:hideMark/>
          </w:tcPr>
          <w:p w14:paraId="5F3404EF" w14:textId="77777777" w:rsidR="006767E8" w:rsidRPr="006767E8" w:rsidRDefault="006767E8" w:rsidP="0025793D">
            <w:pPr>
              <w:keepNext/>
              <w:spacing w:line="240" w:lineRule="auto"/>
              <w:jc w:val="left"/>
              <w:rPr>
                <w:rFonts w:eastAsia="Times New Roman" w:cs="Arial"/>
                <w:color w:val="000000"/>
                <w:lang w:eastAsia="cs-CZ"/>
              </w:rPr>
            </w:pPr>
            <w:r w:rsidRPr="006767E8">
              <w:rPr>
                <w:rFonts w:eastAsia="Times New Roman" w:cs="Arial"/>
                <w:color w:val="000000"/>
                <w:lang w:eastAsia="cs-CZ"/>
              </w:rPr>
              <w:t>Ostatní města Středočeského kraje (přepočteno na počet obyvatel města Rakovník)</w:t>
            </w:r>
          </w:p>
        </w:tc>
      </w:tr>
      <w:tr w:rsidR="006767E8" w:rsidRPr="006767E8" w14:paraId="6B624115" w14:textId="77777777" w:rsidTr="0025793D">
        <w:trPr>
          <w:trHeight w:val="288"/>
        </w:trPr>
        <w:tc>
          <w:tcPr>
            <w:tcW w:w="3126" w:type="dxa"/>
            <w:shd w:val="clear" w:color="auto" w:fill="FFFFFF" w:themeFill="background1"/>
            <w:noWrap/>
            <w:vAlign w:val="bottom"/>
            <w:hideMark/>
          </w:tcPr>
          <w:p w14:paraId="5C58FDB3" w14:textId="77777777" w:rsidR="006767E8" w:rsidRPr="006767E8" w:rsidRDefault="006767E8" w:rsidP="0025793D">
            <w:pPr>
              <w:keepNext/>
              <w:spacing w:line="240" w:lineRule="auto"/>
              <w:jc w:val="left"/>
              <w:rPr>
                <w:rFonts w:eastAsia="Times New Roman" w:cs="Arial"/>
                <w:color w:val="000000"/>
                <w:lang w:eastAsia="cs-CZ"/>
              </w:rPr>
            </w:pPr>
            <w:r w:rsidRPr="006767E8">
              <w:rPr>
                <w:rFonts w:eastAsia="Times New Roman" w:cs="Arial"/>
                <w:color w:val="000000"/>
                <w:lang w:eastAsia="cs-CZ"/>
              </w:rPr>
              <w:t>Budovy, haly a stavby (kapitálové výdaje)</w:t>
            </w:r>
          </w:p>
        </w:tc>
        <w:tc>
          <w:tcPr>
            <w:tcW w:w="2776" w:type="dxa"/>
            <w:shd w:val="clear" w:color="auto" w:fill="FFFFFF" w:themeFill="background1"/>
            <w:noWrap/>
            <w:vAlign w:val="bottom"/>
            <w:hideMark/>
          </w:tcPr>
          <w:p w14:paraId="5D09969D"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98 953,37</w:t>
            </w:r>
          </w:p>
        </w:tc>
        <w:tc>
          <w:tcPr>
            <w:tcW w:w="3160" w:type="dxa"/>
            <w:shd w:val="clear" w:color="auto" w:fill="FFFFFF" w:themeFill="background1"/>
            <w:noWrap/>
            <w:vAlign w:val="bottom"/>
            <w:hideMark/>
          </w:tcPr>
          <w:p w14:paraId="53E3F607"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121 079,86</w:t>
            </w:r>
          </w:p>
        </w:tc>
      </w:tr>
      <w:tr w:rsidR="006767E8" w:rsidRPr="006767E8" w14:paraId="7B39603F" w14:textId="77777777" w:rsidTr="0025793D">
        <w:trPr>
          <w:trHeight w:val="288"/>
        </w:trPr>
        <w:tc>
          <w:tcPr>
            <w:tcW w:w="3126" w:type="dxa"/>
            <w:shd w:val="clear" w:color="auto" w:fill="FFFFFF" w:themeFill="background1"/>
            <w:noWrap/>
            <w:vAlign w:val="bottom"/>
            <w:hideMark/>
          </w:tcPr>
          <w:p w14:paraId="3367BAF7"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Opravy a udržování (běžné výdaje)</w:t>
            </w:r>
          </w:p>
        </w:tc>
        <w:tc>
          <w:tcPr>
            <w:tcW w:w="2776" w:type="dxa"/>
            <w:shd w:val="clear" w:color="auto" w:fill="FFFFFF" w:themeFill="background1"/>
            <w:noWrap/>
            <w:vAlign w:val="bottom"/>
            <w:hideMark/>
          </w:tcPr>
          <w:p w14:paraId="2D7C64C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60 744,84</w:t>
            </w:r>
          </w:p>
        </w:tc>
        <w:tc>
          <w:tcPr>
            <w:tcW w:w="3160" w:type="dxa"/>
            <w:shd w:val="clear" w:color="auto" w:fill="FFFFFF" w:themeFill="background1"/>
            <w:noWrap/>
            <w:vAlign w:val="bottom"/>
            <w:hideMark/>
          </w:tcPr>
          <w:p w14:paraId="1833185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34 521,11</w:t>
            </w:r>
          </w:p>
        </w:tc>
      </w:tr>
    </w:tbl>
    <w:p w14:paraId="632E5C40" w14:textId="77777777" w:rsidR="006767E8" w:rsidRPr="006767E8" w:rsidRDefault="006767E8" w:rsidP="006767E8">
      <w:pPr>
        <w:rPr>
          <w:rFonts w:cs="Arial"/>
        </w:rPr>
      </w:pPr>
      <w:r w:rsidRPr="006767E8">
        <w:rPr>
          <w:rFonts w:cs="Arial"/>
        </w:rPr>
        <w:t>Zdroj: Ministerstvo financí ČR</w:t>
      </w:r>
    </w:p>
    <w:p w14:paraId="0495FDC3" w14:textId="77777777" w:rsidR="006767E8" w:rsidRPr="006767E8" w:rsidRDefault="006767E8" w:rsidP="006767E8">
      <w:pPr>
        <w:rPr>
          <w:rFonts w:cs="Arial"/>
        </w:rPr>
      </w:pPr>
      <w:r w:rsidRPr="006767E8">
        <w:rPr>
          <w:rFonts w:cs="Arial"/>
        </w:rPr>
        <w:t>Udržování dobrého stavu škol, kvalitativní rozvoj infrastruktury škol je přitom spolu se snahou o kvalitativní rozvoj samotných vzdělávacích aktivit jedním z klíčových faktorů kvality života ve městě. Zejména v kontextu dlouhodobě klesajícího počtu obyvatel města se takové faktory přispívající ke zvýšení nebo udržení kvality života ve městě jeví skutečně jako klíčové.</w:t>
      </w:r>
    </w:p>
    <w:p w14:paraId="0934D4A5" w14:textId="77777777" w:rsidR="006767E8" w:rsidRPr="006767E8" w:rsidRDefault="006767E8" w:rsidP="006767E8">
      <w:pPr>
        <w:rPr>
          <w:rFonts w:cs="Arial"/>
          <w:b/>
          <w:bCs/>
          <w:i/>
          <w:iCs/>
        </w:rPr>
      </w:pPr>
      <w:r w:rsidRPr="006767E8">
        <w:rPr>
          <w:rFonts w:cs="Arial"/>
          <w:b/>
          <w:bCs/>
          <w:i/>
          <w:iCs/>
        </w:rPr>
        <w:t>Hlavní závěry:</w:t>
      </w:r>
    </w:p>
    <w:p w14:paraId="4ACE7743" w14:textId="77777777" w:rsidR="006767E8" w:rsidRPr="006767E8" w:rsidRDefault="006767E8" w:rsidP="006767E8">
      <w:pPr>
        <w:rPr>
          <w:rFonts w:cs="Arial"/>
          <w:b/>
          <w:bCs/>
          <w:i/>
          <w:iCs/>
        </w:rPr>
      </w:pPr>
      <w:r w:rsidRPr="006767E8">
        <w:rPr>
          <w:rFonts w:cs="Arial"/>
          <w:b/>
          <w:bCs/>
          <w:i/>
          <w:iCs/>
        </w:rPr>
        <w:t>Ve veřejných mateřských školách v Rakovníku jsou v současné době pokryty reálné potřeby obyvatel města Rakovník. Podle demografických prognóz by kapacita mateřských škol měla v návrhovém období strategického plánu postačovat. Otázkou zůstává zejména budoucí dopad migrační vlny v souvislosti s válkou na Ukrajině.</w:t>
      </w:r>
    </w:p>
    <w:p w14:paraId="6DC21D74" w14:textId="77777777" w:rsidR="006767E8" w:rsidRPr="006767E8" w:rsidRDefault="006767E8" w:rsidP="006767E8">
      <w:pPr>
        <w:rPr>
          <w:rFonts w:cs="Arial"/>
          <w:b/>
          <w:bCs/>
          <w:i/>
          <w:iCs/>
        </w:rPr>
      </w:pPr>
      <w:r w:rsidRPr="006767E8">
        <w:rPr>
          <w:rFonts w:cs="Arial"/>
          <w:b/>
          <w:bCs/>
          <w:i/>
          <w:iCs/>
        </w:rPr>
        <w:t>Základní školy v Rakovníku vykazují konstantní kapacitní rezervu cca 500 – 600 míst. Současná kapacitní rezerva může být v řádu 4-5 let v podstatě vyčerpána. I tak kapacita základních škol v Rakovníku je již dnes na populačně silnější ročníky dětí připravená. Změnu situace by případně mohl způsobit významnější dopad migrační vlny probíhající v souvislosti s válkou na Ukrajině.</w:t>
      </w:r>
    </w:p>
    <w:p w14:paraId="4AF0DC5B" w14:textId="77777777" w:rsidR="006767E8" w:rsidRPr="006767E8" w:rsidRDefault="006767E8" w:rsidP="006767E8">
      <w:pPr>
        <w:rPr>
          <w:rFonts w:cs="Arial"/>
          <w:b/>
          <w:bCs/>
          <w:i/>
          <w:iCs/>
        </w:rPr>
      </w:pPr>
      <w:r w:rsidRPr="006767E8">
        <w:rPr>
          <w:rFonts w:cs="Arial"/>
          <w:b/>
          <w:bCs/>
          <w:i/>
          <w:iCs/>
        </w:rPr>
        <w:t>Čerpání dotací na vzdělávací projekty rakovnických mateřských a základních škol podpořených z fondů EU je v Rakovníku na velmi dobré úrovni.</w:t>
      </w:r>
    </w:p>
    <w:p w14:paraId="15427A95" w14:textId="77777777" w:rsidR="006767E8" w:rsidRPr="006767E8" w:rsidRDefault="006767E8" w:rsidP="006767E8">
      <w:pPr>
        <w:rPr>
          <w:rFonts w:cs="Arial"/>
          <w:b/>
          <w:bCs/>
          <w:i/>
          <w:iCs/>
        </w:rPr>
      </w:pPr>
      <w:r w:rsidRPr="006767E8">
        <w:rPr>
          <w:rFonts w:cs="Arial"/>
          <w:b/>
          <w:bCs/>
          <w:i/>
          <w:iCs/>
        </w:rPr>
        <w:t>Data z let 2012 a 2020 dokládají u škol ve městě, u kterých lze tento ukazatel sledovat, rostoucí počet studentů a žáků středních škol.</w:t>
      </w:r>
    </w:p>
    <w:p w14:paraId="326572B5" w14:textId="77777777" w:rsidR="006767E8" w:rsidRPr="006767E8" w:rsidRDefault="006767E8" w:rsidP="006767E8">
      <w:pPr>
        <w:rPr>
          <w:rFonts w:cs="Arial"/>
          <w:b/>
          <w:bCs/>
          <w:i/>
          <w:iCs/>
        </w:rPr>
      </w:pPr>
      <w:r w:rsidRPr="006767E8">
        <w:rPr>
          <w:rFonts w:cs="Arial"/>
          <w:b/>
          <w:bCs/>
          <w:i/>
          <w:iCs/>
        </w:rPr>
        <w:t>Některé ze středních škol v Rakovníku mají sice již nyní téměř naplněnou kapacitu, nicméně určitý prostor zde pro další žáky stále zůstává. V případě převisu poptávky nad nabídkou mají stále tři školy ve městě dostatečné kapacity.</w:t>
      </w:r>
    </w:p>
    <w:p w14:paraId="78EE55A7" w14:textId="77777777" w:rsidR="006767E8" w:rsidRPr="006767E8" w:rsidRDefault="006767E8" w:rsidP="006767E8">
      <w:pPr>
        <w:rPr>
          <w:rFonts w:cs="Arial"/>
          <w:b/>
          <w:bCs/>
          <w:i/>
          <w:iCs/>
        </w:rPr>
      </w:pPr>
      <w:r w:rsidRPr="006767E8">
        <w:rPr>
          <w:rFonts w:cs="Arial"/>
          <w:b/>
          <w:bCs/>
          <w:i/>
          <w:iCs/>
        </w:rPr>
        <w:t>Z hlediska nabídky oborů jsou k dispozici podle počtu přijímaných žáků pro přijímací řízení pro školní rok 2022/2023 ve městě kromě zdravotnických oborů všechny, které jsou v obdobné míře zastoupeny ve srovnatelných městech (okresní města Středočeského kraje).</w:t>
      </w:r>
    </w:p>
    <w:p w14:paraId="6A58E7F1" w14:textId="77777777" w:rsidR="006767E8" w:rsidRPr="006767E8" w:rsidRDefault="006767E8" w:rsidP="006767E8">
      <w:pPr>
        <w:rPr>
          <w:rFonts w:cs="Arial"/>
          <w:b/>
          <w:bCs/>
          <w:i/>
          <w:iCs/>
        </w:rPr>
      </w:pPr>
      <w:r w:rsidRPr="006767E8">
        <w:rPr>
          <w:rFonts w:cs="Arial"/>
          <w:b/>
          <w:bCs/>
          <w:i/>
          <w:iCs/>
        </w:rPr>
        <w:t>Předpokládá se potřeba průběžné obnovy infrastruktury využívané ve městě pro potřeby školství.</w:t>
      </w:r>
    </w:p>
    <w:p w14:paraId="6FC7078D" w14:textId="77777777" w:rsidR="006767E8" w:rsidRPr="006767E8" w:rsidRDefault="006767E8" w:rsidP="006767E8">
      <w:pPr>
        <w:pStyle w:val="Nadpis2"/>
        <w:keepLines/>
        <w:numPr>
          <w:ilvl w:val="1"/>
          <w:numId w:val="11"/>
        </w:numPr>
        <w:spacing w:before="40" w:after="0" w:line="259" w:lineRule="auto"/>
      </w:pPr>
      <w:bookmarkStart w:id="28" w:name="_Toc104924981"/>
      <w:r w:rsidRPr="006767E8">
        <w:t>Kultura</w:t>
      </w:r>
      <w:bookmarkEnd w:id="28"/>
    </w:p>
    <w:p w14:paraId="4179A7DB" w14:textId="77777777" w:rsidR="006767E8" w:rsidRPr="006767E8" w:rsidRDefault="006767E8" w:rsidP="006767E8">
      <w:pPr>
        <w:rPr>
          <w:rFonts w:cs="Arial"/>
        </w:rPr>
      </w:pPr>
      <w:r w:rsidRPr="006767E8">
        <w:rPr>
          <w:rFonts w:cs="Arial"/>
        </w:rPr>
        <w:t>Kulturní dění mělo ve městě vždy významnou roli. I přesto byla samozřejmě oblast kultury v posledních letech velmi silně poznamenána podobně jako veškerý společenský život pandemií Covid-19. Je to patrné na výkonnostních ukazatelích kultury ve městě.</w:t>
      </w:r>
    </w:p>
    <w:p w14:paraId="73294B4E" w14:textId="77777777" w:rsidR="006767E8" w:rsidRPr="006767E8" w:rsidRDefault="006767E8" w:rsidP="006767E8">
      <w:pPr>
        <w:keepNext/>
        <w:rPr>
          <w:rFonts w:cs="Arial"/>
        </w:rPr>
      </w:pPr>
      <w:r w:rsidRPr="006767E8">
        <w:rPr>
          <w:rFonts w:cs="Arial"/>
        </w:rPr>
        <w:lastRenderedPageBreak/>
        <w:t>Tabulka: výkonnostní ukazatele kulturně vzdělávacích akcí knihovny</w:t>
      </w:r>
    </w:p>
    <w:tbl>
      <w:tblPr>
        <w:tblStyle w:val="Mkatabulky"/>
        <w:tblW w:w="0" w:type="auto"/>
        <w:tblLook w:val="04A0" w:firstRow="1" w:lastRow="0" w:firstColumn="1" w:lastColumn="0" w:noHBand="0" w:noVBand="1"/>
      </w:tblPr>
      <w:tblGrid>
        <w:gridCol w:w="2725"/>
        <w:gridCol w:w="2048"/>
        <w:gridCol w:w="1968"/>
        <w:gridCol w:w="1895"/>
      </w:tblGrid>
      <w:tr w:rsidR="006767E8" w:rsidRPr="006767E8" w14:paraId="20E78B81" w14:textId="77777777" w:rsidTr="0025793D">
        <w:tc>
          <w:tcPr>
            <w:tcW w:w="2852" w:type="dxa"/>
          </w:tcPr>
          <w:p w14:paraId="123AEBDF" w14:textId="77777777" w:rsidR="006767E8" w:rsidRPr="006767E8" w:rsidRDefault="006767E8" w:rsidP="0025793D">
            <w:pPr>
              <w:keepNext/>
              <w:rPr>
                <w:rFonts w:cs="Arial"/>
              </w:rPr>
            </w:pPr>
          </w:p>
        </w:tc>
        <w:tc>
          <w:tcPr>
            <w:tcW w:w="2173" w:type="dxa"/>
          </w:tcPr>
          <w:p w14:paraId="7977794A" w14:textId="77777777" w:rsidR="006767E8" w:rsidRPr="006767E8" w:rsidRDefault="006767E8" w:rsidP="0025793D">
            <w:pPr>
              <w:keepNext/>
              <w:rPr>
                <w:rFonts w:cs="Arial"/>
              </w:rPr>
            </w:pPr>
            <w:r w:rsidRPr="006767E8">
              <w:rPr>
                <w:rFonts w:cs="Arial"/>
              </w:rPr>
              <w:t>2011</w:t>
            </w:r>
          </w:p>
        </w:tc>
        <w:tc>
          <w:tcPr>
            <w:tcW w:w="2086" w:type="dxa"/>
          </w:tcPr>
          <w:p w14:paraId="7774FD52" w14:textId="77777777" w:rsidR="006767E8" w:rsidRPr="006767E8" w:rsidRDefault="006767E8" w:rsidP="0025793D">
            <w:pPr>
              <w:keepNext/>
              <w:rPr>
                <w:rFonts w:cs="Arial"/>
              </w:rPr>
            </w:pPr>
            <w:r w:rsidRPr="006767E8">
              <w:rPr>
                <w:rFonts w:cs="Arial"/>
              </w:rPr>
              <w:t>2020</w:t>
            </w:r>
          </w:p>
        </w:tc>
        <w:tc>
          <w:tcPr>
            <w:tcW w:w="1951" w:type="dxa"/>
          </w:tcPr>
          <w:p w14:paraId="5E27334A" w14:textId="77777777" w:rsidR="006767E8" w:rsidRPr="006767E8" w:rsidRDefault="006767E8" w:rsidP="0025793D">
            <w:pPr>
              <w:keepNext/>
              <w:rPr>
                <w:rFonts w:cs="Arial"/>
              </w:rPr>
            </w:pPr>
            <w:r w:rsidRPr="006767E8">
              <w:rPr>
                <w:rFonts w:cs="Arial"/>
              </w:rPr>
              <w:t>2021</w:t>
            </w:r>
          </w:p>
        </w:tc>
      </w:tr>
      <w:tr w:rsidR="006767E8" w:rsidRPr="006767E8" w14:paraId="672A41A6" w14:textId="77777777" w:rsidTr="0025793D">
        <w:tc>
          <w:tcPr>
            <w:tcW w:w="2852" w:type="dxa"/>
          </w:tcPr>
          <w:p w14:paraId="6DDFA3BC" w14:textId="77777777" w:rsidR="006767E8" w:rsidRPr="006767E8" w:rsidRDefault="006767E8" w:rsidP="0025793D">
            <w:pPr>
              <w:keepNext/>
              <w:rPr>
                <w:rFonts w:cs="Arial"/>
              </w:rPr>
            </w:pPr>
            <w:r w:rsidRPr="006767E8">
              <w:rPr>
                <w:rFonts w:cs="Arial"/>
              </w:rPr>
              <w:t xml:space="preserve">Počet kulturně vzdělávacích akcí </w:t>
            </w:r>
          </w:p>
        </w:tc>
        <w:tc>
          <w:tcPr>
            <w:tcW w:w="2173" w:type="dxa"/>
          </w:tcPr>
          <w:p w14:paraId="37995543" w14:textId="77777777" w:rsidR="006767E8" w:rsidRPr="006767E8" w:rsidRDefault="006767E8" w:rsidP="0025793D">
            <w:pPr>
              <w:keepNext/>
              <w:rPr>
                <w:rFonts w:cs="Arial"/>
              </w:rPr>
            </w:pPr>
            <w:r w:rsidRPr="006767E8">
              <w:rPr>
                <w:rFonts w:cs="Arial"/>
              </w:rPr>
              <w:t>136</w:t>
            </w:r>
          </w:p>
        </w:tc>
        <w:tc>
          <w:tcPr>
            <w:tcW w:w="2086" w:type="dxa"/>
          </w:tcPr>
          <w:p w14:paraId="1068CFD2" w14:textId="77777777" w:rsidR="006767E8" w:rsidRPr="006767E8" w:rsidRDefault="006767E8" w:rsidP="0025793D">
            <w:pPr>
              <w:keepNext/>
              <w:rPr>
                <w:rFonts w:cs="Arial"/>
              </w:rPr>
            </w:pPr>
            <w:r w:rsidRPr="006767E8">
              <w:rPr>
                <w:rFonts w:cs="Arial"/>
              </w:rPr>
              <w:t>72</w:t>
            </w:r>
          </w:p>
        </w:tc>
        <w:tc>
          <w:tcPr>
            <w:tcW w:w="1951" w:type="dxa"/>
          </w:tcPr>
          <w:p w14:paraId="1FF97505" w14:textId="77777777" w:rsidR="006767E8" w:rsidRPr="006767E8" w:rsidRDefault="006767E8" w:rsidP="0025793D">
            <w:pPr>
              <w:keepNext/>
              <w:rPr>
                <w:rFonts w:cs="Arial"/>
              </w:rPr>
            </w:pPr>
            <w:r w:rsidRPr="006767E8">
              <w:rPr>
                <w:rFonts w:cs="Arial"/>
              </w:rPr>
              <w:t>274</w:t>
            </w:r>
          </w:p>
          <w:p w14:paraId="400B1077" w14:textId="77777777" w:rsidR="006767E8" w:rsidRPr="006767E8" w:rsidRDefault="006767E8" w:rsidP="0025793D">
            <w:pPr>
              <w:keepNext/>
              <w:rPr>
                <w:rFonts w:cs="Arial"/>
              </w:rPr>
            </w:pPr>
            <w:r w:rsidRPr="006767E8">
              <w:rPr>
                <w:rFonts w:cs="Arial"/>
              </w:rPr>
              <w:t>170 vzdělávacích akcí</w:t>
            </w:r>
          </w:p>
          <w:p w14:paraId="0383824C" w14:textId="77777777" w:rsidR="006767E8" w:rsidRPr="006767E8" w:rsidRDefault="006767E8" w:rsidP="0025793D">
            <w:pPr>
              <w:keepNext/>
              <w:rPr>
                <w:rFonts w:cs="Arial"/>
              </w:rPr>
            </w:pPr>
            <w:r w:rsidRPr="006767E8">
              <w:rPr>
                <w:rFonts w:cs="Arial"/>
              </w:rPr>
              <w:t>104 akcí pro veřejnost – kulturní společenské sportovní</w:t>
            </w:r>
          </w:p>
        </w:tc>
      </w:tr>
      <w:tr w:rsidR="006767E8" w:rsidRPr="006767E8" w14:paraId="63BF57A5" w14:textId="77777777" w:rsidTr="0025793D">
        <w:tc>
          <w:tcPr>
            <w:tcW w:w="2852" w:type="dxa"/>
          </w:tcPr>
          <w:p w14:paraId="5B25654E" w14:textId="77777777" w:rsidR="006767E8" w:rsidRPr="006767E8" w:rsidRDefault="006767E8" w:rsidP="0025793D">
            <w:pPr>
              <w:rPr>
                <w:rFonts w:cs="Arial"/>
              </w:rPr>
            </w:pPr>
            <w:r w:rsidRPr="006767E8">
              <w:rPr>
                <w:rFonts w:cs="Arial"/>
              </w:rPr>
              <w:t xml:space="preserve">Počet účastníků na kulturně vzdělávacích akcích </w:t>
            </w:r>
          </w:p>
        </w:tc>
        <w:tc>
          <w:tcPr>
            <w:tcW w:w="2173" w:type="dxa"/>
          </w:tcPr>
          <w:p w14:paraId="44AC3FAC" w14:textId="77777777" w:rsidR="006767E8" w:rsidRPr="006767E8" w:rsidRDefault="006767E8" w:rsidP="0025793D">
            <w:pPr>
              <w:rPr>
                <w:rFonts w:cs="Arial"/>
              </w:rPr>
            </w:pPr>
            <w:r w:rsidRPr="006767E8">
              <w:rPr>
                <w:rFonts w:cs="Arial"/>
              </w:rPr>
              <w:t>15 166</w:t>
            </w:r>
          </w:p>
        </w:tc>
        <w:tc>
          <w:tcPr>
            <w:tcW w:w="2086" w:type="dxa"/>
          </w:tcPr>
          <w:p w14:paraId="1F137743" w14:textId="77777777" w:rsidR="006767E8" w:rsidRPr="006767E8" w:rsidRDefault="006767E8" w:rsidP="0025793D">
            <w:pPr>
              <w:rPr>
                <w:rFonts w:cs="Arial"/>
              </w:rPr>
            </w:pPr>
            <w:r w:rsidRPr="006767E8">
              <w:rPr>
                <w:rFonts w:cs="Arial"/>
              </w:rPr>
              <w:t>12 329</w:t>
            </w:r>
          </w:p>
        </w:tc>
        <w:tc>
          <w:tcPr>
            <w:tcW w:w="1951" w:type="dxa"/>
          </w:tcPr>
          <w:p w14:paraId="48D30DA5" w14:textId="77777777" w:rsidR="006767E8" w:rsidRPr="006767E8" w:rsidRDefault="006767E8" w:rsidP="0025793D">
            <w:pPr>
              <w:rPr>
                <w:rFonts w:cs="Arial"/>
              </w:rPr>
            </w:pPr>
            <w:r w:rsidRPr="006767E8">
              <w:rPr>
                <w:rFonts w:cs="Arial"/>
              </w:rPr>
              <w:t>12 077</w:t>
            </w:r>
          </w:p>
        </w:tc>
      </w:tr>
    </w:tbl>
    <w:p w14:paraId="3E923394" w14:textId="77777777" w:rsidR="006767E8" w:rsidRPr="006767E8" w:rsidRDefault="006767E8" w:rsidP="006767E8">
      <w:pPr>
        <w:rPr>
          <w:rFonts w:cs="Arial"/>
        </w:rPr>
      </w:pPr>
      <w:r w:rsidRPr="006767E8">
        <w:rPr>
          <w:rFonts w:cs="Arial"/>
        </w:rPr>
        <w:t>Zdroj: Strategický plán rozvoje města Rakovník do roku 2022, webové stránky instituce</w:t>
      </w:r>
    </w:p>
    <w:p w14:paraId="09D1780E" w14:textId="77777777" w:rsidR="006767E8" w:rsidRPr="006767E8" w:rsidRDefault="006767E8" w:rsidP="006767E8">
      <w:pPr>
        <w:rPr>
          <w:rFonts w:cs="Arial"/>
        </w:rPr>
      </w:pPr>
      <w:r w:rsidRPr="006767E8">
        <w:rPr>
          <w:rFonts w:cs="Arial"/>
        </w:rPr>
        <w:t xml:space="preserve">S ohledem na skutečnost, že v letech 2020 a 2021 probíhal provoz kulturních zařízení s řadou pandemických omezení, pokud vůbec byl umožněn, je udržení počtu kulturně vzdělávacích akcí na velmi dobré úrovni. </w:t>
      </w:r>
    </w:p>
    <w:p w14:paraId="43F768E8" w14:textId="77777777" w:rsidR="006767E8" w:rsidRPr="006767E8" w:rsidRDefault="006767E8" w:rsidP="006767E8">
      <w:pPr>
        <w:rPr>
          <w:rFonts w:cs="Arial"/>
        </w:rPr>
      </w:pPr>
      <w:r w:rsidRPr="006767E8">
        <w:rPr>
          <w:rFonts w:cs="Arial"/>
        </w:rPr>
        <w:t xml:space="preserve">Nezastupitelné místo má rovněž Kulturní centrum Rakovník, které již rovněž představuje stálici nabídky kulturních pořadů ve městě. </w:t>
      </w:r>
    </w:p>
    <w:p w14:paraId="0580727D" w14:textId="77777777" w:rsidR="006767E8" w:rsidRPr="006767E8" w:rsidRDefault="006767E8" w:rsidP="006767E8">
      <w:pPr>
        <w:rPr>
          <w:rFonts w:cs="Arial"/>
        </w:rPr>
      </w:pPr>
      <w:r w:rsidRPr="006767E8">
        <w:rPr>
          <w:rFonts w:cs="Arial"/>
        </w:rPr>
        <w:t>Významnou část kulturní nabídky zajišťuje také Muzeum T. G. M. Rakovník a Rabasova galerie Rakovník. Obě instituce kromě řady dalších činností a akcí zajišťují konstantně každý rok řadu výstav, jak dokládá srovnání z dostupných výročních zpráv:</w:t>
      </w:r>
    </w:p>
    <w:p w14:paraId="2BB4CF99" w14:textId="77777777" w:rsidR="006767E8" w:rsidRPr="006767E8" w:rsidRDefault="006767E8" w:rsidP="006767E8">
      <w:pPr>
        <w:rPr>
          <w:rFonts w:cs="Arial"/>
        </w:rPr>
      </w:pPr>
      <w:r w:rsidRPr="006767E8">
        <w:rPr>
          <w:rFonts w:cs="Arial"/>
        </w:rPr>
        <w:t>Tabulka: Počet výstav v kulturních institucích zřizovaných Středočeským krajem</w:t>
      </w:r>
    </w:p>
    <w:tbl>
      <w:tblPr>
        <w:tblStyle w:val="Mkatabulky"/>
        <w:tblW w:w="0" w:type="auto"/>
        <w:tblLook w:val="04A0" w:firstRow="1" w:lastRow="0" w:firstColumn="1" w:lastColumn="0" w:noHBand="0" w:noVBand="1"/>
      </w:tblPr>
      <w:tblGrid>
        <w:gridCol w:w="2893"/>
        <w:gridCol w:w="2875"/>
        <w:gridCol w:w="2868"/>
      </w:tblGrid>
      <w:tr w:rsidR="006767E8" w:rsidRPr="006767E8" w14:paraId="32346345" w14:textId="77777777" w:rsidTr="0025793D">
        <w:tc>
          <w:tcPr>
            <w:tcW w:w="3020" w:type="dxa"/>
            <w:tcBorders>
              <w:right w:val="single" w:sz="4" w:space="0" w:color="auto"/>
            </w:tcBorders>
          </w:tcPr>
          <w:p w14:paraId="528CDE2C" w14:textId="77777777" w:rsidR="006767E8" w:rsidRPr="006767E8" w:rsidRDefault="006767E8" w:rsidP="0025793D">
            <w:pPr>
              <w:keepNext/>
              <w:rPr>
                <w:rFonts w:cs="Arial"/>
              </w:rPr>
            </w:pPr>
            <w:r w:rsidRPr="006767E8">
              <w:rPr>
                <w:rFonts w:cs="Arial"/>
              </w:rPr>
              <w:t>Instituce</w:t>
            </w:r>
          </w:p>
        </w:tc>
        <w:tc>
          <w:tcPr>
            <w:tcW w:w="3021" w:type="dxa"/>
            <w:tcBorders>
              <w:top w:val="single" w:sz="4" w:space="0" w:color="auto"/>
              <w:left w:val="single" w:sz="4" w:space="0" w:color="auto"/>
              <w:bottom w:val="single" w:sz="4" w:space="0" w:color="auto"/>
              <w:right w:val="nil"/>
            </w:tcBorders>
          </w:tcPr>
          <w:p w14:paraId="013423AB" w14:textId="77777777" w:rsidR="006767E8" w:rsidRPr="006767E8" w:rsidRDefault="006767E8" w:rsidP="0025793D">
            <w:pPr>
              <w:keepNext/>
              <w:rPr>
                <w:rFonts w:cs="Arial"/>
              </w:rPr>
            </w:pPr>
            <w:r w:rsidRPr="006767E8">
              <w:rPr>
                <w:rFonts w:cs="Arial"/>
              </w:rPr>
              <w:t>Počet výstav</w:t>
            </w:r>
          </w:p>
        </w:tc>
        <w:tc>
          <w:tcPr>
            <w:tcW w:w="3021" w:type="dxa"/>
            <w:tcBorders>
              <w:top w:val="single" w:sz="4" w:space="0" w:color="auto"/>
              <w:left w:val="nil"/>
              <w:bottom w:val="single" w:sz="4" w:space="0" w:color="auto"/>
              <w:right w:val="single" w:sz="4" w:space="0" w:color="auto"/>
            </w:tcBorders>
          </w:tcPr>
          <w:p w14:paraId="4848F6E4" w14:textId="77777777" w:rsidR="006767E8" w:rsidRPr="006767E8" w:rsidRDefault="006767E8" w:rsidP="0025793D">
            <w:pPr>
              <w:keepNext/>
              <w:rPr>
                <w:rFonts w:cs="Arial"/>
              </w:rPr>
            </w:pPr>
          </w:p>
        </w:tc>
      </w:tr>
      <w:tr w:rsidR="006767E8" w:rsidRPr="006767E8" w14:paraId="114E5348" w14:textId="77777777" w:rsidTr="0025793D">
        <w:tc>
          <w:tcPr>
            <w:tcW w:w="3020" w:type="dxa"/>
          </w:tcPr>
          <w:p w14:paraId="1ED1163A" w14:textId="77777777" w:rsidR="006767E8" w:rsidRPr="006767E8" w:rsidRDefault="006767E8" w:rsidP="0025793D">
            <w:pPr>
              <w:rPr>
                <w:rFonts w:cs="Arial"/>
              </w:rPr>
            </w:pPr>
          </w:p>
        </w:tc>
        <w:tc>
          <w:tcPr>
            <w:tcW w:w="3021" w:type="dxa"/>
            <w:tcBorders>
              <w:top w:val="single" w:sz="4" w:space="0" w:color="auto"/>
            </w:tcBorders>
          </w:tcPr>
          <w:p w14:paraId="564E5F79" w14:textId="77777777" w:rsidR="006767E8" w:rsidRPr="006767E8" w:rsidRDefault="006767E8" w:rsidP="0025793D">
            <w:pPr>
              <w:rPr>
                <w:rFonts w:cs="Arial"/>
              </w:rPr>
            </w:pPr>
            <w:r w:rsidRPr="006767E8">
              <w:rPr>
                <w:rFonts w:cs="Arial"/>
              </w:rPr>
              <w:t>2014</w:t>
            </w:r>
          </w:p>
        </w:tc>
        <w:tc>
          <w:tcPr>
            <w:tcW w:w="3021" w:type="dxa"/>
            <w:tcBorders>
              <w:top w:val="single" w:sz="4" w:space="0" w:color="auto"/>
            </w:tcBorders>
          </w:tcPr>
          <w:p w14:paraId="17B18BD6" w14:textId="77777777" w:rsidR="006767E8" w:rsidRPr="006767E8" w:rsidRDefault="006767E8" w:rsidP="0025793D">
            <w:pPr>
              <w:rPr>
                <w:rFonts w:cs="Arial"/>
              </w:rPr>
            </w:pPr>
            <w:r w:rsidRPr="006767E8">
              <w:rPr>
                <w:rFonts w:cs="Arial"/>
              </w:rPr>
              <w:t>2019</w:t>
            </w:r>
          </w:p>
        </w:tc>
      </w:tr>
      <w:tr w:rsidR="006767E8" w:rsidRPr="006767E8" w14:paraId="55F5A195" w14:textId="77777777" w:rsidTr="0025793D">
        <w:tc>
          <w:tcPr>
            <w:tcW w:w="3020" w:type="dxa"/>
          </w:tcPr>
          <w:p w14:paraId="04DDB006" w14:textId="77777777" w:rsidR="006767E8" w:rsidRPr="006767E8" w:rsidRDefault="006767E8" w:rsidP="0025793D">
            <w:pPr>
              <w:rPr>
                <w:rFonts w:cs="Arial"/>
              </w:rPr>
            </w:pPr>
            <w:r w:rsidRPr="006767E8">
              <w:rPr>
                <w:rFonts w:cs="Arial"/>
              </w:rPr>
              <w:t>Muzeum T.G.M. Rakovník (pouze výstavy ve městě Rakovník)</w:t>
            </w:r>
          </w:p>
        </w:tc>
        <w:tc>
          <w:tcPr>
            <w:tcW w:w="3021" w:type="dxa"/>
          </w:tcPr>
          <w:p w14:paraId="47B698DE" w14:textId="77777777" w:rsidR="006767E8" w:rsidRPr="006767E8" w:rsidRDefault="006767E8" w:rsidP="0025793D">
            <w:pPr>
              <w:rPr>
                <w:rFonts w:cs="Arial"/>
              </w:rPr>
            </w:pPr>
            <w:r w:rsidRPr="006767E8">
              <w:rPr>
                <w:rFonts w:cs="Arial"/>
              </w:rPr>
              <w:t>24</w:t>
            </w:r>
          </w:p>
        </w:tc>
        <w:tc>
          <w:tcPr>
            <w:tcW w:w="3021" w:type="dxa"/>
          </w:tcPr>
          <w:p w14:paraId="43134973" w14:textId="77777777" w:rsidR="006767E8" w:rsidRPr="006767E8" w:rsidRDefault="006767E8" w:rsidP="0025793D">
            <w:pPr>
              <w:rPr>
                <w:rFonts w:cs="Arial"/>
              </w:rPr>
            </w:pPr>
            <w:r w:rsidRPr="006767E8">
              <w:rPr>
                <w:rFonts w:cs="Arial"/>
              </w:rPr>
              <w:t>19</w:t>
            </w:r>
          </w:p>
        </w:tc>
      </w:tr>
      <w:tr w:rsidR="006767E8" w:rsidRPr="006767E8" w14:paraId="7A3B5901" w14:textId="77777777" w:rsidTr="0025793D">
        <w:tc>
          <w:tcPr>
            <w:tcW w:w="3020" w:type="dxa"/>
          </w:tcPr>
          <w:p w14:paraId="4B44C50B" w14:textId="77777777" w:rsidR="006767E8" w:rsidRPr="006767E8" w:rsidRDefault="006767E8" w:rsidP="0025793D">
            <w:pPr>
              <w:rPr>
                <w:rFonts w:cs="Arial"/>
              </w:rPr>
            </w:pPr>
            <w:r w:rsidRPr="006767E8">
              <w:rPr>
                <w:rFonts w:cs="Arial"/>
              </w:rPr>
              <w:t>Rabasova galerie Rakovník</w:t>
            </w:r>
          </w:p>
        </w:tc>
        <w:tc>
          <w:tcPr>
            <w:tcW w:w="3021" w:type="dxa"/>
          </w:tcPr>
          <w:p w14:paraId="284810C3" w14:textId="77777777" w:rsidR="006767E8" w:rsidRPr="006767E8" w:rsidRDefault="006767E8" w:rsidP="0025793D">
            <w:pPr>
              <w:rPr>
                <w:rFonts w:cs="Arial"/>
              </w:rPr>
            </w:pPr>
            <w:r w:rsidRPr="006767E8">
              <w:rPr>
                <w:rFonts w:cs="Arial"/>
              </w:rPr>
              <w:t>22</w:t>
            </w:r>
          </w:p>
        </w:tc>
        <w:tc>
          <w:tcPr>
            <w:tcW w:w="3021" w:type="dxa"/>
          </w:tcPr>
          <w:p w14:paraId="6FB7D38A" w14:textId="77777777" w:rsidR="006767E8" w:rsidRPr="006767E8" w:rsidRDefault="006767E8" w:rsidP="0025793D">
            <w:pPr>
              <w:rPr>
                <w:rFonts w:cs="Arial"/>
              </w:rPr>
            </w:pPr>
            <w:r w:rsidRPr="006767E8">
              <w:rPr>
                <w:rFonts w:cs="Arial"/>
              </w:rPr>
              <w:t>27</w:t>
            </w:r>
          </w:p>
        </w:tc>
      </w:tr>
    </w:tbl>
    <w:p w14:paraId="51D26F94" w14:textId="77777777" w:rsidR="006767E8" w:rsidRPr="006767E8" w:rsidRDefault="006767E8" w:rsidP="006767E8">
      <w:pPr>
        <w:rPr>
          <w:rFonts w:cs="Arial"/>
        </w:rPr>
      </w:pPr>
      <w:r w:rsidRPr="006767E8">
        <w:rPr>
          <w:rFonts w:cs="Arial"/>
        </w:rPr>
        <w:t>Zdroj: webové stránky institucí</w:t>
      </w:r>
    </w:p>
    <w:p w14:paraId="110F501E" w14:textId="77777777" w:rsidR="006767E8" w:rsidRPr="006767E8" w:rsidRDefault="006767E8" w:rsidP="006767E8">
      <w:pPr>
        <w:rPr>
          <w:rFonts w:cs="Arial"/>
        </w:rPr>
      </w:pPr>
      <w:r w:rsidRPr="006767E8">
        <w:rPr>
          <w:rFonts w:cs="Arial"/>
        </w:rPr>
        <w:t>Velmi dobrý vklad do kultury vykazuje i rozsah dotací na kulturní činnost poskytovaných městem.</w:t>
      </w:r>
    </w:p>
    <w:p w14:paraId="13815017" w14:textId="77777777" w:rsidR="006767E8" w:rsidRPr="006767E8" w:rsidRDefault="006767E8" w:rsidP="006767E8">
      <w:pPr>
        <w:rPr>
          <w:rFonts w:cs="Arial"/>
        </w:rPr>
      </w:pPr>
      <w:r w:rsidRPr="006767E8">
        <w:rPr>
          <w:rFonts w:cs="Arial"/>
        </w:rPr>
        <w:t>Tabulka: srovnání rozsahu dotací v kultuře města Rakovník a srovnatelných měst (okresní města Středočeského kraje) - paragraf Ostatní záležitosti kultury, položky neinvestiční transfery – období 2013-2021 v tis. Kč</w:t>
      </w:r>
    </w:p>
    <w:tbl>
      <w:tblPr>
        <w:tblStyle w:val="Mkatabulky"/>
        <w:tblW w:w="0" w:type="auto"/>
        <w:tblLook w:val="04A0" w:firstRow="1" w:lastRow="0" w:firstColumn="1" w:lastColumn="0" w:noHBand="0" w:noVBand="1"/>
      </w:tblPr>
      <w:tblGrid>
        <w:gridCol w:w="4345"/>
        <w:gridCol w:w="4291"/>
      </w:tblGrid>
      <w:tr w:rsidR="006767E8" w:rsidRPr="006767E8" w14:paraId="443BDC95" w14:textId="77777777" w:rsidTr="0025793D">
        <w:tc>
          <w:tcPr>
            <w:tcW w:w="4531" w:type="dxa"/>
          </w:tcPr>
          <w:p w14:paraId="62EA36E1" w14:textId="77777777" w:rsidR="006767E8" w:rsidRPr="006767E8" w:rsidRDefault="006767E8" w:rsidP="0025793D">
            <w:pPr>
              <w:rPr>
                <w:rFonts w:cs="Arial"/>
              </w:rPr>
            </w:pPr>
            <w:r w:rsidRPr="006767E8">
              <w:rPr>
                <w:rFonts w:cs="Arial"/>
              </w:rPr>
              <w:t>Rakovník</w:t>
            </w:r>
          </w:p>
        </w:tc>
        <w:tc>
          <w:tcPr>
            <w:tcW w:w="4531" w:type="dxa"/>
          </w:tcPr>
          <w:p w14:paraId="4E483C3D" w14:textId="77777777" w:rsidR="006767E8" w:rsidRPr="006767E8" w:rsidRDefault="006767E8" w:rsidP="0025793D">
            <w:pPr>
              <w:jc w:val="right"/>
              <w:rPr>
                <w:rFonts w:cs="Arial"/>
              </w:rPr>
            </w:pPr>
            <w:r w:rsidRPr="006767E8">
              <w:rPr>
                <w:rFonts w:cs="Arial"/>
              </w:rPr>
              <w:t>8 921</w:t>
            </w:r>
          </w:p>
        </w:tc>
      </w:tr>
      <w:tr w:rsidR="006767E8" w:rsidRPr="006767E8" w14:paraId="1115DFE4" w14:textId="77777777" w:rsidTr="0025793D">
        <w:tc>
          <w:tcPr>
            <w:tcW w:w="4531" w:type="dxa"/>
          </w:tcPr>
          <w:p w14:paraId="478A1399" w14:textId="77777777" w:rsidR="006767E8" w:rsidRPr="006767E8" w:rsidRDefault="006767E8" w:rsidP="0025793D">
            <w:pPr>
              <w:rPr>
                <w:rFonts w:cs="Arial"/>
              </w:rPr>
            </w:pPr>
            <w:r w:rsidRPr="006767E8">
              <w:rPr>
                <w:rFonts w:cs="Arial"/>
              </w:rPr>
              <w:t>okresní města Středočeského kraje (přepočteno na počet obyvatel města Rakovník)</w:t>
            </w:r>
          </w:p>
        </w:tc>
        <w:tc>
          <w:tcPr>
            <w:tcW w:w="4531" w:type="dxa"/>
          </w:tcPr>
          <w:p w14:paraId="171EBBC3" w14:textId="77777777" w:rsidR="006767E8" w:rsidRPr="006767E8" w:rsidRDefault="006767E8" w:rsidP="0025793D">
            <w:pPr>
              <w:jc w:val="right"/>
              <w:rPr>
                <w:rFonts w:cs="Arial"/>
              </w:rPr>
            </w:pPr>
            <w:r w:rsidRPr="006767E8">
              <w:rPr>
                <w:rFonts w:cs="Arial"/>
              </w:rPr>
              <w:t>4 038</w:t>
            </w:r>
          </w:p>
        </w:tc>
      </w:tr>
    </w:tbl>
    <w:p w14:paraId="0F3ADC36" w14:textId="77777777" w:rsidR="006767E8" w:rsidRPr="006767E8" w:rsidRDefault="006767E8" w:rsidP="006767E8">
      <w:pPr>
        <w:rPr>
          <w:rFonts w:cs="Arial"/>
        </w:rPr>
      </w:pPr>
      <w:r w:rsidRPr="006767E8">
        <w:rPr>
          <w:rFonts w:cs="Arial"/>
        </w:rPr>
        <w:t>Zdroj: Ministerstvo financí ČR</w:t>
      </w:r>
    </w:p>
    <w:p w14:paraId="601EC7CD" w14:textId="77777777" w:rsidR="006767E8" w:rsidRPr="006767E8" w:rsidRDefault="006767E8" w:rsidP="006767E8">
      <w:pPr>
        <w:rPr>
          <w:rFonts w:cs="Arial"/>
        </w:rPr>
      </w:pPr>
      <w:bookmarkStart w:id="29" w:name="_Hlk101279168"/>
      <w:r w:rsidRPr="006767E8">
        <w:rPr>
          <w:rFonts w:cs="Arial"/>
        </w:rPr>
        <w:t xml:space="preserve">Co se týká infrastruktury, představuje významný kvalitativní posun stavba víceúčelového a multifunkčního centra. </w:t>
      </w:r>
    </w:p>
    <w:p w14:paraId="17E3E88E" w14:textId="77777777" w:rsidR="006767E8" w:rsidRPr="006767E8" w:rsidRDefault="006767E8" w:rsidP="006767E8">
      <w:pPr>
        <w:keepNext/>
        <w:rPr>
          <w:rFonts w:cs="Arial"/>
          <w:b/>
          <w:bCs/>
          <w:i/>
          <w:iCs/>
        </w:rPr>
      </w:pPr>
      <w:r w:rsidRPr="006767E8">
        <w:rPr>
          <w:rFonts w:cs="Arial"/>
          <w:b/>
          <w:bCs/>
          <w:i/>
          <w:iCs/>
        </w:rPr>
        <w:t>Hlavní závěry:</w:t>
      </w:r>
    </w:p>
    <w:p w14:paraId="1D5D4457" w14:textId="77777777" w:rsidR="006767E8" w:rsidRPr="006767E8" w:rsidRDefault="006767E8" w:rsidP="006767E8">
      <w:pPr>
        <w:rPr>
          <w:rFonts w:cs="Arial"/>
          <w:b/>
          <w:bCs/>
          <w:i/>
          <w:iCs/>
        </w:rPr>
      </w:pPr>
      <w:r w:rsidRPr="006767E8">
        <w:rPr>
          <w:rFonts w:cs="Arial"/>
          <w:b/>
          <w:bCs/>
          <w:i/>
          <w:iCs/>
        </w:rPr>
        <w:t>Oblast kultury ve městě byla v posledních letech velmi silně poznamenána pandemií Covid-19. Je to patrné na výkonnostních ukazatelích kultury ve městě.</w:t>
      </w:r>
    </w:p>
    <w:p w14:paraId="1E136C4A" w14:textId="77777777" w:rsidR="006767E8" w:rsidRPr="006767E8" w:rsidRDefault="006767E8" w:rsidP="006767E8">
      <w:pPr>
        <w:rPr>
          <w:rFonts w:cs="Arial"/>
          <w:b/>
          <w:bCs/>
          <w:i/>
          <w:iCs/>
        </w:rPr>
      </w:pPr>
      <w:r w:rsidRPr="006767E8">
        <w:rPr>
          <w:rFonts w:cs="Arial"/>
          <w:b/>
          <w:bCs/>
          <w:i/>
          <w:iCs/>
        </w:rPr>
        <w:t>I přesto bylo udržení počtu kulturně vzdělávacích akcí ve městě přes tyto nepříznivé podmínky na velmi dobré úrovni.</w:t>
      </w:r>
    </w:p>
    <w:p w14:paraId="6A2E0C93" w14:textId="77777777" w:rsidR="006767E8" w:rsidRPr="006767E8" w:rsidRDefault="006767E8" w:rsidP="006767E8">
      <w:pPr>
        <w:rPr>
          <w:rFonts w:cs="Arial"/>
          <w:b/>
          <w:bCs/>
          <w:i/>
          <w:iCs/>
        </w:rPr>
      </w:pPr>
      <w:r w:rsidRPr="006767E8">
        <w:rPr>
          <w:rFonts w:cs="Arial"/>
          <w:b/>
          <w:bCs/>
          <w:i/>
          <w:iCs/>
        </w:rPr>
        <w:t>Po období před pandemií covid-19 se držel na dobré stabilní úrovni také rozsah akcí pořádaných příspěvkovými organizacemi Středočeského kraje.</w:t>
      </w:r>
    </w:p>
    <w:p w14:paraId="03A55E5D" w14:textId="77777777" w:rsidR="006767E8" w:rsidRPr="006767E8" w:rsidRDefault="006767E8" w:rsidP="006767E8">
      <w:pPr>
        <w:rPr>
          <w:rFonts w:cs="Arial"/>
          <w:b/>
          <w:bCs/>
          <w:i/>
          <w:iCs/>
        </w:rPr>
      </w:pPr>
      <w:r w:rsidRPr="006767E8">
        <w:rPr>
          <w:rFonts w:cs="Arial"/>
          <w:b/>
          <w:bCs/>
          <w:i/>
          <w:iCs/>
        </w:rPr>
        <w:t xml:space="preserve">Poskytování neinvestičních transferů v kultuře dokládá dobrý rozsah podpory kultury ve městě. </w:t>
      </w:r>
    </w:p>
    <w:p w14:paraId="7A21CC08" w14:textId="77777777" w:rsidR="006767E8" w:rsidRPr="006767E8" w:rsidRDefault="006767E8" w:rsidP="006767E8">
      <w:pPr>
        <w:pStyle w:val="Nadpis2"/>
        <w:keepLines/>
        <w:numPr>
          <w:ilvl w:val="1"/>
          <w:numId w:val="11"/>
        </w:numPr>
        <w:spacing w:before="40" w:after="0" w:line="259" w:lineRule="auto"/>
      </w:pPr>
      <w:bookmarkStart w:id="30" w:name="_Toc104924982"/>
      <w:bookmarkEnd w:id="29"/>
      <w:r w:rsidRPr="006767E8">
        <w:t>Sport</w:t>
      </w:r>
      <w:bookmarkEnd w:id="30"/>
    </w:p>
    <w:p w14:paraId="7D9D3C39" w14:textId="77777777" w:rsidR="006767E8" w:rsidRPr="000F66B4" w:rsidRDefault="006767E8" w:rsidP="006767E8">
      <w:pPr>
        <w:rPr>
          <w:rFonts w:cs="Arial"/>
        </w:rPr>
      </w:pPr>
      <w:r w:rsidRPr="000F66B4">
        <w:rPr>
          <w:rFonts w:cs="Arial"/>
        </w:rPr>
        <w:t>Mezi hlavní sportoviště ve městě patří níže uvedená zařízení:</w:t>
      </w:r>
    </w:p>
    <w:p w14:paraId="141C5783" w14:textId="77777777" w:rsidR="006767E8" w:rsidRPr="000F66B4" w:rsidRDefault="006767E8" w:rsidP="006767E8">
      <w:pPr>
        <w:pStyle w:val="Odstavecseseznamem"/>
        <w:numPr>
          <w:ilvl w:val="0"/>
          <w:numId w:val="15"/>
        </w:numPr>
        <w:spacing w:after="160" w:line="259" w:lineRule="auto"/>
        <w:jc w:val="both"/>
        <w:rPr>
          <w:rFonts w:ascii="Arial" w:hAnsi="Arial" w:cs="Arial"/>
          <w:sz w:val="18"/>
        </w:rPr>
      </w:pPr>
      <w:r w:rsidRPr="000F66B4">
        <w:rPr>
          <w:rFonts w:ascii="Arial" w:hAnsi="Arial" w:cs="Arial"/>
          <w:sz w:val="18"/>
        </w:rPr>
        <w:t>Městský plavecký bazén,</w:t>
      </w:r>
    </w:p>
    <w:p w14:paraId="1E55F95C" w14:textId="77777777" w:rsidR="006767E8" w:rsidRPr="000F66B4" w:rsidRDefault="006767E8" w:rsidP="006767E8">
      <w:pPr>
        <w:pStyle w:val="Odstavecseseznamem"/>
        <w:numPr>
          <w:ilvl w:val="0"/>
          <w:numId w:val="15"/>
        </w:numPr>
        <w:spacing w:after="160" w:line="259" w:lineRule="auto"/>
        <w:jc w:val="both"/>
        <w:rPr>
          <w:rFonts w:ascii="Arial" w:hAnsi="Arial" w:cs="Arial"/>
          <w:sz w:val="18"/>
        </w:rPr>
      </w:pPr>
      <w:r w:rsidRPr="000F66B4">
        <w:rPr>
          <w:rFonts w:ascii="Arial" w:hAnsi="Arial" w:cs="Arial"/>
          <w:sz w:val="18"/>
        </w:rPr>
        <w:t>Tyršovo koupaliště,</w:t>
      </w:r>
    </w:p>
    <w:p w14:paraId="634BFDCF" w14:textId="77777777" w:rsidR="006767E8" w:rsidRPr="000F66B4" w:rsidRDefault="006767E8" w:rsidP="006767E8">
      <w:pPr>
        <w:pStyle w:val="Odstavecseseznamem"/>
        <w:numPr>
          <w:ilvl w:val="0"/>
          <w:numId w:val="15"/>
        </w:numPr>
        <w:spacing w:after="160" w:line="259" w:lineRule="auto"/>
        <w:jc w:val="both"/>
        <w:rPr>
          <w:rFonts w:ascii="Arial" w:hAnsi="Arial" w:cs="Arial"/>
          <w:sz w:val="18"/>
        </w:rPr>
      </w:pPr>
      <w:r w:rsidRPr="000F66B4">
        <w:rPr>
          <w:rFonts w:ascii="Arial" w:hAnsi="Arial" w:cs="Arial"/>
          <w:sz w:val="18"/>
        </w:rPr>
        <w:t>Městský stadion SK Rakovník,</w:t>
      </w:r>
    </w:p>
    <w:p w14:paraId="7554E1A9" w14:textId="77777777" w:rsidR="006767E8" w:rsidRPr="000F66B4" w:rsidRDefault="006767E8" w:rsidP="006767E8">
      <w:pPr>
        <w:pStyle w:val="Odstavecseseznamem"/>
        <w:numPr>
          <w:ilvl w:val="0"/>
          <w:numId w:val="15"/>
        </w:numPr>
        <w:spacing w:after="160" w:line="259" w:lineRule="auto"/>
        <w:jc w:val="both"/>
        <w:rPr>
          <w:rFonts w:ascii="Arial" w:hAnsi="Arial" w:cs="Arial"/>
          <w:sz w:val="18"/>
        </w:rPr>
      </w:pPr>
      <w:r w:rsidRPr="000F66B4">
        <w:rPr>
          <w:rFonts w:ascii="Arial" w:hAnsi="Arial" w:cs="Arial"/>
          <w:sz w:val="18"/>
        </w:rPr>
        <w:lastRenderedPageBreak/>
        <w:t>TJ Tatran RAKO Rakovník,</w:t>
      </w:r>
    </w:p>
    <w:p w14:paraId="54620D13" w14:textId="77777777" w:rsidR="006767E8" w:rsidRPr="000F66B4" w:rsidRDefault="006767E8" w:rsidP="006767E8">
      <w:pPr>
        <w:pStyle w:val="Odstavecseseznamem"/>
        <w:numPr>
          <w:ilvl w:val="0"/>
          <w:numId w:val="15"/>
        </w:numPr>
        <w:spacing w:after="160" w:line="259" w:lineRule="auto"/>
        <w:jc w:val="both"/>
        <w:rPr>
          <w:rFonts w:ascii="Arial" w:hAnsi="Arial" w:cs="Arial"/>
          <w:sz w:val="18"/>
        </w:rPr>
      </w:pPr>
      <w:proofErr w:type="spellStart"/>
      <w:r w:rsidRPr="000F66B4">
        <w:rPr>
          <w:rFonts w:ascii="Arial" w:hAnsi="Arial" w:cs="Arial"/>
          <w:sz w:val="18"/>
        </w:rPr>
        <w:t>Cafe</w:t>
      </w:r>
      <w:proofErr w:type="spellEnd"/>
      <w:r w:rsidRPr="000F66B4">
        <w:rPr>
          <w:rFonts w:ascii="Arial" w:hAnsi="Arial" w:cs="Arial"/>
          <w:sz w:val="18"/>
        </w:rPr>
        <w:t>/x tenis centrum,</w:t>
      </w:r>
    </w:p>
    <w:p w14:paraId="509C7555" w14:textId="77777777" w:rsidR="006767E8" w:rsidRPr="00096668" w:rsidRDefault="006767E8" w:rsidP="006767E8">
      <w:pPr>
        <w:pStyle w:val="Odstavecseseznamem"/>
        <w:numPr>
          <w:ilvl w:val="0"/>
          <w:numId w:val="15"/>
        </w:numPr>
        <w:spacing w:after="160" w:line="259" w:lineRule="auto"/>
        <w:jc w:val="both"/>
        <w:rPr>
          <w:rFonts w:ascii="Arial" w:hAnsi="Arial" w:cs="Arial"/>
          <w:sz w:val="18"/>
        </w:rPr>
      </w:pPr>
      <w:r w:rsidRPr="00096668">
        <w:rPr>
          <w:rFonts w:ascii="Arial" w:hAnsi="Arial" w:cs="Arial"/>
          <w:sz w:val="18"/>
        </w:rPr>
        <w:t>Minigolfový areál,</w:t>
      </w:r>
    </w:p>
    <w:p w14:paraId="1D4E1925" w14:textId="77777777" w:rsidR="006767E8" w:rsidRPr="00096668" w:rsidRDefault="006767E8" w:rsidP="006767E8">
      <w:pPr>
        <w:pStyle w:val="Odstavecseseznamem"/>
        <w:numPr>
          <w:ilvl w:val="0"/>
          <w:numId w:val="15"/>
        </w:numPr>
        <w:spacing w:after="160" w:line="259" w:lineRule="auto"/>
        <w:jc w:val="both"/>
        <w:rPr>
          <w:rFonts w:ascii="Arial" w:hAnsi="Arial" w:cs="Arial"/>
          <w:sz w:val="18"/>
        </w:rPr>
      </w:pPr>
      <w:r w:rsidRPr="00096668">
        <w:rPr>
          <w:rFonts w:ascii="Arial" w:hAnsi="Arial" w:cs="Arial"/>
          <w:sz w:val="18"/>
        </w:rPr>
        <w:t>Sportovní hala.</w:t>
      </w:r>
    </w:p>
    <w:p w14:paraId="58275D0F" w14:textId="1FBC5BC4" w:rsidR="006767E8" w:rsidRPr="00096668" w:rsidRDefault="006767E8" w:rsidP="006767E8">
      <w:pPr>
        <w:pStyle w:val="Odstavecseseznamem"/>
        <w:numPr>
          <w:ilvl w:val="0"/>
          <w:numId w:val="15"/>
        </w:numPr>
        <w:spacing w:after="160" w:line="259" w:lineRule="auto"/>
        <w:jc w:val="both"/>
        <w:rPr>
          <w:rFonts w:ascii="Arial" w:hAnsi="Arial" w:cs="Arial"/>
          <w:sz w:val="18"/>
        </w:rPr>
      </w:pPr>
      <w:r w:rsidRPr="00096668">
        <w:rPr>
          <w:rFonts w:ascii="Arial" w:hAnsi="Arial" w:cs="Arial"/>
          <w:sz w:val="18"/>
        </w:rPr>
        <w:t>Zimní stadion</w:t>
      </w:r>
      <w:r w:rsidR="00096668">
        <w:rPr>
          <w:rFonts w:ascii="Arial" w:hAnsi="Arial" w:cs="Arial"/>
          <w:sz w:val="18"/>
        </w:rPr>
        <w:t>,</w:t>
      </w:r>
    </w:p>
    <w:p w14:paraId="7929E043" w14:textId="18193FBA" w:rsidR="006767E8" w:rsidRPr="00096668" w:rsidRDefault="006767E8" w:rsidP="006767E8">
      <w:pPr>
        <w:pStyle w:val="Odstavecseseznamem"/>
        <w:numPr>
          <w:ilvl w:val="0"/>
          <w:numId w:val="15"/>
        </w:numPr>
        <w:spacing w:after="160" w:line="259" w:lineRule="auto"/>
        <w:jc w:val="both"/>
        <w:rPr>
          <w:rFonts w:ascii="Arial" w:hAnsi="Arial" w:cs="Arial"/>
          <w:sz w:val="18"/>
        </w:rPr>
      </w:pPr>
      <w:r w:rsidRPr="00096668">
        <w:rPr>
          <w:rFonts w:ascii="Arial" w:hAnsi="Arial" w:cs="Arial"/>
          <w:sz w:val="18"/>
        </w:rPr>
        <w:t>Atletický a fotbalový stadion na Zátiší v areálu 3. ZŚ Rakovník</w:t>
      </w:r>
      <w:r w:rsidR="00096668">
        <w:rPr>
          <w:rFonts w:ascii="Arial" w:hAnsi="Arial" w:cs="Arial"/>
          <w:sz w:val="18"/>
        </w:rPr>
        <w:t>,</w:t>
      </w:r>
    </w:p>
    <w:p w14:paraId="568D660C" w14:textId="1BAE8E07" w:rsidR="006767E8" w:rsidRPr="00096668" w:rsidRDefault="006767E8" w:rsidP="006767E8">
      <w:pPr>
        <w:pStyle w:val="Odstavecseseznamem"/>
        <w:numPr>
          <w:ilvl w:val="0"/>
          <w:numId w:val="15"/>
        </w:numPr>
        <w:spacing w:after="160" w:line="259" w:lineRule="auto"/>
        <w:jc w:val="both"/>
        <w:rPr>
          <w:rFonts w:ascii="Arial" w:hAnsi="Arial" w:cs="Arial"/>
          <w:sz w:val="18"/>
        </w:rPr>
      </w:pPr>
      <w:r w:rsidRPr="00096668">
        <w:rPr>
          <w:rFonts w:ascii="Arial" w:hAnsi="Arial" w:cs="Arial"/>
          <w:sz w:val="18"/>
        </w:rPr>
        <w:t>Hokejbalové hřiště na Zátiší</w:t>
      </w:r>
      <w:r w:rsidR="00096668">
        <w:rPr>
          <w:rFonts w:ascii="Arial" w:hAnsi="Arial" w:cs="Arial"/>
          <w:sz w:val="18"/>
        </w:rPr>
        <w:t>,</w:t>
      </w:r>
    </w:p>
    <w:p w14:paraId="0990B002" w14:textId="128B52A6" w:rsidR="006767E8" w:rsidRPr="00096668" w:rsidRDefault="006767E8" w:rsidP="006767E8">
      <w:pPr>
        <w:pStyle w:val="Odstavecseseznamem"/>
        <w:numPr>
          <w:ilvl w:val="0"/>
          <w:numId w:val="15"/>
        </w:numPr>
        <w:spacing w:after="160" w:line="259" w:lineRule="auto"/>
        <w:jc w:val="both"/>
        <w:rPr>
          <w:rFonts w:ascii="Arial" w:hAnsi="Arial" w:cs="Arial"/>
          <w:sz w:val="18"/>
        </w:rPr>
      </w:pPr>
      <w:r w:rsidRPr="00096668">
        <w:rPr>
          <w:rFonts w:ascii="Arial" w:hAnsi="Arial" w:cs="Arial"/>
          <w:sz w:val="18"/>
        </w:rPr>
        <w:t>Sokolovna</w:t>
      </w:r>
      <w:r w:rsidR="00096668">
        <w:rPr>
          <w:rFonts w:ascii="Arial" w:hAnsi="Arial" w:cs="Arial"/>
          <w:sz w:val="18"/>
        </w:rPr>
        <w:t>.</w:t>
      </w:r>
    </w:p>
    <w:p w14:paraId="0EBCE172" w14:textId="77777777" w:rsidR="006767E8" w:rsidRPr="006767E8" w:rsidRDefault="006767E8" w:rsidP="006767E8">
      <w:pPr>
        <w:rPr>
          <w:rFonts w:cs="Arial"/>
        </w:rPr>
      </w:pPr>
      <w:r w:rsidRPr="006767E8">
        <w:rPr>
          <w:rFonts w:cs="Arial"/>
        </w:rPr>
        <w:t>Infrastruktura těchto zařízení vyžaduje systematický investiční vklad. V uplynulých letech proto probíhaly dílčí i rozsáhlejší rekonstrukce jednotlivých objektů v majetku města. Největší investiční akcí byla rekonstrukce městského plaveckého bazénu, který nyní vybavením splňuje současné nároky na provozování vodních sportů a wellnes. Četné investiční akce byly realizovány i v areálu Tyršova koupaliště. Z nových sportovišť vzniklo např. workoutové hřiště v Čermákových sadech. Nové multifunkční hřiště vzniklo také v areálu sokolovny. V roce 2022 bude realizován projekt skateboardového hřiště. To jsou typy sportovišť v současné době poptávané a nezastoupené ve starší sportovní infrastruktuře českých měst. Dílčí rekonstrukce probíhaly víceméně na všech objektech v majetku města. Měřeno finančním objemem, byly investice vkládané do obnovy sportu ve městě byly v posledních letech rozsáhlé, projevuje se zde zejména rekonstrukce plaveckého bazénu.</w:t>
      </w:r>
    </w:p>
    <w:p w14:paraId="7F218609" w14:textId="77777777" w:rsidR="006767E8" w:rsidRPr="006767E8" w:rsidRDefault="006767E8" w:rsidP="006767E8">
      <w:pPr>
        <w:keepNext/>
        <w:rPr>
          <w:rFonts w:cs="Arial"/>
        </w:rPr>
      </w:pPr>
      <w:r w:rsidRPr="006767E8">
        <w:rPr>
          <w:rFonts w:cs="Arial"/>
        </w:rPr>
        <w:t>Tabulka: vklad města do oblasti sportu (investice, období 2013-2021)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4"/>
        <w:gridCol w:w="2432"/>
        <w:gridCol w:w="3640"/>
      </w:tblGrid>
      <w:tr w:rsidR="006767E8" w:rsidRPr="006767E8" w14:paraId="03530895" w14:textId="77777777" w:rsidTr="0025793D">
        <w:trPr>
          <w:trHeight w:val="288"/>
        </w:trPr>
        <w:tc>
          <w:tcPr>
            <w:tcW w:w="2689" w:type="dxa"/>
            <w:shd w:val="clear" w:color="auto" w:fill="auto"/>
            <w:noWrap/>
            <w:vAlign w:val="bottom"/>
          </w:tcPr>
          <w:p w14:paraId="44200D3E" w14:textId="77777777" w:rsidR="006767E8" w:rsidRPr="006767E8" w:rsidRDefault="006767E8" w:rsidP="0025793D">
            <w:pPr>
              <w:keepNext/>
              <w:spacing w:line="240" w:lineRule="auto"/>
              <w:jc w:val="left"/>
              <w:rPr>
                <w:rFonts w:eastAsia="Times New Roman" w:cs="Arial"/>
                <w:color w:val="000000"/>
                <w:lang w:eastAsia="cs-CZ"/>
              </w:rPr>
            </w:pPr>
            <w:r w:rsidRPr="006767E8">
              <w:rPr>
                <w:rFonts w:eastAsia="Times New Roman" w:cs="Arial"/>
                <w:color w:val="000000"/>
                <w:lang w:eastAsia="cs-CZ"/>
              </w:rPr>
              <w:t>Paragraf</w:t>
            </w:r>
          </w:p>
        </w:tc>
        <w:tc>
          <w:tcPr>
            <w:tcW w:w="2551" w:type="dxa"/>
            <w:shd w:val="clear" w:color="auto" w:fill="auto"/>
            <w:noWrap/>
            <w:vAlign w:val="bottom"/>
          </w:tcPr>
          <w:p w14:paraId="1CA8D4AC"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Rakovník</w:t>
            </w:r>
          </w:p>
        </w:tc>
        <w:tc>
          <w:tcPr>
            <w:tcW w:w="3822" w:type="dxa"/>
            <w:shd w:val="clear" w:color="auto" w:fill="auto"/>
            <w:noWrap/>
            <w:vAlign w:val="bottom"/>
          </w:tcPr>
          <w:p w14:paraId="13F39976"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Okresní města Středočeského kraje – přepočteno na počet obyvatel města Rakovník</w:t>
            </w:r>
          </w:p>
        </w:tc>
      </w:tr>
      <w:tr w:rsidR="006767E8" w:rsidRPr="006767E8" w14:paraId="07889CB6" w14:textId="77777777" w:rsidTr="0025793D">
        <w:trPr>
          <w:trHeight w:val="288"/>
        </w:trPr>
        <w:tc>
          <w:tcPr>
            <w:tcW w:w="2689" w:type="dxa"/>
            <w:shd w:val="clear" w:color="auto" w:fill="auto"/>
            <w:noWrap/>
            <w:vAlign w:val="bottom"/>
            <w:hideMark/>
          </w:tcPr>
          <w:p w14:paraId="237CDEE6" w14:textId="77777777" w:rsidR="006767E8" w:rsidRPr="006767E8" w:rsidRDefault="006767E8" w:rsidP="0025793D">
            <w:pPr>
              <w:keepNext/>
              <w:spacing w:line="240" w:lineRule="auto"/>
              <w:jc w:val="left"/>
              <w:rPr>
                <w:rFonts w:eastAsia="Times New Roman" w:cs="Arial"/>
                <w:color w:val="000000"/>
                <w:lang w:eastAsia="cs-CZ"/>
              </w:rPr>
            </w:pPr>
            <w:r w:rsidRPr="006767E8">
              <w:rPr>
                <w:rFonts w:eastAsia="Times New Roman" w:cs="Arial"/>
                <w:color w:val="000000"/>
                <w:lang w:eastAsia="cs-CZ"/>
              </w:rPr>
              <w:t>Sportovní zařízení v majetku obcí</w:t>
            </w:r>
          </w:p>
        </w:tc>
        <w:tc>
          <w:tcPr>
            <w:tcW w:w="2551" w:type="dxa"/>
            <w:shd w:val="clear" w:color="auto" w:fill="auto"/>
            <w:noWrap/>
            <w:vAlign w:val="bottom"/>
            <w:hideMark/>
          </w:tcPr>
          <w:p w14:paraId="087FDBD3"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80 987,53</w:t>
            </w:r>
          </w:p>
        </w:tc>
        <w:tc>
          <w:tcPr>
            <w:tcW w:w="3822" w:type="dxa"/>
            <w:shd w:val="clear" w:color="auto" w:fill="auto"/>
            <w:noWrap/>
            <w:vAlign w:val="bottom"/>
            <w:hideMark/>
          </w:tcPr>
          <w:p w14:paraId="2C20F5F6"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29 098,96</w:t>
            </w:r>
          </w:p>
        </w:tc>
      </w:tr>
      <w:tr w:rsidR="006767E8" w:rsidRPr="006767E8" w14:paraId="619B448B" w14:textId="77777777" w:rsidTr="0025793D">
        <w:trPr>
          <w:trHeight w:val="288"/>
        </w:trPr>
        <w:tc>
          <w:tcPr>
            <w:tcW w:w="2689" w:type="dxa"/>
            <w:shd w:val="clear" w:color="auto" w:fill="auto"/>
            <w:noWrap/>
            <w:vAlign w:val="bottom"/>
            <w:hideMark/>
          </w:tcPr>
          <w:p w14:paraId="1EF0AA64"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Sportovní zařízení ve vlastnictví obce</w:t>
            </w:r>
          </w:p>
        </w:tc>
        <w:tc>
          <w:tcPr>
            <w:tcW w:w="2551" w:type="dxa"/>
            <w:shd w:val="clear" w:color="auto" w:fill="auto"/>
            <w:noWrap/>
            <w:vAlign w:val="bottom"/>
            <w:hideMark/>
          </w:tcPr>
          <w:p w14:paraId="11C5819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204 232,69</w:t>
            </w:r>
          </w:p>
        </w:tc>
        <w:tc>
          <w:tcPr>
            <w:tcW w:w="3822" w:type="dxa"/>
            <w:shd w:val="clear" w:color="auto" w:fill="auto"/>
            <w:noWrap/>
            <w:vAlign w:val="bottom"/>
            <w:hideMark/>
          </w:tcPr>
          <w:p w14:paraId="610A423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40 103,98</w:t>
            </w:r>
          </w:p>
        </w:tc>
      </w:tr>
    </w:tbl>
    <w:p w14:paraId="1CA17F69" w14:textId="77777777" w:rsidR="006767E8" w:rsidRPr="006767E8" w:rsidRDefault="006767E8" w:rsidP="006767E8">
      <w:pPr>
        <w:rPr>
          <w:rFonts w:cs="Arial"/>
        </w:rPr>
      </w:pPr>
      <w:r w:rsidRPr="006767E8">
        <w:rPr>
          <w:rFonts w:cs="Arial"/>
        </w:rPr>
        <w:t>Zdroj: MF ČR</w:t>
      </w:r>
    </w:p>
    <w:p w14:paraId="7AA19CBB" w14:textId="77777777" w:rsidR="006767E8" w:rsidRPr="006767E8" w:rsidRDefault="006767E8" w:rsidP="006767E8">
      <w:pPr>
        <w:rPr>
          <w:rFonts w:cs="Arial"/>
        </w:rPr>
      </w:pPr>
      <w:r w:rsidRPr="006767E8">
        <w:rPr>
          <w:rFonts w:cs="Arial"/>
        </w:rPr>
        <w:t>I v dalších letech je třeba počítat s investicemi do infrastruktury sportu. Mezi největší budoucí infrastrukturní potřeby města patří rekonstrukce současné sportovní haly včetně výstavby nové haly v rámci stávající lokality na nábř. Dr. Beneše. V plánu je dále celková obnova sokolovny.</w:t>
      </w:r>
    </w:p>
    <w:p w14:paraId="2506BDFA" w14:textId="77777777" w:rsidR="006767E8" w:rsidRPr="006767E8" w:rsidRDefault="006767E8" w:rsidP="006767E8">
      <w:pPr>
        <w:rPr>
          <w:rFonts w:cs="Arial"/>
        </w:rPr>
      </w:pPr>
      <w:r w:rsidRPr="006767E8">
        <w:rPr>
          <w:rFonts w:cs="Arial"/>
        </w:rPr>
        <w:t xml:space="preserve">Potřeby dílčích rekonstrukcí se týkají ale i areálu SK Rakovník, zimního stadionu, Tyršova koupaliště, areálu hokejbalu a dalších. </w:t>
      </w:r>
    </w:p>
    <w:p w14:paraId="0EB2E608" w14:textId="77777777" w:rsidR="006767E8" w:rsidRPr="006767E8" w:rsidRDefault="006767E8" w:rsidP="006767E8">
      <w:pPr>
        <w:rPr>
          <w:rFonts w:cs="Arial"/>
        </w:rPr>
      </w:pPr>
      <w:r w:rsidRPr="006767E8">
        <w:rPr>
          <w:rFonts w:cs="Arial"/>
        </w:rPr>
        <w:t xml:space="preserve">Co se týká vlastní realizace sportovních aktivit, tak obecná situace ve sportu se vyznačuje jak poklesem zájmu ze strany mládeže, tak především problémy spojenými s nedostatečnými kapacitami dobrovolnictví pro práci s mládeží a dále problémy souvisejícími s rostoucími náklady – např. zvýšené náklady na energii prodražují sportovní kroužky pro mládež a činí tyto aktivity pro část rodin nedostupnými. Analýza vkladu prostředků města do oblasti sportu nepoukazuje při porovnání s ostatními obdobnými městy Středočeského kraje na výraznější rozdíly. </w:t>
      </w:r>
    </w:p>
    <w:p w14:paraId="002F7BF4" w14:textId="77777777" w:rsidR="006767E8" w:rsidRPr="006767E8" w:rsidRDefault="006767E8" w:rsidP="006767E8">
      <w:pPr>
        <w:rPr>
          <w:rFonts w:cs="Arial"/>
        </w:rPr>
      </w:pPr>
      <w:bookmarkStart w:id="31" w:name="_Hlk101279791"/>
      <w:r w:rsidRPr="006767E8">
        <w:rPr>
          <w:rFonts w:cs="Arial"/>
        </w:rPr>
        <w:t>Tabulka: vklad města do oblasti sportu (výdaje bez investic, období 2013-2021)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82"/>
        <w:gridCol w:w="2355"/>
        <w:gridCol w:w="3699"/>
      </w:tblGrid>
      <w:tr w:rsidR="006767E8" w:rsidRPr="006767E8" w14:paraId="6BC2A024" w14:textId="77777777" w:rsidTr="0025793D">
        <w:trPr>
          <w:trHeight w:val="288"/>
        </w:trPr>
        <w:tc>
          <w:tcPr>
            <w:tcW w:w="2708" w:type="dxa"/>
            <w:shd w:val="clear" w:color="auto" w:fill="auto"/>
            <w:noWrap/>
          </w:tcPr>
          <w:p w14:paraId="38B2F83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Paragraf</w:t>
            </w:r>
          </w:p>
        </w:tc>
        <w:tc>
          <w:tcPr>
            <w:tcW w:w="2470" w:type="dxa"/>
            <w:shd w:val="clear" w:color="auto" w:fill="auto"/>
            <w:noWrap/>
          </w:tcPr>
          <w:p w14:paraId="44E90EC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Rakovník</w:t>
            </w:r>
          </w:p>
        </w:tc>
        <w:tc>
          <w:tcPr>
            <w:tcW w:w="3884" w:type="dxa"/>
            <w:shd w:val="clear" w:color="auto" w:fill="auto"/>
            <w:noWrap/>
          </w:tcPr>
          <w:p w14:paraId="3BE8C461"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Okresní města Středočeského kraje – přepočteno na počet obyvatel města Rakovník</w:t>
            </w:r>
          </w:p>
        </w:tc>
      </w:tr>
      <w:bookmarkEnd w:id="31"/>
      <w:tr w:rsidR="006767E8" w:rsidRPr="006767E8" w14:paraId="41C6E791" w14:textId="77777777" w:rsidTr="0025793D">
        <w:trPr>
          <w:trHeight w:val="288"/>
        </w:trPr>
        <w:tc>
          <w:tcPr>
            <w:tcW w:w="2708" w:type="dxa"/>
            <w:shd w:val="clear" w:color="auto" w:fill="auto"/>
            <w:noWrap/>
            <w:vAlign w:val="bottom"/>
            <w:hideMark/>
          </w:tcPr>
          <w:p w14:paraId="24867C4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Ostatní sportovní činnost</w:t>
            </w:r>
          </w:p>
        </w:tc>
        <w:tc>
          <w:tcPr>
            <w:tcW w:w="2470" w:type="dxa"/>
            <w:shd w:val="clear" w:color="auto" w:fill="auto"/>
            <w:noWrap/>
            <w:vAlign w:val="bottom"/>
            <w:hideMark/>
          </w:tcPr>
          <w:p w14:paraId="565AFC6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25 911,34</w:t>
            </w:r>
          </w:p>
        </w:tc>
        <w:tc>
          <w:tcPr>
            <w:tcW w:w="3884" w:type="dxa"/>
            <w:shd w:val="clear" w:color="auto" w:fill="auto"/>
            <w:noWrap/>
            <w:vAlign w:val="bottom"/>
            <w:hideMark/>
          </w:tcPr>
          <w:p w14:paraId="7B92976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27 661,73</w:t>
            </w:r>
          </w:p>
        </w:tc>
      </w:tr>
      <w:tr w:rsidR="006767E8" w:rsidRPr="006767E8" w14:paraId="572255F9" w14:textId="77777777" w:rsidTr="0025793D">
        <w:trPr>
          <w:trHeight w:val="288"/>
        </w:trPr>
        <w:tc>
          <w:tcPr>
            <w:tcW w:w="2708" w:type="dxa"/>
            <w:shd w:val="clear" w:color="auto" w:fill="auto"/>
            <w:noWrap/>
            <w:vAlign w:val="bottom"/>
            <w:hideMark/>
          </w:tcPr>
          <w:p w14:paraId="06AE727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Sportovní zařízení v majetku obcí</w:t>
            </w:r>
          </w:p>
        </w:tc>
        <w:tc>
          <w:tcPr>
            <w:tcW w:w="2470" w:type="dxa"/>
            <w:shd w:val="clear" w:color="auto" w:fill="auto"/>
            <w:noWrap/>
            <w:vAlign w:val="bottom"/>
            <w:hideMark/>
          </w:tcPr>
          <w:p w14:paraId="6D6A932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23 609,29</w:t>
            </w:r>
          </w:p>
        </w:tc>
        <w:tc>
          <w:tcPr>
            <w:tcW w:w="3884" w:type="dxa"/>
            <w:shd w:val="clear" w:color="auto" w:fill="auto"/>
            <w:noWrap/>
            <w:vAlign w:val="bottom"/>
            <w:hideMark/>
          </w:tcPr>
          <w:p w14:paraId="2C9B268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41 515,59</w:t>
            </w:r>
          </w:p>
        </w:tc>
      </w:tr>
      <w:tr w:rsidR="006767E8" w:rsidRPr="006767E8" w14:paraId="2793ADFC" w14:textId="77777777" w:rsidTr="0025793D">
        <w:trPr>
          <w:trHeight w:val="288"/>
        </w:trPr>
        <w:tc>
          <w:tcPr>
            <w:tcW w:w="2708" w:type="dxa"/>
            <w:shd w:val="clear" w:color="auto" w:fill="auto"/>
            <w:noWrap/>
            <w:vAlign w:val="bottom"/>
            <w:hideMark/>
          </w:tcPr>
          <w:p w14:paraId="5B490321"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Sportovní zařízení ve vlastnictví obce</w:t>
            </w:r>
          </w:p>
        </w:tc>
        <w:tc>
          <w:tcPr>
            <w:tcW w:w="2470" w:type="dxa"/>
            <w:shd w:val="clear" w:color="auto" w:fill="auto"/>
            <w:noWrap/>
            <w:vAlign w:val="bottom"/>
            <w:hideMark/>
          </w:tcPr>
          <w:p w14:paraId="1B09E26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40 277,14</w:t>
            </w:r>
          </w:p>
        </w:tc>
        <w:tc>
          <w:tcPr>
            <w:tcW w:w="3884" w:type="dxa"/>
            <w:shd w:val="clear" w:color="auto" w:fill="auto"/>
            <w:noWrap/>
            <w:vAlign w:val="bottom"/>
            <w:hideMark/>
          </w:tcPr>
          <w:p w14:paraId="653E717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28 187,55</w:t>
            </w:r>
          </w:p>
        </w:tc>
      </w:tr>
      <w:tr w:rsidR="006767E8" w:rsidRPr="006767E8" w14:paraId="3DBDEE06" w14:textId="77777777" w:rsidTr="0025793D">
        <w:trPr>
          <w:trHeight w:val="288"/>
        </w:trPr>
        <w:tc>
          <w:tcPr>
            <w:tcW w:w="2708" w:type="dxa"/>
            <w:shd w:val="clear" w:color="auto" w:fill="auto"/>
            <w:noWrap/>
            <w:vAlign w:val="bottom"/>
          </w:tcPr>
          <w:p w14:paraId="6786688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Celkem</w:t>
            </w:r>
          </w:p>
        </w:tc>
        <w:tc>
          <w:tcPr>
            <w:tcW w:w="2470" w:type="dxa"/>
            <w:shd w:val="clear" w:color="auto" w:fill="auto"/>
            <w:noWrap/>
            <w:vAlign w:val="bottom"/>
          </w:tcPr>
          <w:p w14:paraId="2A64BD90" w14:textId="77777777" w:rsidR="006767E8" w:rsidRPr="006767E8" w:rsidRDefault="006767E8" w:rsidP="0025793D">
            <w:pPr>
              <w:jc w:val="right"/>
              <w:rPr>
                <w:rFonts w:cs="Arial"/>
                <w:color w:val="000000"/>
              </w:rPr>
            </w:pPr>
            <w:r w:rsidRPr="006767E8">
              <w:rPr>
                <w:rFonts w:cs="Arial"/>
                <w:color w:val="000000"/>
              </w:rPr>
              <w:t>89 797,77</w:t>
            </w:r>
          </w:p>
        </w:tc>
        <w:tc>
          <w:tcPr>
            <w:tcW w:w="3884" w:type="dxa"/>
            <w:shd w:val="clear" w:color="auto" w:fill="auto"/>
            <w:noWrap/>
            <w:vAlign w:val="bottom"/>
          </w:tcPr>
          <w:p w14:paraId="75C911D4" w14:textId="77777777" w:rsidR="006767E8" w:rsidRPr="006767E8" w:rsidRDefault="006767E8" w:rsidP="0025793D">
            <w:pPr>
              <w:jc w:val="right"/>
              <w:rPr>
                <w:rFonts w:cs="Arial"/>
                <w:color w:val="000000"/>
              </w:rPr>
            </w:pPr>
            <w:r w:rsidRPr="006767E8">
              <w:rPr>
                <w:rFonts w:cs="Arial"/>
                <w:color w:val="000000"/>
              </w:rPr>
              <w:t>97 364,88</w:t>
            </w:r>
          </w:p>
        </w:tc>
      </w:tr>
    </w:tbl>
    <w:p w14:paraId="3A612755" w14:textId="77777777" w:rsidR="006767E8" w:rsidRPr="006767E8" w:rsidRDefault="006767E8" w:rsidP="006767E8">
      <w:pPr>
        <w:rPr>
          <w:rFonts w:cs="Arial"/>
        </w:rPr>
      </w:pPr>
      <w:r w:rsidRPr="006767E8">
        <w:rPr>
          <w:rFonts w:cs="Arial"/>
        </w:rPr>
        <w:t>Zdroj: MF ČR</w:t>
      </w:r>
    </w:p>
    <w:p w14:paraId="3C2EC8D6" w14:textId="77777777" w:rsidR="006767E8" w:rsidRPr="006767E8" w:rsidRDefault="006767E8" w:rsidP="006767E8">
      <w:pPr>
        <w:keepNext/>
        <w:rPr>
          <w:rFonts w:cs="Arial"/>
          <w:b/>
          <w:bCs/>
          <w:i/>
          <w:iCs/>
        </w:rPr>
      </w:pPr>
      <w:r w:rsidRPr="006767E8">
        <w:rPr>
          <w:rFonts w:cs="Arial"/>
          <w:b/>
          <w:bCs/>
          <w:i/>
          <w:iCs/>
        </w:rPr>
        <w:t>Hlavní závěry:</w:t>
      </w:r>
    </w:p>
    <w:p w14:paraId="69DB953A" w14:textId="77777777" w:rsidR="006767E8" w:rsidRPr="006767E8" w:rsidRDefault="006767E8" w:rsidP="006767E8">
      <w:pPr>
        <w:rPr>
          <w:rFonts w:cs="Arial"/>
          <w:b/>
          <w:bCs/>
          <w:i/>
          <w:iCs/>
        </w:rPr>
      </w:pPr>
      <w:r w:rsidRPr="006767E8">
        <w:rPr>
          <w:rFonts w:cs="Arial"/>
          <w:b/>
          <w:bCs/>
          <w:i/>
          <w:iCs/>
        </w:rPr>
        <w:t>I přes dosavadní velké investice do výstavby a obnovy sportovišť ve městě bude třeba v dalších letech realizovat další investice do sportovní infrastruktury.</w:t>
      </w:r>
    </w:p>
    <w:p w14:paraId="27F8C9F5" w14:textId="77777777" w:rsidR="006767E8" w:rsidRPr="006767E8" w:rsidRDefault="006767E8" w:rsidP="006767E8">
      <w:pPr>
        <w:rPr>
          <w:rFonts w:cs="Arial"/>
          <w:b/>
          <w:bCs/>
          <w:i/>
          <w:iCs/>
        </w:rPr>
      </w:pPr>
      <w:r w:rsidRPr="006767E8">
        <w:rPr>
          <w:rFonts w:cs="Arial"/>
          <w:b/>
          <w:bCs/>
          <w:i/>
          <w:iCs/>
        </w:rPr>
        <w:lastRenderedPageBreak/>
        <w:t>Finanční vklad města do oblasti sportu odpovídá situaci v obdobných městech.</w:t>
      </w:r>
    </w:p>
    <w:p w14:paraId="0E688776" w14:textId="77777777" w:rsidR="006767E8" w:rsidRPr="006767E8" w:rsidRDefault="006767E8" w:rsidP="006767E8">
      <w:pPr>
        <w:pStyle w:val="Nadpis2"/>
        <w:keepLines/>
        <w:numPr>
          <w:ilvl w:val="1"/>
          <w:numId w:val="11"/>
        </w:numPr>
        <w:spacing w:before="40" w:after="0" w:line="259" w:lineRule="auto"/>
      </w:pPr>
      <w:bookmarkStart w:id="32" w:name="_Toc104924983"/>
      <w:r w:rsidRPr="006767E8">
        <w:t>Zdravotnictví</w:t>
      </w:r>
      <w:bookmarkEnd w:id="32"/>
    </w:p>
    <w:p w14:paraId="5B2169F8" w14:textId="77777777" w:rsidR="006767E8" w:rsidRPr="006767E8" w:rsidRDefault="006767E8" w:rsidP="006767E8">
      <w:pPr>
        <w:pStyle w:val="Nadpis3"/>
        <w:keepLines/>
        <w:numPr>
          <w:ilvl w:val="2"/>
          <w:numId w:val="11"/>
        </w:numPr>
        <w:spacing w:before="40" w:after="0" w:line="259" w:lineRule="auto"/>
        <w:rPr>
          <w:rFonts w:cs="Arial"/>
        </w:rPr>
      </w:pPr>
      <w:r w:rsidRPr="006767E8">
        <w:rPr>
          <w:rFonts w:cs="Arial"/>
        </w:rPr>
        <w:t>Lůžková péče</w:t>
      </w:r>
    </w:p>
    <w:p w14:paraId="2BEB4076" w14:textId="77777777" w:rsidR="006767E8" w:rsidRPr="006767E8" w:rsidRDefault="006767E8" w:rsidP="006767E8">
      <w:pPr>
        <w:rPr>
          <w:rFonts w:cs="Arial"/>
        </w:rPr>
      </w:pPr>
      <w:r w:rsidRPr="006767E8">
        <w:rPr>
          <w:rFonts w:cs="Arial"/>
        </w:rPr>
        <w:t>Nejvýznamnějším zdravotnickým zařízením ve městě je Masarykova nemocnice v Rakovníku, jež je členem skupiny PRIVAMED. Jedná se o soukromé zdravotnické zařízení.</w:t>
      </w:r>
    </w:p>
    <w:p w14:paraId="7B14C1E2" w14:textId="77777777" w:rsidR="006767E8" w:rsidRPr="00DE37CD" w:rsidRDefault="006767E8" w:rsidP="006767E8">
      <w:pPr>
        <w:rPr>
          <w:rFonts w:cs="Arial"/>
          <w:szCs w:val="18"/>
        </w:rPr>
      </w:pPr>
      <w:r w:rsidRPr="006767E8">
        <w:rPr>
          <w:rFonts w:cs="Arial"/>
        </w:rPr>
        <w:t>V současné</w:t>
      </w:r>
      <w:r w:rsidRPr="00DE37CD">
        <w:rPr>
          <w:rFonts w:cs="Arial"/>
          <w:szCs w:val="18"/>
        </w:rPr>
        <w:t xml:space="preserve"> době (březen 2022) poskytuje nemocnice lůžkovou péči v těchto oborech:</w:t>
      </w:r>
    </w:p>
    <w:p w14:paraId="665F0531" w14:textId="77777777" w:rsidR="006767E8" w:rsidRPr="00DE37CD" w:rsidRDefault="006767E8" w:rsidP="006767E8">
      <w:pPr>
        <w:pStyle w:val="Odstavecseseznamem"/>
        <w:numPr>
          <w:ilvl w:val="0"/>
          <w:numId w:val="12"/>
        </w:numPr>
        <w:spacing w:after="160" w:line="259" w:lineRule="auto"/>
        <w:jc w:val="both"/>
        <w:rPr>
          <w:rFonts w:ascii="Arial" w:hAnsi="Arial" w:cs="Arial"/>
          <w:sz w:val="18"/>
          <w:szCs w:val="18"/>
        </w:rPr>
      </w:pPr>
      <w:r w:rsidRPr="00DE37CD">
        <w:rPr>
          <w:rFonts w:ascii="Arial" w:hAnsi="Arial" w:cs="Arial"/>
          <w:sz w:val="18"/>
          <w:szCs w:val="18"/>
        </w:rPr>
        <w:t>Neonatologie,</w:t>
      </w:r>
    </w:p>
    <w:p w14:paraId="66572002" w14:textId="77777777" w:rsidR="006767E8" w:rsidRPr="00DE37CD" w:rsidRDefault="006767E8" w:rsidP="006767E8">
      <w:pPr>
        <w:pStyle w:val="Odstavecseseznamem"/>
        <w:numPr>
          <w:ilvl w:val="0"/>
          <w:numId w:val="12"/>
        </w:numPr>
        <w:spacing w:after="160" w:line="259" w:lineRule="auto"/>
        <w:jc w:val="both"/>
        <w:rPr>
          <w:rFonts w:ascii="Arial" w:hAnsi="Arial" w:cs="Arial"/>
          <w:sz w:val="18"/>
          <w:szCs w:val="18"/>
        </w:rPr>
      </w:pPr>
      <w:r w:rsidRPr="00DE37CD">
        <w:rPr>
          <w:rFonts w:ascii="Arial" w:hAnsi="Arial" w:cs="Arial"/>
          <w:sz w:val="18"/>
          <w:szCs w:val="18"/>
        </w:rPr>
        <w:t>gynekologie a porodnictví,</w:t>
      </w:r>
    </w:p>
    <w:p w14:paraId="3773EC8E" w14:textId="77777777" w:rsidR="006767E8" w:rsidRPr="00DE37CD" w:rsidRDefault="006767E8" w:rsidP="006767E8">
      <w:pPr>
        <w:pStyle w:val="Odstavecseseznamem"/>
        <w:numPr>
          <w:ilvl w:val="0"/>
          <w:numId w:val="12"/>
        </w:numPr>
        <w:spacing w:after="160" w:line="259" w:lineRule="auto"/>
        <w:jc w:val="both"/>
        <w:rPr>
          <w:rFonts w:ascii="Arial" w:hAnsi="Arial" w:cs="Arial"/>
          <w:sz w:val="18"/>
          <w:szCs w:val="18"/>
        </w:rPr>
      </w:pPr>
      <w:r w:rsidRPr="00DE37CD">
        <w:rPr>
          <w:rFonts w:ascii="Arial" w:hAnsi="Arial" w:cs="Arial"/>
          <w:sz w:val="18"/>
          <w:szCs w:val="18"/>
        </w:rPr>
        <w:t>chirurgie,</w:t>
      </w:r>
    </w:p>
    <w:p w14:paraId="7546D8C7" w14:textId="77777777" w:rsidR="006767E8" w:rsidRPr="00DE37CD" w:rsidRDefault="006767E8" w:rsidP="006767E8">
      <w:pPr>
        <w:pStyle w:val="Odstavecseseznamem"/>
        <w:numPr>
          <w:ilvl w:val="0"/>
          <w:numId w:val="12"/>
        </w:numPr>
        <w:spacing w:after="160" w:line="259" w:lineRule="auto"/>
        <w:jc w:val="both"/>
        <w:rPr>
          <w:rFonts w:ascii="Arial" w:hAnsi="Arial" w:cs="Arial"/>
          <w:sz w:val="18"/>
          <w:szCs w:val="18"/>
        </w:rPr>
      </w:pPr>
      <w:r w:rsidRPr="00DE37CD">
        <w:rPr>
          <w:rFonts w:ascii="Arial" w:hAnsi="Arial" w:cs="Arial"/>
          <w:sz w:val="18"/>
          <w:szCs w:val="18"/>
        </w:rPr>
        <w:t>vnitřní lékařství,</w:t>
      </w:r>
    </w:p>
    <w:p w14:paraId="39F7384A" w14:textId="77777777" w:rsidR="006767E8" w:rsidRPr="00DE37CD" w:rsidRDefault="006767E8" w:rsidP="006767E8">
      <w:pPr>
        <w:pStyle w:val="Odstavecseseznamem"/>
        <w:numPr>
          <w:ilvl w:val="0"/>
          <w:numId w:val="12"/>
        </w:numPr>
        <w:spacing w:after="160" w:line="259" w:lineRule="auto"/>
        <w:jc w:val="both"/>
        <w:rPr>
          <w:rFonts w:ascii="Arial" w:hAnsi="Arial" w:cs="Arial"/>
          <w:sz w:val="18"/>
          <w:szCs w:val="18"/>
        </w:rPr>
      </w:pPr>
      <w:r w:rsidRPr="00DE37CD">
        <w:rPr>
          <w:rFonts w:ascii="Arial" w:hAnsi="Arial" w:cs="Arial"/>
          <w:sz w:val="18"/>
          <w:szCs w:val="18"/>
        </w:rPr>
        <w:t>anesteziologie a intenzivní medicína,</w:t>
      </w:r>
    </w:p>
    <w:p w14:paraId="5C373B3C" w14:textId="77777777" w:rsidR="006767E8" w:rsidRPr="00DE37CD" w:rsidRDefault="006767E8" w:rsidP="006767E8">
      <w:pPr>
        <w:pStyle w:val="Odstavecseseznamem"/>
        <w:numPr>
          <w:ilvl w:val="0"/>
          <w:numId w:val="12"/>
        </w:numPr>
        <w:spacing w:after="160" w:line="259" w:lineRule="auto"/>
        <w:jc w:val="both"/>
        <w:rPr>
          <w:rFonts w:ascii="Arial" w:hAnsi="Arial" w:cs="Arial"/>
          <w:sz w:val="18"/>
          <w:szCs w:val="18"/>
        </w:rPr>
      </w:pPr>
      <w:r w:rsidRPr="00DE37CD">
        <w:rPr>
          <w:rFonts w:ascii="Arial" w:hAnsi="Arial" w:cs="Arial"/>
          <w:sz w:val="18"/>
          <w:szCs w:val="18"/>
        </w:rPr>
        <w:t>chirurgie,</w:t>
      </w:r>
    </w:p>
    <w:p w14:paraId="4DE84A28" w14:textId="77777777" w:rsidR="006767E8" w:rsidRPr="00DE37CD" w:rsidRDefault="006767E8" w:rsidP="006767E8">
      <w:pPr>
        <w:pStyle w:val="Odstavecseseznamem"/>
        <w:numPr>
          <w:ilvl w:val="0"/>
          <w:numId w:val="12"/>
        </w:numPr>
        <w:spacing w:after="160" w:line="259" w:lineRule="auto"/>
        <w:jc w:val="both"/>
        <w:rPr>
          <w:rFonts w:ascii="Arial" w:hAnsi="Arial" w:cs="Arial"/>
          <w:sz w:val="18"/>
          <w:szCs w:val="18"/>
        </w:rPr>
      </w:pPr>
      <w:r w:rsidRPr="00DE37CD">
        <w:rPr>
          <w:rFonts w:ascii="Arial" w:hAnsi="Arial" w:cs="Arial"/>
          <w:sz w:val="18"/>
          <w:szCs w:val="18"/>
        </w:rPr>
        <w:t>vnitřní lékařství.</w:t>
      </w:r>
    </w:p>
    <w:p w14:paraId="6371C6CE" w14:textId="77777777" w:rsidR="006767E8" w:rsidRPr="00DE37CD" w:rsidRDefault="006767E8" w:rsidP="006767E8">
      <w:pPr>
        <w:rPr>
          <w:rFonts w:cs="Arial"/>
          <w:szCs w:val="18"/>
        </w:rPr>
      </w:pPr>
      <w:r w:rsidRPr="00DE37CD">
        <w:rPr>
          <w:rFonts w:cs="Arial"/>
          <w:szCs w:val="18"/>
        </w:rPr>
        <w:t>Dále nemocnice poskytuje tyto formy péče bez specifikace oboru:</w:t>
      </w:r>
    </w:p>
    <w:p w14:paraId="1EE4CAB8" w14:textId="77777777" w:rsidR="006767E8" w:rsidRPr="00DE37CD" w:rsidRDefault="006767E8" w:rsidP="006767E8">
      <w:pPr>
        <w:pStyle w:val="Odstavecseseznamem"/>
        <w:numPr>
          <w:ilvl w:val="0"/>
          <w:numId w:val="13"/>
        </w:numPr>
        <w:spacing w:after="160" w:line="259" w:lineRule="auto"/>
        <w:jc w:val="both"/>
        <w:rPr>
          <w:rFonts w:ascii="Arial" w:hAnsi="Arial" w:cs="Arial"/>
          <w:sz w:val="18"/>
          <w:szCs w:val="18"/>
        </w:rPr>
      </w:pPr>
      <w:r w:rsidRPr="00DE37CD">
        <w:rPr>
          <w:rFonts w:ascii="Arial" w:hAnsi="Arial" w:cs="Arial"/>
          <w:sz w:val="18"/>
          <w:szCs w:val="18"/>
        </w:rPr>
        <w:t>následná lůžková intenzivní péče,</w:t>
      </w:r>
    </w:p>
    <w:p w14:paraId="4A41AE50" w14:textId="77777777" w:rsidR="006767E8" w:rsidRPr="00DE37CD" w:rsidRDefault="006767E8" w:rsidP="006767E8">
      <w:pPr>
        <w:pStyle w:val="Odstavecseseznamem"/>
        <w:numPr>
          <w:ilvl w:val="0"/>
          <w:numId w:val="13"/>
        </w:numPr>
        <w:spacing w:after="160" w:line="259" w:lineRule="auto"/>
        <w:jc w:val="both"/>
        <w:rPr>
          <w:rFonts w:ascii="Arial" w:hAnsi="Arial" w:cs="Arial"/>
          <w:sz w:val="18"/>
          <w:szCs w:val="18"/>
        </w:rPr>
      </w:pPr>
      <w:r w:rsidRPr="00DE37CD">
        <w:rPr>
          <w:rFonts w:ascii="Arial" w:hAnsi="Arial" w:cs="Arial"/>
          <w:sz w:val="18"/>
          <w:szCs w:val="18"/>
        </w:rPr>
        <w:t>dlouhodobá lůžková péče vyjma intenzivní,</w:t>
      </w:r>
    </w:p>
    <w:p w14:paraId="54C9191D" w14:textId="77777777" w:rsidR="006767E8" w:rsidRPr="00DE37CD" w:rsidRDefault="006767E8" w:rsidP="006767E8">
      <w:pPr>
        <w:pStyle w:val="Odstavecseseznamem"/>
        <w:numPr>
          <w:ilvl w:val="0"/>
          <w:numId w:val="13"/>
        </w:numPr>
        <w:spacing w:after="160" w:line="259" w:lineRule="auto"/>
        <w:jc w:val="both"/>
        <w:rPr>
          <w:rFonts w:ascii="Arial" w:hAnsi="Arial" w:cs="Arial"/>
          <w:sz w:val="18"/>
          <w:szCs w:val="18"/>
        </w:rPr>
      </w:pPr>
      <w:r w:rsidRPr="00DE37CD">
        <w:rPr>
          <w:rFonts w:ascii="Arial" w:hAnsi="Arial" w:cs="Arial"/>
          <w:sz w:val="18"/>
          <w:szCs w:val="18"/>
        </w:rPr>
        <w:t>následná lůžková péče – standardní.</w:t>
      </w:r>
    </w:p>
    <w:p w14:paraId="41D55683" w14:textId="77777777" w:rsidR="006767E8" w:rsidRPr="00DE37CD" w:rsidRDefault="006767E8" w:rsidP="006767E8">
      <w:pPr>
        <w:rPr>
          <w:rFonts w:cs="Arial"/>
          <w:szCs w:val="18"/>
        </w:rPr>
      </w:pPr>
      <w:r w:rsidRPr="00DE37CD">
        <w:rPr>
          <w:rFonts w:cs="Arial"/>
          <w:szCs w:val="18"/>
        </w:rPr>
        <w:t>Snížení rozsahu lůžkové péče oproti době tvorby předchozího strategického plánu (rok 2013) představuje zrušení dětského lůžkového oddělení v roce 2017 a dětské pohotovosti.</w:t>
      </w:r>
    </w:p>
    <w:p w14:paraId="3064A56D" w14:textId="77777777" w:rsidR="006767E8" w:rsidRPr="00DE37CD" w:rsidRDefault="006767E8" w:rsidP="006767E8">
      <w:pPr>
        <w:rPr>
          <w:rFonts w:cs="Arial"/>
          <w:szCs w:val="18"/>
        </w:rPr>
      </w:pPr>
      <w:r w:rsidRPr="00DE37CD">
        <w:rPr>
          <w:rFonts w:cs="Arial"/>
          <w:szCs w:val="18"/>
        </w:rPr>
        <w:t xml:space="preserve">V případě dalších oddělení např. typu neurologické, kožní, urologické, ORL apod. je třeba využít dalších zařízení v bližším i širším okolí. Spádovými jsou zde Oblastní nemocnice Kladno a samozřejmě pražská zařízení. </w:t>
      </w:r>
    </w:p>
    <w:p w14:paraId="202B052A" w14:textId="77777777" w:rsidR="006767E8" w:rsidRPr="006767E8" w:rsidRDefault="006767E8" w:rsidP="006767E8">
      <w:pPr>
        <w:rPr>
          <w:rFonts w:cs="Arial"/>
        </w:rPr>
      </w:pPr>
      <w:r w:rsidRPr="006767E8">
        <w:rPr>
          <w:rFonts w:cs="Arial"/>
        </w:rPr>
        <w:t>Pokud ovšem srovnáme rozsah poskytovaných oborů lůžkové péče se srovnatelnými zařízeními  – tedy nemocnicemi v okresních městech Středočeského kraje obdobné velikosti sousedící s okresy, kde je větší nemocnice oblastního typu (podobně jako se nachází oblastní nemocnice Kladno v sousedním okrese; podobně je zahrnuta nemocnice v Rokycanech sousedící s většími zařízeními v Plzni) – lze rozsah péče snad s výjimkou Mělníku se širším spektrem oborů považovat za obdobný:</w:t>
      </w:r>
    </w:p>
    <w:p w14:paraId="2D71E96F" w14:textId="77777777" w:rsidR="006767E8" w:rsidRPr="006767E8" w:rsidRDefault="006767E8" w:rsidP="006767E8">
      <w:pPr>
        <w:keepNext/>
        <w:rPr>
          <w:rFonts w:cs="Arial"/>
        </w:rPr>
      </w:pPr>
      <w:r w:rsidRPr="006767E8">
        <w:rPr>
          <w:rFonts w:cs="Arial"/>
        </w:rPr>
        <w:t>Tabulka: srovnání rozsahu nemocniční péče s obdobnými městy</w:t>
      </w:r>
    </w:p>
    <w:tbl>
      <w:tblPr>
        <w:tblW w:w="5000" w:type="pct"/>
        <w:tblCellMar>
          <w:left w:w="70" w:type="dxa"/>
          <w:right w:w="70" w:type="dxa"/>
        </w:tblCellMar>
        <w:tblLook w:val="04A0" w:firstRow="1" w:lastRow="0" w:firstColumn="1" w:lastColumn="0" w:noHBand="0" w:noVBand="1"/>
      </w:tblPr>
      <w:tblGrid>
        <w:gridCol w:w="3993"/>
        <w:gridCol w:w="4643"/>
      </w:tblGrid>
      <w:tr w:rsidR="006767E8" w:rsidRPr="006767E8" w14:paraId="16E49FD3" w14:textId="77777777" w:rsidTr="000F66B4">
        <w:trPr>
          <w:trHeight w:val="264"/>
          <w:tblHeader/>
        </w:trPr>
        <w:tc>
          <w:tcPr>
            <w:tcW w:w="41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15249D"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Zařízení</w:t>
            </w: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2A53FA"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Obory lůžkové péče</w:t>
            </w:r>
          </w:p>
        </w:tc>
      </w:tr>
      <w:tr w:rsidR="006767E8" w:rsidRPr="006767E8" w14:paraId="2878F07A" w14:textId="77777777" w:rsidTr="0025793D">
        <w:trPr>
          <w:trHeight w:val="264"/>
        </w:trPr>
        <w:tc>
          <w:tcPr>
            <w:tcW w:w="4189" w:type="dxa"/>
            <w:tcBorders>
              <w:top w:val="single" w:sz="4" w:space="0" w:color="auto"/>
              <w:left w:val="single" w:sz="4" w:space="0" w:color="auto"/>
              <w:bottom w:val="nil"/>
              <w:right w:val="single" w:sz="4" w:space="0" w:color="auto"/>
            </w:tcBorders>
            <w:shd w:val="clear" w:color="auto" w:fill="auto"/>
            <w:noWrap/>
            <w:vAlign w:val="bottom"/>
            <w:hideMark/>
          </w:tcPr>
          <w:p w14:paraId="5BD41AD2"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Mělnická zdravotní, a.s., Nemocnice Mělník</w:t>
            </w: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5DAD4"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anesteziologie a intenzivní medicína</w:t>
            </w:r>
          </w:p>
        </w:tc>
      </w:tr>
      <w:tr w:rsidR="006767E8" w:rsidRPr="006767E8" w14:paraId="4A480756" w14:textId="77777777" w:rsidTr="0025793D">
        <w:trPr>
          <w:trHeight w:val="264"/>
        </w:trPr>
        <w:tc>
          <w:tcPr>
            <w:tcW w:w="4189" w:type="dxa"/>
            <w:tcBorders>
              <w:top w:val="nil"/>
              <w:left w:val="single" w:sz="4" w:space="0" w:color="auto"/>
              <w:bottom w:val="nil"/>
              <w:right w:val="single" w:sz="4" w:space="0" w:color="auto"/>
            </w:tcBorders>
            <w:shd w:val="clear" w:color="auto" w:fill="auto"/>
            <w:noWrap/>
            <w:vAlign w:val="bottom"/>
            <w:hideMark/>
          </w:tcPr>
          <w:p w14:paraId="42AE3CBB" w14:textId="77777777" w:rsidR="006767E8" w:rsidRPr="006767E8" w:rsidRDefault="006767E8" w:rsidP="0025793D">
            <w:pPr>
              <w:spacing w:line="240" w:lineRule="auto"/>
              <w:rPr>
                <w:rFonts w:eastAsia="Times New Roman" w:cs="Arial"/>
                <w:color w:val="000000"/>
                <w:lang w:eastAsia="cs-CZ"/>
              </w:rPr>
            </w:pP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CA58E"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gynekologie a porodnictví</w:t>
            </w:r>
          </w:p>
        </w:tc>
      </w:tr>
      <w:tr w:rsidR="006767E8" w:rsidRPr="006767E8" w14:paraId="7BB361B7" w14:textId="77777777" w:rsidTr="0025793D">
        <w:trPr>
          <w:trHeight w:val="264"/>
        </w:trPr>
        <w:tc>
          <w:tcPr>
            <w:tcW w:w="4189" w:type="dxa"/>
            <w:tcBorders>
              <w:top w:val="nil"/>
              <w:left w:val="single" w:sz="4" w:space="0" w:color="auto"/>
              <w:bottom w:val="nil"/>
              <w:right w:val="single" w:sz="4" w:space="0" w:color="auto"/>
            </w:tcBorders>
            <w:shd w:val="clear" w:color="auto" w:fill="auto"/>
            <w:noWrap/>
            <w:vAlign w:val="bottom"/>
            <w:hideMark/>
          </w:tcPr>
          <w:p w14:paraId="484E4469" w14:textId="77777777" w:rsidR="006767E8" w:rsidRPr="006767E8" w:rsidRDefault="006767E8" w:rsidP="0025793D">
            <w:pPr>
              <w:spacing w:line="240" w:lineRule="auto"/>
              <w:rPr>
                <w:rFonts w:eastAsia="Times New Roman" w:cs="Arial"/>
                <w:color w:val="000000"/>
                <w:lang w:eastAsia="cs-CZ"/>
              </w:rPr>
            </w:pP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345A2"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chirurgie</w:t>
            </w:r>
          </w:p>
        </w:tc>
      </w:tr>
      <w:tr w:rsidR="006767E8" w:rsidRPr="006767E8" w14:paraId="427A2DE7" w14:textId="77777777" w:rsidTr="0025793D">
        <w:trPr>
          <w:trHeight w:val="264"/>
        </w:trPr>
        <w:tc>
          <w:tcPr>
            <w:tcW w:w="4189" w:type="dxa"/>
            <w:tcBorders>
              <w:top w:val="nil"/>
              <w:left w:val="single" w:sz="4" w:space="0" w:color="auto"/>
              <w:bottom w:val="nil"/>
              <w:right w:val="single" w:sz="4" w:space="0" w:color="auto"/>
            </w:tcBorders>
            <w:shd w:val="clear" w:color="auto" w:fill="auto"/>
            <w:noWrap/>
            <w:vAlign w:val="bottom"/>
            <w:hideMark/>
          </w:tcPr>
          <w:p w14:paraId="2BB8B214" w14:textId="77777777" w:rsidR="006767E8" w:rsidRPr="006767E8" w:rsidRDefault="006767E8" w:rsidP="0025793D">
            <w:pPr>
              <w:spacing w:line="240" w:lineRule="auto"/>
              <w:rPr>
                <w:rFonts w:eastAsia="Times New Roman" w:cs="Arial"/>
                <w:color w:val="000000"/>
                <w:lang w:eastAsia="cs-CZ"/>
              </w:rPr>
            </w:pP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461D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infekční lékařství</w:t>
            </w:r>
          </w:p>
        </w:tc>
      </w:tr>
      <w:tr w:rsidR="006767E8" w:rsidRPr="006767E8" w14:paraId="6B3DACE8" w14:textId="77777777" w:rsidTr="0025793D">
        <w:trPr>
          <w:trHeight w:val="264"/>
        </w:trPr>
        <w:tc>
          <w:tcPr>
            <w:tcW w:w="4189" w:type="dxa"/>
            <w:tcBorders>
              <w:top w:val="nil"/>
              <w:left w:val="single" w:sz="4" w:space="0" w:color="auto"/>
              <w:bottom w:val="nil"/>
              <w:right w:val="single" w:sz="4" w:space="0" w:color="auto"/>
            </w:tcBorders>
            <w:shd w:val="clear" w:color="auto" w:fill="auto"/>
            <w:noWrap/>
            <w:vAlign w:val="bottom"/>
            <w:hideMark/>
          </w:tcPr>
          <w:p w14:paraId="643FC49E" w14:textId="77777777" w:rsidR="006767E8" w:rsidRPr="006767E8" w:rsidRDefault="006767E8" w:rsidP="0025793D">
            <w:pPr>
              <w:spacing w:line="240" w:lineRule="auto"/>
              <w:rPr>
                <w:rFonts w:eastAsia="Times New Roman" w:cs="Arial"/>
                <w:color w:val="000000"/>
                <w:lang w:eastAsia="cs-CZ"/>
              </w:rPr>
            </w:pP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6C919"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neonatologie</w:t>
            </w:r>
          </w:p>
        </w:tc>
      </w:tr>
      <w:tr w:rsidR="006767E8" w:rsidRPr="006767E8" w14:paraId="4D2DA386" w14:textId="77777777" w:rsidTr="0025793D">
        <w:trPr>
          <w:trHeight w:val="264"/>
        </w:trPr>
        <w:tc>
          <w:tcPr>
            <w:tcW w:w="4189" w:type="dxa"/>
            <w:tcBorders>
              <w:top w:val="nil"/>
              <w:left w:val="single" w:sz="4" w:space="0" w:color="auto"/>
              <w:bottom w:val="nil"/>
              <w:right w:val="single" w:sz="4" w:space="0" w:color="auto"/>
            </w:tcBorders>
            <w:shd w:val="clear" w:color="auto" w:fill="auto"/>
            <w:noWrap/>
            <w:vAlign w:val="bottom"/>
            <w:hideMark/>
          </w:tcPr>
          <w:p w14:paraId="381F1E9E" w14:textId="77777777" w:rsidR="006767E8" w:rsidRPr="006767E8" w:rsidRDefault="006767E8" w:rsidP="0025793D">
            <w:pPr>
              <w:spacing w:line="240" w:lineRule="auto"/>
              <w:rPr>
                <w:rFonts w:eastAsia="Times New Roman" w:cs="Arial"/>
                <w:color w:val="000000"/>
                <w:lang w:eastAsia="cs-CZ"/>
              </w:rPr>
            </w:pP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66140"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neurologie</w:t>
            </w:r>
          </w:p>
        </w:tc>
      </w:tr>
      <w:tr w:rsidR="006767E8" w:rsidRPr="006767E8" w14:paraId="48006D76" w14:textId="77777777" w:rsidTr="0025793D">
        <w:trPr>
          <w:trHeight w:val="264"/>
        </w:trPr>
        <w:tc>
          <w:tcPr>
            <w:tcW w:w="4189" w:type="dxa"/>
            <w:tcBorders>
              <w:top w:val="nil"/>
              <w:left w:val="single" w:sz="4" w:space="0" w:color="auto"/>
              <w:bottom w:val="nil"/>
              <w:right w:val="single" w:sz="4" w:space="0" w:color="auto"/>
            </w:tcBorders>
            <w:shd w:val="clear" w:color="auto" w:fill="auto"/>
            <w:noWrap/>
            <w:vAlign w:val="bottom"/>
            <w:hideMark/>
          </w:tcPr>
          <w:p w14:paraId="6AE72C43" w14:textId="77777777" w:rsidR="006767E8" w:rsidRPr="006767E8" w:rsidRDefault="006767E8" w:rsidP="0025793D">
            <w:pPr>
              <w:spacing w:line="240" w:lineRule="auto"/>
              <w:rPr>
                <w:rFonts w:eastAsia="Times New Roman" w:cs="Arial"/>
                <w:color w:val="000000"/>
                <w:lang w:eastAsia="cs-CZ"/>
              </w:rPr>
            </w:pP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9E559"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ortopedie a traumatologie pohybového ústrojí</w:t>
            </w:r>
          </w:p>
        </w:tc>
      </w:tr>
      <w:tr w:rsidR="006767E8" w:rsidRPr="006767E8" w14:paraId="4E40E2B6" w14:textId="77777777" w:rsidTr="0025793D">
        <w:trPr>
          <w:trHeight w:val="264"/>
        </w:trPr>
        <w:tc>
          <w:tcPr>
            <w:tcW w:w="4189" w:type="dxa"/>
            <w:tcBorders>
              <w:top w:val="nil"/>
              <w:left w:val="single" w:sz="4" w:space="0" w:color="auto"/>
              <w:bottom w:val="nil"/>
              <w:right w:val="single" w:sz="4" w:space="0" w:color="auto"/>
            </w:tcBorders>
            <w:shd w:val="clear" w:color="auto" w:fill="auto"/>
            <w:noWrap/>
            <w:vAlign w:val="bottom"/>
            <w:hideMark/>
          </w:tcPr>
          <w:p w14:paraId="53741172" w14:textId="77777777" w:rsidR="006767E8" w:rsidRPr="006767E8" w:rsidRDefault="006767E8" w:rsidP="0025793D">
            <w:pPr>
              <w:spacing w:line="240" w:lineRule="auto"/>
              <w:rPr>
                <w:rFonts w:eastAsia="Times New Roman" w:cs="Arial"/>
                <w:color w:val="000000"/>
                <w:lang w:eastAsia="cs-CZ"/>
              </w:rPr>
            </w:pP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E2A7E"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otorinolaryngologie a chirurgie hlavy a krku</w:t>
            </w:r>
          </w:p>
        </w:tc>
      </w:tr>
      <w:tr w:rsidR="006767E8" w:rsidRPr="006767E8" w14:paraId="67F75EDF" w14:textId="77777777" w:rsidTr="0025793D">
        <w:trPr>
          <w:trHeight w:val="264"/>
        </w:trPr>
        <w:tc>
          <w:tcPr>
            <w:tcW w:w="4189" w:type="dxa"/>
            <w:tcBorders>
              <w:top w:val="nil"/>
              <w:left w:val="single" w:sz="4" w:space="0" w:color="auto"/>
              <w:bottom w:val="nil"/>
              <w:right w:val="single" w:sz="4" w:space="0" w:color="auto"/>
            </w:tcBorders>
            <w:shd w:val="clear" w:color="auto" w:fill="auto"/>
            <w:noWrap/>
            <w:vAlign w:val="bottom"/>
            <w:hideMark/>
          </w:tcPr>
          <w:p w14:paraId="2A465023" w14:textId="77777777" w:rsidR="006767E8" w:rsidRPr="006767E8" w:rsidRDefault="006767E8" w:rsidP="0025793D">
            <w:pPr>
              <w:spacing w:line="240" w:lineRule="auto"/>
              <w:rPr>
                <w:rFonts w:eastAsia="Times New Roman" w:cs="Arial"/>
                <w:color w:val="000000"/>
                <w:lang w:eastAsia="cs-CZ"/>
              </w:rPr>
            </w:pP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D1765"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rehabilitační a fyzikální medicína</w:t>
            </w:r>
          </w:p>
        </w:tc>
      </w:tr>
      <w:tr w:rsidR="006767E8" w:rsidRPr="006767E8" w14:paraId="62B2E520" w14:textId="77777777" w:rsidTr="0025793D">
        <w:trPr>
          <w:trHeight w:val="264"/>
        </w:trPr>
        <w:tc>
          <w:tcPr>
            <w:tcW w:w="4189" w:type="dxa"/>
            <w:tcBorders>
              <w:top w:val="nil"/>
              <w:left w:val="single" w:sz="4" w:space="0" w:color="auto"/>
              <w:bottom w:val="nil"/>
              <w:right w:val="single" w:sz="4" w:space="0" w:color="auto"/>
            </w:tcBorders>
            <w:shd w:val="clear" w:color="auto" w:fill="auto"/>
            <w:noWrap/>
            <w:vAlign w:val="bottom"/>
            <w:hideMark/>
          </w:tcPr>
          <w:p w14:paraId="17FF8168" w14:textId="77777777" w:rsidR="006767E8" w:rsidRPr="006767E8" w:rsidRDefault="006767E8" w:rsidP="0025793D">
            <w:pPr>
              <w:spacing w:line="240" w:lineRule="auto"/>
              <w:rPr>
                <w:rFonts w:eastAsia="Times New Roman" w:cs="Arial"/>
                <w:color w:val="000000"/>
                <w:lang w:eastAsia="cs-CZ"/>
              </w:rPr>
            </w:pP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437F1"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urologie</w:t>
            </w:r>
          </w:p>
        </w:tc>
      </w:tr>
      <w:tr w:rsidR="006767E8" w:rsidRPr="006767E8" w14:paraId="41B2A3AA" w14:textId="77777777" w:rsidTr="0025793D">
        <w:trPr>
          <w:trHeight w:val="264"/>
        </w:trPr>
        <w:tc>
          <w:tcPr>
            <w:tcW w:w="4189" w:type="dxa"/>
            <w:tcBorders>
              <w:top w:val="nil"/>
              <w:left w:val="single" w:sz="4" w:space="0" w:color="auto"/>
              <w:bottom w:val="single" w:sz="4" w:space="0" w:color="auto"/>
              <w:right w:val="single" w:sz="4" w:space="0" w:color="auto"/>
            </w:tcBorders>
            <w:shd w:val="clear" w:color="auto" w:fill="auto"/>
            <w:noWrap/>
            <w:vAlign w:val="bottom"/>
            <w:hideMark/>
          </w:tcPr>
          <w:p w14:paraId="040CEEE5" w14:textId="77777777" w:rsidR="006767E8" w:rsidRPr="006767E8" w:rsidRDefault="006767E8" w:rsidP="0025793D">
            <w:pPr>
              <w:spacing w:line="240" w:lineRule="auto"/>
              <w:rPr>
                <w:rFonts w:eastAsia="Times New Roman" w:cs="Arial"/>
                <w:color w:val="000000"/>
                <w:lang w:eastAsia="cs-CZ"/>
              </w:rPr>
            </w:pP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57ABD"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vnitřní lékařství</w:t>
            </w:r>
          </w:p>
        </w:tc>
      </w:tr>
      <w:tr w:rsidR="006767E8" w:rsidRPr="006767E8" w14:paraId="271F82B7" w14:textId="77777777" w:rsidTr="0025793D">
        <w:trPr>
          <w:trHeight w:val="264"/>
        </w:trPr>
        <w:tc>
          <w:tcPr>
            <w:tcW w:w="4189" w:type="dxa"/>
            <w:tcBorders>
              <w:top w:val="single" w:sz="4" w:space="0" w:color="auto"/>
              <w:left w:val="single" w:sz="4" w:space="0" w:color="auto"/>
              <w:bottom w:val="nil"/>
              <w:right w:val="single" w:sz="4" w:space="0" w:color="auto"/>
            </w:tcBorders>
            <w:shd w:val="clear" w:color="auto" w:fill="auto"/>
            <w:noWrap/>
            <w:vAlign w:val="bottom"/>
            <w:hideMark/>
          </w:tcPr>
          <w:p w14:paraId="7D3D8619"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Nemocnice Nymburk s.r.o.</w:t>
            </w: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E6904"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gynekologie a porodnictví</w:t>
            </w:r>
          </w:p>
        </w:tc>
      </w:tr>
      <w:tr w:rsidR="006767E8" w:rsidRPr="006767E8" w14:paraId="1CBC92BF" w14:textId="77777777" w:rsidTr="0025793D">
        <w:trPr>
          <w:trHeight w:val="264"/>
        </w:trPr>
        <w:tc>
          <w:tcPr>
            <w:tcW w:w="4189" w:type="dxa"/>
            <w:tcBorders>
              <w:top w:val="nil"/>
              <w:left w:val="single" w:sz="4" w:space="0" w:color="auto"/>
              <w:bottom w:val="nil"/>
              <w:right w:val="single" w:sz="4" w:space="0" w:color="auto"/>
            </w:tcBorders>
            <w:shd w:val="clear" w:color="auto" w:fill="auto"/>
            <w:noWrap/>
            <w:vAlign w:val="bottom"/>
            <w:hideMark/>
          </w:tcPr>
          <w:p w14:paraId="7EE66C29" w14:textId="77777777" w:rsidR="006767E8" w:rsidRPr="006767E8" w:rsidRDefault="006767E8" w:rsidP="0025793D">
            <w:pPr>
              <w:spacing w:line="240" w:lineRule="auto"/>
              <w:rPr>
                <w:rFonts w:eastAsia="Times New Roman" w:cs="Arial"/>
                <w:color w:val="000000"/>
                <w:lang w:eastAsia="cs-CZ"/>
              </w:rPr>
            </w:pP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05E3F"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chirurgie</w:t>
            </w:r>
          </w:p>
        </w:tc>
      </w:tr>
      <w:tr w:rsidR="006767E8" w:rsidRPr="006767E8" w14:paraId="1890FB4B" w14:textId="77777777" w:rsidTr="0025793D">
        <w:trPr>
          <w:trHeight w:val="264"/>
        </w:trPr>
        <w:tc>
          <w:tcPr>
            <w:tcW w:w="4189" w:type="dxa"/>
            <w:tcBorders>
              <w:top w:val="nil"/>
              <w:left w:val="single" w:sz="4" w:space="0" w:color="auto"/>
              <w:bottom w:val="nil"/>
              <w:right w:val="single" w:sz="4" w:space="0" w:color="auto"/>
            </w:tcBorders>
            <w:shd w:val="clear" w:color="auto" w:fill="auto"/>
            <w:noWrap/>
            <w:vAlign w:val="bottom"/>
            <w:hideMark/>
          </w:tcPr>
          <w:p w14:paraId="09566688" w14:textId="77777777" w:rsidR="006767E8" w:rsidRPr="006767E8" w:rsidRDefault="006767E8" w:rsidP="0025793D">
            <w:pPr>
              <w:spacing w:line="240" w:lineRule="auto"/>
              <w:rPr>
                <w:rFonts w:eastAsia="Times New Roman" w:cs="Arial"/>
                <w:color w:val="000000"/>
                <w:lang w:eastAsia="cs-CZ"/>
              </w:rPr>
            </w:pP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82B4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neonatologie</w:t>
            </w:r>
          </w:p>
        </w:tc>
      </w:tr>
      <w:tr w:rsidR="006767E8" w:rsidRPr="006767E8" w14:paraId="253FF089" w14:textId="77777777" w:rsidTr="0025793D">
        <w:trPr>
          <w:trHeight w:val="264"/>
        </w:trPr>
        <w:tc>
          <w:tcPr>
            <w:tcW w:w="4189" w:type="dxa"/>
            <w:tcBorders>
              <w:top w:val="nil"/>
              <w:left w:val="single" w:sz="4" w:space="0" w:color="auto"/>
              <w:bottom w:val="nil"/>
              <w:right w:val="single" w:sz="4" w:space="0" w:color="auto"/>
            </w:tcBorders>
            <w:shd w:val="clear" w:color="auto" w:fill="auto"/>
            <w:noWrap/>
            <w:vAlign w:val="bottom"/>
            <w:hideMark/>
          </w:tcPr>
          <w:p w14:paraId="0D051E14" w14:textId="77777777" w:rsidR="006767E8" w:rsidRPr="006767E8" w:rsidRDefault="006767E8" w:rsidP="0025793D">
            <w:pPr>
              <w:spacing w:line="240" w:lineRule="auto"/>
              <w:rPr>
                <w:rFonts w:eastAsia="Times New Roman" w:cs="Arial"/>
                <w:color w:val="000000"/>
                <w:lang w:eastAsia="cs-CZ"/>
              </w:rPr>
            </w:pP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F90BA"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traumatologie</w:t>
            </w:r>
          </w:p>
        </w:tc>
      </w:tr>
      <w:tr w:rsidR="006767E8" w:rsidRPr="006767E8" w14:paraId="7E5A6F54" w14:textId="77777777" w:rsidTr="0025793D">
        <w:trPr>
          <w:trHeight w:val="264"/>
        </w:trPr>
        <w:tc>
          <w:tcPr>
            <w:tcW w:w="4189" w:type="dxa"/>
            <w:tcBorders>
              <w:top w:val="nil"/>
              <w:left w:val="single" w:sz="4" w:space="0" w:color="auto"/>
              <w:bottom w:val="single" w:sz="4" w:space="0" w:color="auto"/>
              <w:right w:val="single" w:sz="4" w:space="0" w:color="auto"/>
            </w:tcBorders>
            <w:shd w:val="clear" w:color="auto" w:fill="auto"/>
            <w:noWrap/>
            <w:vAlign w:val="bottom"/>
            <w:hideMark/>
          </w:tcPr>
          <w:p w14:paraId="20FB7DC1" w14:textId="77777777" w:rsidR="006767E8" w:rsidRPr="006767E8" w:rsidRDefault="006767E8" w:rsidP="0025793D">
            <w:pPr>
              <w:spacing w:line="240" w:lineRule="auto"/>
              <w:rPr>
                <w:rFonts w:eastAsia="Times New Roman" w:cs="Arial"/>
                <w:color w:val="000000"/>
                <w:lang w:eastAsia="cs-CZ"/>
              </w:rPr>
            </w:pP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4219D"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vnitřní lékařství</w:t>
            </w:r>
          </w:p>
        </w:tc>
      </w:tr>
      <w:tr w:rsidR="006767E8" w:rsidRPr="006767E8" w14:paraId="475FF02A" w14:textId="77777777" w:rsidTr="0025793D">
        <w:trPr>
          <w:trHeight w:val="264"/>
        </w:trPr>
        <w:tc>
          <w:tcPr>
            <w:tcW w:w="4189" w:type="dxa"/>
            <w:tcBorders>
              <w:top w:val="single" w:sz="4" w:space="0" w:color="auto"/>
              <w:left w:val="single" w:sz="4" w:space="0" w:color="auto"/>
              <w:bottom w:val="nil"/>
              <w:right w:val="single" w:sz="4" w:space="0" w:color="auto"/>
            </w:tcBorders>
            <w:shd w:val="clear" w:color="auto" w:fill="auto"/>
            <w:noWrap/>
            <w:vAlign w:val="bottom"/>
            <w:hideMark/>
          </w:tcPr>
          <w:p w14:paraId="6E6DEDE9"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Rokycanská nemocnice, a.s.</w:t>
            </w: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D025A"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dětské lékařství</w:t>
            </w:r>
          </w:p>
        </w:tc>
      </w:tr>
      <w:tr w:rsidR="006767E8" w:rsidRPr="006767E8" w14:paraId="441C3EAE" w14:textId="77777777" w:rsidTr="0025793D">
        <w:trPr>
          <w:trHeight w:val="264"/>
        </w:trPr>
        <w:tc>
          <w:tcPr>
            <w:tcW w:w="4189" w:type="dxa"/>
            <w:tcBorders>
              <w:top w:val="nil"/>
              <w:left w:val="single" w:sz="4" w:space="0" w:color="auto"/>
              <w:bottom w:val="nil"/>
              <w:right w:val="single" w:sz="4" w:space="0" w:color="auto"/>
            </w:tcBorders>
            <w:shd w:val="clear" w:color="auto" w:fill="auto"/>
            <w:noWrap/>
            <w:vAlign w:val="bottom"/>
            <w:hideMark/>
          </w:tcPr>
          <w:p w14:paraId="468D614F" w14:textId="77777777" w:rsidR="006767E8" w:rsidRPr="006767E8" w:rsidRDefault="006767E8" w:rsidP="0025793D">
            <w:pPr>
              <w:spacing w:line="240" w:lineRule="auto"/>
              <w:rPr>
                <w:rFonts w:eastAsia="Times New Roman" w:cs="Arial"/>
                <w:color w:val="000000"/>
                <w:lang w:eastAsia="cs-CZ"/>
              </w:rPr>
            </w:pP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AFCAD"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chirurgie</w:t>
            </w:r>
          </w:p>
        </w:tc>
      </w:tr>
      <w:tr w:rsidR="006767E8" w:rsidRPr="006767E8" w14:paraId="41CCB2E6" w14:textId="77777777" w:rsidTr="0025793D">
        <w:trPr>
          <w:trHeight w:val="264"/>
        </w:trPr>
        <w:tc>
          <w:tcPr>
            <w:tcW w:w="4189" w:type="dxa"/>
            <w:tcBorders>
              <w:top w:val="nil"/>
              <w:left w:val="single" w:sz="4" w:space="0" w:color="auto"/>
              <w:bottom w:val="single" w:sz="4" w:space="0" w:color="auto"/>
              <w:right w:val="single" w:sz="4" w:space="0" w:color="auto"/>
            </w:tcBorders>
            <w:shd w:val="clear" w:color="auto" w:fill="auto"/>
            <w:noWrap/>
            <w:vAlign w:val="bottom"/>
            <w:hideMark/>
          </w:tcPr>
          <w:p w14:paraId="0A9D7E25" w14:textId="77777777" w:rsidR="006767E8" w:rsidRPr="006767E8" w:rsidRDefault="006767E8" w:rsidP="0025793D">
            <w:pPr>
              <w:spacing w:line="240" w:lineRule="auto"/>
              <w:rPr>
                <w:rFonts w:eastAsia="Times New Roman" w:cs="Arial"/>
                <w:color w:val="000000"/>
                <w:lang w:eastAsia="cs-CZ"/>
              </w:rPr>
            </w:pP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CF841"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vnitřní lékařství</w:t>
            </w:r>
          </w:p>
        </w:tc>
      </w:tr>
      <w:tr w:rsidR="006767E8" w:rsidRPr="006767E8" w14:paraId="2C91B232" w14:textId="77777777" w:rsidTr="0025793D">
        <w:trPr>
          <w:trHeight w:val="20"/>
        </w:trPr>
        <w:tc>
          <w:tcPr>
            <w:tcW w:w="4189" w:type="dxa"/>
            <w:tcBorders>
              <w:top w:val="single" w:sz="4" w:space="0" w:color="auto"/>
              <w:left w:val="single" w:sz="4" w:space="0" w:color="auto"/>
              <w:bottom w:val="nil"/>
              <w:right w:val="single" w:sz="4" w:space="0" w:color="auto"/>
            </w:tcBorders>
            <w:shd w:val="clear" w:color="auto" w:fill="auto"/>
            <w:noWrap/>
            <w:vAlign w:val="bottom"/>
          </w:tcPr>
          <w:p w14:paraId="64F800DD" w14:textId="77777777" w:rsidR="006767E8" w:rsidRPr="006767E8" w:rsidRDefault="006767E8" w:rsidP="0025793D">
            <w:pPr>
              <w:keepNext/>
              <w:rPr>
                <w:rFonts w:cs="Arial"/>
                <w:color w:val="000000"/>
              </w:rPr>
            </w:pPr>
            <w:r w:rsidRPr="006767E8">
              <w:rPr>
                <w:rFonts w:cs="Arial"/>
                <w:color w:val="000000"/>
              </w:rPr>
              <w:t>Oblastní nemocnice Kolín, a.s., nemocnice Středočeského kraje, nemocnice Kutná Hora</w:t>
            </w: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45F9ED"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chirurgie</w:t>
            </w:r>
          </w:p>
        </w:tc>
      </w:tr>
      <w:tr w:rsidR="006767E8" w:rsidRPr="006767E8" w14:paraId="1C5CF1AE" w14:textId="77777777" w:rsidTr="0025793D">
        <w:trPr>
          <w:trHeight w:val="20"/>
        </w:trPr>
        <w:tc>
          <w:tcPr>
            <w:tcW w:w="4189" w:type="dxa"/>
            <w:tcBorders>
              <w:top w:val="nil"/>
              <w:left w:val="single" w:sz="4" w:space="0" w:color="auto"/>
              <w:bottom w:val="nil"/>
              <w:right w:val="single" w:sz="4" w:space="0" w:color="auto"/>
            </w:tcBorders>
            <w:shd w:val="clear" w:color="auto" w:fill="auto"/>
            <w:noWrap/>
            <w:vAlign w:val="bottom"/>
          </w:tcPr>
          <w:p w14:paraId="6C6DEB5F" w14:textId="77777777" w:rsidR="006767E8" w:rsidRPr="006767E8" w:rsidRDefault="006767E8" w:rsidP="0025793D">
            <w:pPr>
              <w:keepNext/>
              <w:spacing w:line="240" w:lineRule="auto"/>
              <w:rPr>
                <w:rFonts w:eastAsia="Times New Roman" w:cs="Arial"/>
                <w:color w:val="000000"/>
                <w:lang w:eastAsia="cs-CZ"/>
              </w:rPr>
            </w:pP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EB9917"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vnitřní lékařství</w:t>
            </w:r>
          </w:p>
        </w:tc>
      </w:tr>
      <w:tr w:rsidR="006767E8" w:rsidRPr="006767E8" w14:paraId="3DB79E30" w14:textId="77777777" w:rsidTr="0025793D">
        <w:trPr>
          <w:trHeight w:val="20"/>
        </w:trPr>
        <w:tc>
          <w:tcPr>
            <w:tcW w:w="4189" w:type="dxa"/>
            <w:tcBorders>
              <w:top w:val="nil"/>
              <w:left w:val="single" w:sz="4" w:space="0" w:color="auto"/>
              <w:bottom w:val="single" w:sz="4" w:space="0" w:color="auto"/>
              <w:right w:val="single" w:sz="4" w:space="0" w:color="auto"/>
            </w:tcBorders>
            <w:shd w:val="clear" w:color="auto" w:fill="auto"/>
            <w:noWrap/>
            <w:vAlign w:val="bottom"/>
          </w:tcPr>
          <w:p w14:paraId="34B07063" w14:textId="77777777" w:rsidR="006767E8" w:rsidRPr="006767E8" w:rsidRDefault="006767E8" w:rsidP="0025793D">
            <w:pPr>
              <w:keepNext/>
              <w:spacing w:line="240" w:lineRule="auto"/>
              <w:rPr>
                <w:rFonts w:eastAsia="Times New Roman" w:cs="Arial"/>
                <w:color w:val="000000"/>
                <w:lang w:eastAsia="cs-CZ"/>
              </w:rPr>
            </w:pPr>
          </w:p>
        </w:tc>
        <w:tc>
          <w:tcPr>
            <w:tcW w:w="48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D44713"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vnitřní lékařství</w:t>
            </w:r>
          </w:p>
        </w:tc>
      </w:tr>
    </w:tbl>
    <w:p w14:paraId="483C5BB2" w14:textId="77777777" w:rsidR="006767E8" w:rsidRPr="006767E8" w:rsidRDefault="006767E8" w:rsidP="006767E8">
      <w:pPr>
        <w:rPr>
          <w:rFonts w:cs="Arial"/>
        </w:rPr>
      </w:pPr>
      <w:r w:rsidRPr="006767E8">
        <w:rPr>
          <w:rFonts w:cs="Arial"/>
        </w:rPr>
        <w:t>Zdroj: Národní registr poskytovatelů zdravotních služeb</w:t>
      </w:r>
    </w:p>
    <w:p w14:paraId="4E96A7B6" w14:textId="77777777" w:rsidR="006767E8" w:rsidRPr="006767E8" w:rsidRDefault="006767E8" w:rsidP="006767E8">
      <w:pPr>
        <w:pStyle w:val="Nadpis3"/>
        <w:keepLines/>
        <w:numPr>
          <w:ilvl w:val="2"/>
          <w:numId w:val="11"/>
        </w:numPr>
        <w:spacing w:before="40" w:after="0" w:line="259" w:lineRule="auto"/>
        <w:rPr>
          <w:rFonts w:cs="Arial"/>
        </w:rPr>
      </w:pPr>
      <w:r w:rsidRPr="006767E8">
        <w:rPr>
          <w:rFonts w:cs="Arial"/>
        </w:rPr>
        <w:t>Ambulantní péče</w:t>
      </w:r>
    </w:p>
    <w:p w14:paraId="04ACC81D" w14:textId="77777777" w:rsidR="006767E8" w:rsidRPr="006767E8" w:rsidRDefault="006767E8" w:rsidP="006767E8">
      <w:pPr>
        <w:rPr>
          <w:rFonts w:cs="Arial"/>
        </w:rPr>
      </w:pPr>
      <w:r w:rsidRPr="006767E8">
        <w:rPr>
          <w:rFonts w:cs="Arial"/>
        </w:rPr>
        <w:t>Podle Národního registru poskytovatelů zdravotních služeb je v Rakovníku zastoupeno široké spektrum oborů lékařské péče – viz přiložená tabulka.</w:t>
      </w:r>
    </w:p>
    <w:p w14:paraId="7385AF96" w14:textId="77777777" w:rsidR="006767E8" w:rsidRPr="006767E8" w:rsidRDefault="006767E8" w:rsidP="006767E8">
      <w:pPr>
        <w:keepNext/>
        <w:rPr>
          <w:rFonts w:cs="Arial"/>
        </w:rPr>
      </w:pPr>
      <w:r w:rsidRPr="006767E8">
        <w:rPr>
          <w:rFonts w:cs="Arial"/>
        </w:rPr>
        <w:t>Tabulka: zastoupené obory lékařské péče v Rakovníku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49"/>
        <w:gridCol w:w="2887"/>
      </w:tblGrid>
      <w:tr w:rsidR="006767E8" w:rsidRPr="006767E8" w14:paraId="4C517B91" w14:textId="77777777" w:rsidTr="0025793D">
        <w:trPr>
          <w:trHeight w:val="264"/>
        </w:trPr>
        <w:tc>
          <w:tcPr>
            <w:tcW w:w="4702" w:type="dxa"/>
            <w:shd w:val="clear" w:color="auto" w:fill="auto"/>
            <w:noWrap/>
            <w:vAlign w:val="bottom"/>
          </w:tcPr>
          <w:p w14:paraId="6AAE1064"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Obor</w:t>
            </w:r>
          </w:p>
        </w:tc>
        <w:tc>
          <w:tcPr>
            <w:tcW w:w="2361" w:type="dxa"/>
            <w:shd w:val="clear" w:color="auto" w:fill="auto"/>
            <w:noWrap/>
            <w:vAlign w:val="bottom"/>
          </w:tcPr>
          <w:p w14:paraId="32B7B2C2"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Zastoupení zdravotnických zařízení poskytujících v ČR daný obor na celkovém počtu zdr. zařízení</w:t>
            </w:r>
          </w:p>
        </w:tc>
      </w:tr>
      <w:tr w:rsidR="006767E8" w:rsidRPr="006767E8" w14:paraId="288B9ACC" w14:textId="77777777" w:rsidTr="0025793D">
        <w:trPr>
          <w:trHeight w:val="264"/>
        </w:trPr>
        <w:tc>
          <w:tcPr>
            <w:tcW w:w="4702" w:type="dxa"/>
            <w:shd w:val="clear" w:color="auto" w:fill="auto"/>
            <w:noWrap/>
            <w:vAlign w:val="bottom"/>
            <w:hideMark/>
          </w:tcPr>
          <w:p w14:paraId="6CFE4144"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alergologie a klinická imunologie</w:t>
            </w:r>
          </w:p>
        </w:tc>
        <w:tc>
          <w:tcPr>
            <w:tcW w:w="2361" w:type="dxa"/>
            <w:shd w:val="clear" w:color="auto" w:fill="auto"/>
            <w:noWrap/>
            <w:vAlign w:val="bottom"/>
            <w:hideMark/>
          </w:tcPr>
          <w:p w14:paraId="711AB481"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1,04%</w:t>
            </w:r>
          </w:p>
        </w:tc>
      </w:tr>
      <w:tr w:rsidR="006767E8" w:rsidRPr="006767E8" w14:paraId="5857F8E7" w14:textId="77777777" w:rsidTr="0025793D">
        <w:trPr>
          <w:trHeight w:val="264"/>
        </w:trPr>
        <w:tc>
          <w:tcPr>
            <w:tcW w:w="4702" w:type="dxa"/>
            <w:shd w:val="clear" w:color="auto" w:fill="auto"/>
            <w:noWrap/>
            <w:vAlign w:val="bottom"/>
            <w:hideMark/>
          </w:tcPr>
          <w:p w14:paraId="0EBE472C"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anesteziologie a intenzivní medicína</w:t>
            </w:r>
          </w:p>
        </w:tc>
        <w:tc>
          <w:tcPr>
            <w:tcW w:w="2361" w:type="dxa"/>
            <w:shd w:val="clear" w:color="auto" w:fill="auto"/>
            <w:noWrap/>
            <w:vAlign w:val="bottom"/>
            <w:hideMark/>
          </w:tcPr>
          <w:p w14:paraId="34BD2C4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1,66%</w:t>
            </w:r>
          </w:p>
        </w:tc>
      </w:tr>
      <w:tr w:rsidR="006767E8" w:rsidRPr="006767E8" w14:paraId="6551EF69" w14:textId="77777777" w:rsidTr="0025793D">
        <w:trPr>
          <w:trHeight w:val="264"/>
        </w:trPr>
        <w:tc>
          <w:tcPr>
            <w:tcW w:w="4702" w:type="dxa"/>
            <w:shd w:val="clear" w:color="auto" w:fill="auto"/>
            <w:noWrap/>
            <w:vAlign w:val="bottom"/>
            <w:hideMark/>
          </w:tcPr>
          <w:p w14:paraId="41F4ABB5"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angiologie</w:t>
            </w:r>
          </w:p>
        </w:tc>
        <w:tc>
          <w:tcPr>
            <w:tcW w:w="2361" w:type="dxa"/>
            <w:shd w:val="clear" w:color="auto" w:fill="auto"/>
            <w:noWrap/>
            <w:vAlign w:val="bottom"/>
            <w:hideMark/>
          </w:tcPr>
          <w:p w14:paraId="626C06E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0,42%</w:t>
            </w:r>
          </w:p>
        </w:tc>
      </w:tr>
      <w:tr w:rsidR="006767E8" w:rsidRPr="006767E8" w14:paraId="7B32FFB5" w14:textId="77777777" w:rsidTr="0025793D">
        <w:trPr>
          <w:trHeight w:val="264"/>
        </w:trPr>
        <w:tc>
          <w:tcPr>
            <w:tcW w:w="4702" w:type="dxa"/>
            <w:shd w:val="clear" w:color="auto" w:fill="auto"/>
            <w:noWrap/>
            <w:vAlign w:val="bottom"/>
            <w:hideMark/>
          </w:tcPr>
          <w:p w14:paraId="135A760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Dentální hygienistka</w:t>
            </w:r>
          </w:p>
        </w:tc>
        <w:tc>
          <w:tcPr>
            <w:tcW w:w="2361" w:type="dxa"/>
            <w:shd w:val="clear" w:color="auto" w:fill="auto"/>
            <w:noWrap/>
            <w:vAlign w:val="bottom"/>
            <w:hideMark/>
          </w:tcPr>
          <w:p w14:paraId="106E86B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1,44%</w:t>
            </w:r>
          </w:p>
        </w:tc>
      </w:tr>
      <w:tr w:rsidR="006767E8" w:rsidRPr="006767E8" w14:paraId="39F76FD7" w14:textId="77777777" w:rsidTr="0025793D">
        <w:trPr>
          <w:trHeight w:val="264"/>
        </w:trPr>
        <w:tc>
          <w:tcPr>
            <w:tcW w:w="4702" w:type="dxa"/>
            <w:shd w:val="clear" w:color="auto" w:fill="auto"/>
            <w:noWrap/>
            <w:vAlign w:val="bottom"/>
            <w:hideMark/>
          </w:tcPr>
          <w:p w14:paraId="6E88ABCD"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dermatovenerologie</w:t>
            </w:r>
          </w:p>
        </w:tc>
        <w:tc>
          <w:tcPr>
            <w:tcW w:w="2361" w:type="dxa"/>
            <w:shd w:val="clear" w:color="auto" w:fill="auto"/>
            <w:noWrap/>
            <w:vAlign w:val="bottom"/>
            <w:hideMark/>
          </w:tcPr>
          <w:p w14:paraId="0C33CAC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1,71%</w:t>
            </w:r>
          </w:p>
        </w:tc>
      </w:tr>
      <w:tr w:rsidR="006767E8" w:rsidRPr="006767E8" w14:paraId="05C99AAD" w14:textId="77777777" w:rsidTr="0025793D">
        <w:trPr>
          <w:trHeight w:val="264"/>
        </w:trPr>
        <w:tc>
          <w:tcPr>
            <w:tcW w:w="4702" w:type="dxa"/>
            <w:shd w:val="clear" w:color="auto" w:fill="auto"/>
            <w:noWrap/>
            <w:vAlign w:val="bottom"/>
            <w:hideMark/>
          </w:tcPr>
          <w:p w14:paraId="648A5761"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dětská neurologie</w:t>
            </w:r>
          </w:p>
        </w:tc>
        <w:tc>
          <w:tcPr>
            <w:tcW w:w="2361" w:type="dxa"/>
            <w:shd w:val="clear" w:color="auto" w:fill="auto"/>
            <w:noWrap/>
            <w:vAlign w:val="bottom"/>
            <w:hideMark/>
          </w:tcPr>
          <w:p w14:paraId="2A4720F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0,32%</w:t>
            </w:r>
          </w:p>
        </w:tc>
      </w:tr>
      <w:tr w:rsidR="006767E8" w:rsidRPr="006767E8" w14:paraId="71CBD2FA" w14:textId="77777777" w:rsidTr="0025793D">
        <w:trPr>
          <w:trHeight w:val="264"/>
        </w:trPr>
        <w:tc>
          <w:tcPr>
            <w:tcW w:w="4702" w:type="dxa"/>
            <w:shd w:val="clear" w:color="auto" w:fill="auto"/>
            <w:noWrap/>
            <w:vAlign w:val="bottom"/>
            <w:hideMark/>
          </w:tcPr>
          <w:p w14:paraId="223F8FA1"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dětské lékařství</w:t>
            </w:r>
          </w:p>
        </w:tc>
        <w:tc>
          <w:tcPr>
            <w:tcW w:w="2361" w:type="dxa"/>
            <w:shd w:val="clear" w:color="auto" w:fill="auto"/>
            <w:noWrap/>
            <w:vAlign w:val="bottom"/>
            <w:hideMark/>
          </w:tcPr>
          <w:p w14:paraId="7B75D07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0,79%</w:t>
            </w:r>
          </w:p>
        </w:tc>
      </w:tr>
      <w:tr w:rsidR="006767E8" w:rsidRPr="006767E8" w14:paraId="08FD40FA" w14:textId="77777777" w:rsidTr="0025793D">
        <w:trPr>
          <w:trHeight w:val="264"/>
        </w:trPr>
        <w:tc>
          <w:tcPr>
            <w:tcW w:w="4702" w:type="dxa"/>
            <w:shd w:val="clear" w:color="auto" w:fill="auto"/>
            <w:noWrap/>
            <w:vAlign w:val="bottom"/>
            <w:hideMark/>
          </w:tcPr>
          <w:p w14:paraId="3369A7FF"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endokrinologie a diabetologie</w:t>
            </w:r>
          </w:p>
        </w:tc>
        <w:tc>
          <w:tcPr>
            <w:tcW w:w="2361" w:type="dxa"/>
            <w:shd w:val="clear" w:color="auto" w:fill="auto"/>
            <w:noWrap/>
            <w:vAlign w:val="bottom"/>
            <w:hideMark/>
          </w:tcPr>
          <w:p w14:paraId="775EC01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1,55%</w:t>
            </w:r>
          </w:p>
        </w:tc>
      </w:tr>
      <w:tr w:rsidR="006767E8" w:rsidRPr="006767E8" w14:paraId="694D9C53" w14:textId="77777777" w:rsidTr="0025793D">
        <w:trPr>
          <w:trHeight w:val="264"/>
        </w:trPr>
        <w:tc>
          <w:tcPr>
            <w:tcW w:w="4702" w:type="dxa"/>
            <w:shd w:val="clear" w:color="auto" w:fill="auto"/>
            <w:noWrap/>
            <w:vAlign w:val="bottom"/>
            <w:hideMark/>
          </w:tcPr>
          <w:p w14:paraId="76B276E2"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Ergoterapeut</w:t>
            </w:r>
          </w:p>
        </w:tc>
        <w:tc>
          <w:tcPr>
            <w:tcW w:w="2361" w:type="dxa"/>
            <w:shd w:val="clear" w:color="auto" w:fill="auto"/>
            <w:noWrap/>
            <w:vAlign w:val="bottom"/>
            <w:hideMark/>
          </w:tcPr>
          <w:p w14:paraId="3787A18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0,42%</w:t>
            </w:r>
          </w:p>
        </w:tc>
      </w:tr>
      <w:tr w:rsidR="006767E8" w:rsidRPr="006767E8" w14:paraId="5BF4B60D" w14:textId="77777777" w:rsidTr="0025793D">
        <w:trPr>
          <w:trHeight w:val="264"/>
        </w:trPr>
        <w:tc>
          <w:tcPr>
            <w:tcW w:w="4702" w:type="dxa"/>
            <w:shd w:val="clear" w:color="auto" w:fill="auto"/>
            <w:noWrap/>
            <w:vAlign w:val="bottom"/>
            <w:hideMark/>
          </w:tcPr>
          <w:p w14:paraId="617310E4"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Fyzioterapeut</w:t>
            </w:r>
          </w:p>
        </w:tc>
        <w:tc>
          <w:tcPr>
            <w:tcW w:w="2361" w:type="dxa"/>
            <w:shd w:val="clear" w:color="auto" w:fill="auto"/>
            <w:noWrap/>
            <w:vAlign w:val="bottom"/>
            <w:hideMark/>
          </w:tcPr>
          <w:p w14:paraId="165BD48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5,83%</w:t>
            </w:r>
          </w:p>
        </w:tc>
      </w:tr>
      <w:tr w:rsidR="006767E8" w:rsidRPr="006767E8" w14:paraId="397C0C91" w14:textId="77777777" w:rsidTr="0025793D">
        <w:trPr>
          <w:trHeight w:val="264"/>
        </w:trPr>
        <w:tc>
          <w:tcPr>
            <w:tcW w:w="4702" w:type="dxa"/>
            <w:shd w:val="clear" w:color="auto" w:fill="auto"/>
            <w:noWrap/>
            <w:vAlign w:val="bottom"/>
            <w:hideMark/>
          </w:tcPr>
          <w:p w14:paraId="55F8F25A"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gastroenterologie</w:t>
            </w:r>
          </w:p>
        </w:tc>
        <w:tc>
          <w:tcPr>
            <w:tcW w:w="2361" w:type="dxa"/>
            <w:shd w:val="clear" w:color="auto" w:fill="auto"/>
            <w:noWrap/>
            <w:vAlign w:val="bottom"/>
            <w:hideMark/>
          </w:tcPr>
          <w:p w14:paraId="4A765A8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0,65%</w:t>
            </w:r>
          </w:p>
        </w:tc>
      </w:tr>
      <w:tr w:rsidR="006767E8" w:rsidRPr="006767E8" w14:paraId="287A0A97" w14:textId="77777777" w:rsidTr="0025793D">
        <w:trPr>
          <w:trHeight w:val="264"/>
        </w:trPr>
        <w:tc>
          <w:tcPr>
            <w:tcW w:w="4702" w:type="dxa"/>
            <w:shd w:val="clear" w:color="auto" w:fill="auto"/>
            <w:noWrap/>
            <w:vAlign w:val="bottom"/>
            <w:hideMark/>
          </w:tcPr>
          <w:p w14:paraId="66FAE580"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gynekologie a porodnictví</w:t>
            </w:r>
          </w:p>
        </w:tc>
        <w:tc>
          <w:tcPr>
            <w:tcW w:w="2361" w:type="dxa"/>
            <w:shd w:val="clear" w:color="auto" w:fill="auto"/>
            <w:noWrap/>
            <w:vAlign w:val="bottom"/>
            <w:hideMark/>
          </w:tcPr>
          <w:p w14:paraId="42433CA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4,02%</w:t>
            </w:r>
          </w:p>
        </w:tc>
      </w:tr>
      <w:tr w:rsidR="006767E8" w:rsidRPr="006767E8" w14:paraId="674D23F5" w14:textId="77777777" w:rsidTr="0025793D">
        <w:trPr>
          <w:trHeight w:val="264"/>
        </w:trPr>
        <w:tc>
          <w:tcPr>
            <w:tcW w:w="4702" w:type="dxa"/>
            <w:shd w:val="clear" w:color="auto" w:fill="auto"/>
            <w:noWrap/>
            <w:vAlign w:val="bottom"/>
            <w:hideMark/>
          </w:tcPr>
          <w:p w14:paraId="6CF5005F"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hematologie a transfúzní lékařství</w:t>
            </w:r>
          </w:p>
        </w:tc>
        <w:tc>
          <w:tcPr>
            <w:tcW w:w="2361" w:type="dxa"/>
            <w:shd w:val="clear" w:color="auto" w:fill="auto"/>
            <w:noWrap/>
            <w:vAlign w:val="bottom"/>
            <w:hideMark/>
          </w:tcPr>
          <w:p w14:paraId="0E1C1B3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0,75%</w:t>
            </w:r>
          </w:p>
        </w:tc>
      </w:tr>
      <w:tr w:rsidR="006767E8" w:rsidRPr="006767E8" w14:paraId="0957732A" w14:textId="77777777" w:rsidTr="0025793D">
        <w:trPr>
          <w:trHeight w:val="264"/>
        </w:trPr>
        <w:tc>
          <w:tcPr>
            <w:tcW w:w="4702" w:type="dxa"/>
            <w:shd w:val="clear" w:color="auto" w:fill="auto"/>
            <w:noWrap/>
            <w:vAlign w:val="bottom"/>
            <w:hideMark/>
          </w:tcPr>
          <w:p w14:paraId="15696E6F"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chirurgie</w:t>
            </w:r>
          </w:p>
        </w:tc>
        <w:tc>
          <w:tcPr>
            <w:tcW w:w="2361" w:type="dxa"/>
            <w:shd w:val="clear" w:color="auto" w:fill="auto"/>
            <w:noWrap/>
            <w:vAlign w:val="bottom"/>
            <w:hideMark/>
          </w:tcPr>
          <w:p w14:paraId="08BE588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2,55%</w:t>
            </w:r>
          </w:p>
        </w:tc>
      </w:tr>
      <w:tr w:rsidR="006767E8" w:rsidRPr="006767E8" w14:paraId="531EB0F0" w14:textId="77777777" w:rsidTr="0025793D">
        <w:trPr>
          <w:trHeight w:val="264"/>
        </w:trPr>
        <w:tc>
          <w:tcPr>
            <w:tcW w:w="4702" w:type="dxa"/>
            <w:shd w:val="clear" w:color="auto" w:fill="auto"/>
            <w:noWrap/>
            <w:vAlign w:val="bottom"/>
            <w:hideMark/>
          </w:tcPr>
          <w:p w14:paraId="7AE9BB3E"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kardiologie</w:t>
            </w:r>
          </w:p>
        </w:tc>
        <w:tc>
          <w:tcPr>
            <w:tcW w:w="2361" w:type="dxa"/>
            <w:shd w:val="clear" w:color="auto" w:fill="auto"/>
            <w:noWrap/>
            <w:vAlign w:val="bottom"/>
            <w:hideMark/>
          </w:tcPr>
          <w:p w14:paraId="73C1211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1,33%</w:t>
            </w:r>
          </w:p>
        </w:tc>
      </w:tr>
      <w:tr w:rsidR="006767E8" w:rsidRPr="006767E8" w14:paraId="53B88772" w14:textId="77777777" w:rsidTr="0025793D">
        <w:trPr>
          <w:trHeight w:val="264"/>
        </w:trPr>
        <w:tc>
          <w:tcPr>
            <w:tcW w:w="4702" w:type="dxa"/>
            <w:shd w:val="clear" w:color="auto" w:fill="auto"/>
            <w:noWrap/>
            <w:vAlign w:val="bottom"/>
            <w:hideMark/>
          </w:tcPr>
          <w:p w14:paraId="5B76DBB3"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klinická biochemie</w:t>
            </w:r>
          </w:p>
        </w:tc>
        <w:tc>
          <w:tcPr>
            <w:tcW w:w="2361" w:type="dxa"/>
            <w:shd w:val="clear" w:color="auto" w:fill="auto"/>
            <w:noWrap/>
            <w:vAlign w:val="bottom"/>
            <w:hideMark/>
          </w:tcPr>
          <w:p w14:paraId="79D74D2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1,00%</w:t>
            </w:r>
          </w:p>
        </w:tc>
      </w:tr>
      <w:tr w:rsidR="006767E8" w:rsidRPr="006767E8" w14:paraId="564B4111" w14:textId="77777777" w:rsidTr="0025793D">
        <w:trPr>
          <w:trHeight w:val="264"/>
        </w:trPr>
        <w:tc>
          <w:tcPr>
            <w:tcW w:w="4702" w:type="dxa"/>
            <w:shd w:val="clear" w:color="auto" w:fill="auto"/>
            <w:noWrap/>
            <w:vAlign w:val="bottom"/>
            <w:hideMark/>
          </w:tcPr>
          <w:p w14:paraId="693100FF"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klinická onkologie</w:t>
            </w:r>
          </w:p>
        </w:tc>
        <w:tc>
          <w:tcPr>
            <w:tcW w:w="2361" w:type="dxa"/>
            <w:shd w:val="clear" w:color="auto" w:fill="auto"/>
            <w:noWrap/>
            <w:vAlign w:val="bottom"/>
            <w:hideMark/>
          </w:tcPr>
          <w:p w14:paraId="180015A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0,40%</w:t>
            </w:r>
          </w:p>
        </w:tc>
      </w:tr>
      <w:tr w:rsidR="006767E8" w:rsidRPr="006767E8" w14:paraId="449CE4C3" w14:textId="77777777" w:rsidTr="0025793D">
        <w:trPr>
          <w:trHeight w:val="264"/>
        </w:trPr>
        <w:tc>
          <w:tcPr>
            <w:tcW w:w="4702" w:type="dxa"/>
            <w:shd w:val="clear" w:color="auto" w:fill="auto"/>
            <w:noWrap/>
            <w:vAlign w:val="bottom"/>
            <w:hideMark/>
          </w:tcPr>
          <w:p w14:paraId="200C191F"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Klinický logoped</w:t>
            </w:r>
          </w:p>
        </w:tc>
        <w:tc>
          <w:tcPr>
            <w:tcW w:w="2361" w:type="dxa"/>
            <w:shd w:val="clear" w:color="auto" w:fill="auto"/>
            <w:noWrap/>
            <w:vAlign w:val="bottom"/>
            <w:hideMark/>
          </w:tcPr>
          <w:p w14:paraId="0B2C7BF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1,22%</w:t>
            </w:r>
          </w:p>
        </w:tc>
      </w:tr>
      <w:tr w:rsidR="006767E8" w:rsidRPr="006767E8" w14:paraId="5940C91B" w14:textId="77777777" w:rsidTr="0025793D">
        <w:trPr>
          <w:trHeight w:val="264"/>
        </w:trPr>
        <w:tc>
          <w:tcPr>
            <w:tcW w:w="4702" w:type="dxa"/>
            <w:shd w:val="clear" w:color="auto" w:fill="auto"/>
            <w:noWrap/>
            <w:vAlign w:val="bottom"/>
            <w:hideMark/>
          </w:tcPr>
          <w:p w14:paraId="5200D67E"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Klinický psycholog</w:t>
            </w:r>
          </w:p>
        </w:tc>
        <w:tc>
          <w:tcPr>
            <w:tcW w:w="2361" w:type="dxa"/>
            <w:shd w:val="clear" w:color="auto" w:fill="auto"/>
            <w:noWrap/>
            <w:vAlign w:val="bottom"/>
            <w:hideMark/>
          </w:tcPr>
          <w:p w14:paraId="05318ED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1,69%</w:t>
            </w:r>
          </w:p>
        </w:tc>
      </w:tr>
      <w:tr w:rsidR="006767E8" w:rsidRPr="006767E8" w14:paraId="5394D84C" w14:textId="77777777" w:rsidTr="0025793D">
        <w:trPr>
          <w:trHeight w:val="264"/>
        </w:trPr>
        <w:tc>
          <w:tcPr>
            <w:tcW w:w="4702" w:type="dxa"/>
            <w:shd w:val="clear" w:color="auto" w:fill="auto"/>
            <w:noWrap/>
            <w:vAlign w:val="bottom"/>
            <w:hideMark/>
          </w:tcPr>
          <w:p w14:paraId="25700134"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lékařská mikrobiologie</w:t>
            </w:r>
          </w:p>
        </w:tc>
        <w:tc>
          <w:tcPr>
            <w:tcW w:w="2361" w:type="dxa"/>
            <w:shd w:val="clear" w:color="auto" w:fill="auto"/>
            <w:noWrap/>
            <w:vAlign w:val="bottom"/>
            <w:hideMark/>
          </w:tcPr>
          <w:p w14:paraId="54EAED0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0,32%</w:t>
            </w:r>
          </w:p>
        </w:tc>
      </w:tr>
      <w:tr w:rsidR="006767E8" w:rsidRPr="006767E8" w14:paraId="795AC385" w14:textId="77777777" w:rsidTr="0025793D">
        <w:trPr>
          <w:trHeight w:val="264"/>
        </w:trPr>
        <w:tc>
          <w:tcPr>
            <w:tcW w:w="4702" w:type="dxa"/>
            <w:shd w:val="clear" w:color="auto" w:fill="auto"/>
            <w:noWrap/>
            <w:vAlign w:val="bottom"/>
            <w:hideMark/>
          </w:tcPr>
          <w:p w14:paraId="103ACDE1"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nefrologie</w:t>
            </w:r>
          </w:p>
        </w:tc>
        <w:tc>
          <w:tcPr>
            <w:tcW w:w="2361" w:type="dxa"/>
            <w:shd w:val="clear" w:color="auto" w:fill="auto"/>
            <w:noWrap/>
            <w:vAlign w:val="bottom"/>
            <w:hideMark/>
          </w:tcPr>
          <w:p w14:paraId="3AF8E44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0,44%</w:t>
            </w:r>
          </w:p>
        </w:tc>
      </w:tr>
      <w:tr w:rsidR="006767E8" w:rsidRPr="006767E8" w14:paraId="3A5F57B6" w14:textId="77777777" w:rsidTr="0025793D">
        <w:trPr>
          <w:trHeight w:val="264"/>
        </w:trPr>
        <w:tc>
          <w:tcPr>
            <w:tcW w:w="4702" w:type="dxa"/>
            <w:shd w:val="clear" w:color="auto" w:fill="auto"/>
            <w:noWrap/>
            <w:vAlign w:val="bottom"/>
            <w:hideMark/>
          </w:tcPr>
          <w:p w14:paraId="2A0BC0F3"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neurologie</w:t>
            </w:r>
          </w:p>
        </w:tc>
        <w:tc>
          <w:tcPr>
            <w:tcW w:w="2361" w:type="dxa"/>
            <w:shd w:val="clear" w:color="auto" w:fill="auto"/>
            <w:noWrap/>
            <w:vAlign w:val="bottom"/>
            <w:hideMark/>
          </w:tcPr>
          <w:p w14:paraId="1FF5F90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1,94%</w:t>
            </w:r>
          </w:p>
        </w:tc>
      </w:tr>
      <w:tr w:rsidR="006767E8" w:rsidRPr="006767E8" w14:paraId="41993A94" w14:textId="77777777" w:rsidTr="0025793D">
        <w:trPr>
          <w:trHeight w:val="264"/>
        </w:trPr>
        <w:tc>
          <w:tcPr>
            <w:tcW w:w="4702" w:type="dxa"/>
            <w:shd w:val="clear" w:color="auto" w:fill="auto"/>
            <w:noWrap/>
            <w:vAlign w:val="bottom"/>
            <w:hideMark/>
          </w:tcPr>
          <w:p w14:paraId="76B4B69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oftalmologie</w:t>
            </w:r>
          </w:p>
        </w:tc>
        <w:tc>
          <w:tcPr>
            <w:tcW w:w="2361" w:type="dxa"/>
            <w:shd w:val="clear" w:color="auto" w:fill="auto"/>
            <w:noWrap/>
            <w:vAlign w:val="bottom"/>
            <w:hideMark/>
          </w:tcPr>
          <w:p w14:paraId="0DCE622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1,86%</w:t>
            </w:r>
          </w:p>
        </w:tc>
      </w:tr>
      <w:tr w:rsidR="006767E8" w:rsidRPr="006767E8" w14:paraId="5C53CD3F" w14:textId="77777777" w:rsidTr="0025793D">
        <w:trPr>
          <w:trHeight w:val="264"/>
        </w:trPr>
        <w:tc>
          <w:tcPr>
            <w:tcW w:w="4702" w:type="dxa"/>
            <w:shd w:val="clear" w:color="auto" w:fill="auto"/>
            <w:noWrap/>
            <w:vAlign w:val="bottom"/>
            <w:hideMark/>
          </w:tcPr>
          <w:p w14:paraId="2E691EA0"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optometrista</w:t>
            </w:r>
          </w:p>
        </w:tc>
        <w:tc>
          <w:tcPr>
            <w:tcW w:w="2361" w:type="dxa"/>
            <w:shd w:val="clear" w:color="auto" w:fill="auto"/>
            <w:noWrap/>
            <w:vAlign w:val="bottom"/>
            <w:hideMark/>
          </w:tcPr>
          <w:p w14:paraId="11C8B85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1,43%</w:t>
            </w:r>
          </w:p>
        </w:tc>
      </w:tr>
      <w:tr w:rsidR="006767E8" w:rsidRPr="006767E8" w14:paraId="3894003C" w14:textId="77777777" w:rsidTr="0025793D">
        <w:trPr>
          <w:trHeight w:val="264"/>
        </w:trPr>
        <w:tc>
          <w:tcPr>
            <w:tcW w:w="4702" w:type="dxa"/>
            <w:shd w:val="clear" w:color="auto" w:fill="auto"/>
            <w:noWrap/>
            <w:vAlign w:val="bottom"/>
            <w:hideMark/>
          </w:tcPr>
          <w:p w14:paraId="15F5D13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ortodoncie</w:t>
            </w:r>
          </w:p>
        </w:tc>
        <w:tc>
          <w:tcPr>
            <w:tcW w:w="2361" w:type="dxa"/>
            <w:shd w:val="clear" w:color="auto" w:fill="auto"/>
            <w:noWrap/>
            <w:vAlign w:val="bottom"/>
            <w:hideMark/>
          </w:tcPr>
          <w:p w14:paraId="1267F0F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0,70%</w:t>
            </w:r>
          </w:p>
        </w:tc>
      </w:tr>
      <w:tr w:rsidR="006767E8" w:rsidRPr="006767E8" w14:paraId="57F1CB5C" w14:textId="77777777" w:rsidTr="0025793D">
        <w:trPr>
          <w:trHeight w:val="264"/>
        </w:trPr>
        <w:tc>
          <w:tcPr>
            <w:tcW w:w="4702" w:type="dxa"/>
            <w:shd w:val="clear" w:color="auto" w:fill="auto"/>
            <w:noWrap/>
            <w:vAlign w:val="bottom"/>
            <w:hideMark/>
          </w:tcPr>
          <w:p w14:paraId="20D9C2BC"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ortopedie a traumatologie pohybového ústrojí</w:t>
            </w:r>
          </w:p>
        </w:tc>
        <w:tc>
          <w:tcPr>
            <w:tcW w:w="2361" w:type="dxa"/>
            <w:shd w:val="clear" w:color="auto" w:fill="auto"/>
            <w:noWrap/>
            <w:vAlign w:val="bottom"/>
            <w:hideMark/>
          </w:tcPr>
          <w:p w14:paraId="5D105DF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2,69%</w:t>
            </w:r>
          </w:p>
        </w:tc>
      </w:tr>
      <w:tr w:rsidR="006767E8" w:rsidRPr="006767E8" w14:paraId="4DBB6002" w14:textId="77777777" w:rsidTr="0025793D">
        <w:trPr>
          <w:trHeight w:val="264"/>
        </w:trPr>
        <w:tc>
          <w:tcPr>
            <w:tcW w:w="4702" w:type="dxa"/>
            <w:shd w:val="clear" w:color="auto" w:fill="auto"/>
            <w:noWrap/>
            <w:vAlign w:val="bottom"/>
            <w:hideMark/>
          </w:tcPr>
          <w:p w14:paraId="7213613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otorinolaryngologie a chirurgie hlavy a krku</w:t>
            </w:r>
          </w:p>
        </w:tc>
        <w:tc>
          <w:tcPr>
            <w:tcW w:w="2361" w:type="dxa"/>
            <w:shd w:val="clear" w:color="auto" w:fill="auto"/>
            <w:noWrap/>
            <w:vAlign w:val="bottom"/>
            <w:hideMark/>
          </w:tcPr>
          <w:p w14:paraId="6C8537D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1,41%</w:t>
            </w:r>
          </w:p>
        </w:tc>
      </w:tr>
      <w:tr w:rsidR="006767E8" w:rsidRPr="006767E8" w14:paraId="7AAFE23B" w14:textId="77777777" w:rsidTr="0025793D">
        <w:trPr>
          <w:trHeight w:val="264"/>
        </w:trPr>
        <w:tc>
          <w:tcPr>
            <w:tcW w:w="4702" w:type="dxa"/>
            <w:shd w:val="clear" w:color="auto" w:fill="auto"/>
            <w:noWrap/>
            <w:vAlign w:val="bottom"/>
            <w:hideMark/>
          </w:tcPr>
          <w:p w14:paraId="285F1C2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paliativní medicína</w:t>
            </w:r>
          </w:p>
        </w:tc>
        <w:tc>
          <w:tcPr>
            <w:tcW w:w="2361" w:type="dxa"/>
            <w:shd w:val="clear" w:color="auto" w:fill="auto"/>
            <w:noWrap/>
            <w:vAlign w:val="bottom"/>
            <w:hideMark/>
          </w:tcPr>
          <w:p w14:paraId="63C7951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0,43%</w:t>
            </w:r>
          </w:p>
        </w:tc>
      </w:tr>
      <w:tr w:rsidR="006767E8" w:rsidRPr="006767E8" w14:paraId="40C0CA4C" w14:textId="77777777" w:rsidTr="0025793D">
        <w:trPr>
          <w:trHeight w:val="264"/>
        </w:trPr>
        <w:tc>
          <w:tcPr>
            <w:tcW w:w="4702" w:type="dxa"/>
            <w:shd w:val="clear" w:color="auto" w:fill="auto"/>
            <w:noWrap/>
            <w:vAlign w:val="bottom"/>
            <w:hideMark/>
          </w:tcPr>
          <w:p w14:paraId="4886DED4"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patologie</w:t>
            </w:r>
          </w:p>
        </w:tc>
        <w:tc>
          <w:tcPr>
            <w:tcW w:w="2361" w:type="dxa"/>
            <w:shd w:val="clear" w:color="auto" w:fill="auto"/>
            <w:noWrap/>
            <w:vAlign w:val="bottom"/>
            <w:hideMark/>
          </w:tcPr>
          <w:p w14:paraId="791F4C5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0,24%</w:t>
            </w:r>
          </w:p>
        </w:tc>
      </w:tr>
      <w:tr w:rsidR="006767E8" w:rsidRPr="006767E8" w14:paraId="1BD0972D" w14:textId="77777777" w:rsidTr="0025793D">
        <w:trPr>
          <w:trHeight w:val="264"/>
        </w:trPr>
        <w:tc>
          <w:tcPr>
            <w:tcW w:w="4702" w:type="dxa"/>
            <w:shd w:val="clear" w:color="auto" w:fill="auto"/>
            <w:noWrap/>
            <w:vAlign w:val="bottom"/>
            <w:hideMark/>
          </w:tcPr>
          <w:p w14:paraId="3F1DA90A"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pneumologie a ftizeologie</w:t>
            </w:r>
          </w:p>
        </w:tc>
        <w:tc>
          <w:tcPr>
            <w:tcW w:w="2361" w:type="dxa"/>
            <w:shd w:val="clear" w:color="auto" w:fill="auto"/>
            <w:noWrap/>
            <w:vAlign w:val="bottom"/>
            <w:hideMark/>
          </w:tcPr>
          <w:p w14:paraId="6FEABFE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0,88%</w:t>
            </w:r>
          </w:p>
        </w:tc>
      </w:tr>
      <w:tr w:rsidR="006767E8" w:rsidRPr="006767E8" w14:paraId="4172E463" w14:textId="77777777" w:rsidTr="0025793D">
        <w:trPr>
          <w:trHeight w:val="264"/>
        </w:trPr>
        <w:tc>
          <w:tcPr>
            <w:tcW w:w="4702" w:type="dxa"/>
            <w:shd w:val="clear" w:color="auto" w:fill="auto"/>
            <w:noWrap/>
            <w:vAlign w:val="bottom"/>
            <w:hideMark/>
          </w:tcPr>
          <w:p w14:paraId="2C444AE0"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porodní asistentka</w:t>
            </w:r>
          </w:p>
        </w:tc>
        <w:tc>
          <w:tcPr>
            <w:tcW w:w="2361" w:type="dxa"/>
            <w:shd w:val="clear" w:color="auto" w:fill="auto"/>
            <w:noWrap/>
            <w:vAlign w:val="bottom"/>
            <w:hideMark/>
          </w:tcPr>
          <w:p w14:paraId="52F94FB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0,41%</w:t>
            </w:r>
          </w:p>
        </w:tc>
      </w:tr>
      <w:tr w:rsidR="006767E8" w:rsidRPr="006767E8" w14:paraId="71093CD9" w14:textId="77777777" w:rsidTr="0025793D">
        <w:trPr>
          <w:trHeight w:val="264"/>
        </w:trPr>
        <w:tc>
          <w:tcPr>
            <w:tcW w:w="4702" w:type="dxa"/>
            <w:shd w:val="clear" w:color="auto" w:fill="auto"/>
            <w:noWrap/>
            <w:vAlign w:val="bottom"/>
            <w:hideMark/>
          </w:tcPr>
          <w:p w14:paraId="6FB06E72"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praktické lékárenství</w:t>
            </w:r>
          </w:p>
        </w:tc>
        <w:tc>
          <w:tcPr>
            <w:tcW w:w="2361" w:type="dxa"/>
            <w:shd w:val="clear" w:color="auto" w:fill="auto"/>
            <w:noWrap/>
            <w:vAlign w:val="bottom"/>
            <w:hideMark/>
          </w:tcPr>
          <w:p w14:paraId="5E8A0C5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4,12%</w:t>
            </w:r>
          </w:p>
        </w:tc>
      </w:tr>
      <w:tr w:rsidR="006767E8" w:rsidRPr="006767E8" w14:paraId="32091695" w14:textId="77777777" w:rsidTr="0025793D">
        <w:trPr>
          <w:trHeight w:val="264"/>
        </w:trPr>
        <w:tc>
          <w:tcPr>
            <w:tcW w:w="4702" w:type="dxa"/>
            <w:shd w:val="clear" w:color="auto" w:fill="auto"/>
            <w:noWrap/>
            <w:vAlign w:val="bottom"/>
            <w:hideMark/>
          </w:tcPr>
          <w:p w14:paraId="0A7054B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lastRenderedPageBreak/>
              <w:t>praktické lékařství pro děti a dorost</w:t>
            </w:r>
          </w:p>
        </w:tc>
        <w:tc>
          <w:tcPr>
            <w:tcW w:w="2361" w:type="dxa"/>
            <w:shd w:val="clear" w:color="auto" w:fill="auto"/>
            <w:noWrap/>
            <w:vAlign w:val="bottom"/>
            <w:hideMark/>
          </w:tcPr>
          <w:p w14:paraId="126E719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4,17%</w:t>
            </w:r>
          </w:p>
        </w:tc>
      </w:tr>
      <w:tr w:rsidR="006767E8" w:rsidRPr="006767E8" w14:paraId="3B8A64C1" w14:textId="77777777" w:rsidTr="0025793D">
        <w:trPr>
          <w:trHeight w:val="264"/>
        </w:trPr>
        <w:tc>
          <w:tcPr>
            <w:tcW w:w="4702" w:type="dxa"/>
            <w:shd w:val="clear" w:color="auto" w:fill="auto"/>
            <w:noWrap/>
            <w:vAlign w:val="bottom"/>
            <w:hideMark/>
          </w:tcPr>
          <w:p w14:paraId="21B432B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psychiatrie</w:t>
            </w:r>
          </w:p>
        </w:tc>
        <w:tc>
          <w:tcPr>
            <w:tcW w:w="2361" w:type="dxa"/>
            <w:shd w:val="clear" w:color="auto" w:fill="auto"/>
            <w:noWrap/>
            <w:vAlign w:val="bottom"/>
            <w:hideMark/>
          </w:tcPr>
          <w:p w14:paraId="190A4F2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2,19%</w:t>
            </w:r>
          </w:p>
        </w:tc>
      </w:tr>
      <w:tr w:rsidR="006767E8" w:rsidRPr="006767E8" w14:paraId="2FF64F2E" w14:textId="77777777" w:rsidTr="0025793D">
        <w:trPr>
          <w:trHeight w:val="264"/>
        </w:trPr>
        <w:tc>
          <w:tcPr>
            <w:tcW w:w="4702" w:type="dxa"/>
            <w:shd w:val="clear" w:color="auto" w:fill="auto"/>
            <w:noWrap/>
            <w:vAlign w:val="bottom"/>
            <w:hideMark/>
          </w:tcPr>
          <w:p w14:paraId="474809B1"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radiologie a zobrazovací metody</w:t>
            </w:r>
          </w:p>
        </w:tc>
        <w:tc>
          <w:tcPr>
            <w:tcW w:w="2361" w:type="dxa"/>
            <w:shd w:val="clear" w:color="auto" w:fill="auto"/>
            <w:noWrap/>
            <w:vAlign w:val="bottom"/>
            <w:hideMark/>
          </w:tcPr>
          <w:p w14:paraId="31A8B36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1,26%</w:t>
            </w:r>
          </w:p>
        </w:tc>
      </w:tr>
      <w:tr w:rsidR="006767E8" w:rsidRPr="006767E8" w14:paraId="07547534" w14:textId="77777777" w:rsidTr="0025793D">
        <w:trPr>
          <w:trHeight w:val="264"/>
        </w:trPr>
        <w:tc>
          <w:tcPr>
            <w:tcW w:w="4702" w:type="dxa"/>
            <w:shd w:val="clear" w:color="auto" w:fill="auto"/>
            <w:noWrap/>
            <w:vAlign w:val="bottom"/>
            <w:hideMark/>
          </w:tcPr>
          <w:p w14:paraId="1748615E"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rehabilitační a fyzikální medicína</w:t>
            </w:r>
          </w:p>
        </w:tc>
        <w:tc>
          <w:tcPr>
            <w:tcW w:w="2361" w:type="dxa"/>
            <w:shd w:val="clear" w:color="auto" w:fill="auto"/>
            <w:noWrap/>
            <w:vAlign w:val="bottom"/>
            <w:hideMark/>
          </w:tcPr>
          <w:p w14:paraId="4ECC1BD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2,39%</w:t>
            </w:r>
          </w:p>
        </w:tc>
      </w:tr>
      <w:tr w:rsidR="006767E8" w:rsidRPr="006767E8" w14:paraId="035E2CC1" w14:textId="77777777" w:rsidTr="0025793D">
        <w:trPr>
          <w:trHeight w:val="264"/>
        </w:trPr>
        <w:tc>
          <w:tcPr>
            <w:tcW w:w="4702" w:type="dxa"/>
            <w:shd w:val="clear" w:color="auto" w:fill="auto"/>
            <w:noWrap/>
            <w:vAlign w:val="bottom"/>
            <w:hideMark/>
          </w:tcPr>
          <w:p w14:paraId="4E20EF8E"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sexuologie</w:t>
            </w:r>
          </w:p>
        </w:tc>
        <w:tc>
          <w:tcPr>
            <w:tcW w:w="2361" w:type="dxa"/>
            <w:shd w:val="clear" w:color="auto" w:fill="auto"/>
            <w:noWrap/>
            <w:vAlign w:val="bottom"/>
            <w:hideMark/>
          </w:tcPr>
          <w:p w14:paraId="6093061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0,20%</w:t>
            </w:r>
          </w:p>
        </w:tc>
      </w:tr>
      <w:tr w:rsidR="006767E8" w:rsidRPr="006767E8" w14:paraId="310C41C5" w14:textId="77777777" w:rsidTr="0025793D">
        <w:trPr>
          <w:trHeight w:val="264"/>
        </w:trPr>
        <w:tc>
          <w:tcPr>
            <w:tcW w:w="4702" w:type="dxa"/>
            <w:shd w:val="clear" w:color="auto" w:fill="auto"/>
            <w:noWrap/>
            <w:vAlign w:val="bottom"/>
            <w:hideMark/>
          </w:tcPr>
          <w:p w14:paraId="4EE78DA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tělovýchovné lékařství</w:t>
            </w:r>
          </w:p>
        </w:tc>
        <w:tc>
          <w:tcPr>
            <w:tcW w:w="2361" w:type="dxa"/>
            <w:shd w:val="clear" w:color="auto" w:fill="auto"/>
            <w:noWrap/>
            <w:vAlign w:val="bottom"/>
            <w:hideMark/>
          </w:tcPr>
          <w:p w14:paraId="2432199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0,19%</w:t>
            </w:r>
          </w:p>
        </w:tc>
      </w:tr>
      <w:tr w:rsidR="006767E8" w:rsidRPr="006767E8" w14:paraId="7D5F4732" w14:textId="77777777" w:rsidTr="0025793D">
        <w:trPr>
          <w:trHeight w:val="264"/>
        </w:trPr>
        <w:tc>
          <w:tcPr>
            <w:tcW w:w="4702" w:type="dxa"/>
            <w:shd w:val="clear" w:color="auto" w:fill="auto"/>
            <w:noWrap/>
            <w:vAlign w:val="bottom"/>
            <w:hideMark/>
          </w:tcPr>
          <w:p w14:paraId="3E43F7D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urologie</w:t>
            </w:r>
          </w:p>
        </w:tc>
        <w:tc>
          <w:tcPr>
            <w:tcW w:w="2361" w:type="dxa"/>
            <w:shd w:val="clear" w:color="auto" w:fill="auto"/>
            <w:noWrap/>
            <w:vAlign w:val="bottom"/>
            <w:hideMark/>
          </w:tcPr>
          <w:p w14:paraId="50879B5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1,28%</w:t>
            </w:r>
          </w:p>
        </w:tc>
      </w:tr>
      <w:tr w:rsidR="006767E8" w:rsidRPr="006767E8" w14:paraId="25FDEFDE" w14:textId="77777777" w:rsidTr="0025793D">
        <w:trPr>
          <w:trHeight w:val="264"/>
        </w:trPr>
        <w:tc>
          <w:tcPr>
            <w:tcW w:w="4702" w:type="dxa"/>
            <w:shd w:val="clear" w:color="auto" w:fill="auto"/>
            <w:noWrap/>
            <w:vAlign w:val="bottom"/>
            <w:hideMark/>
          </w:tcPr>
          <w:p w14:paraId="4B3B4D43"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vnitřní lékařství</w:t>
            </w:r>
          </w:p>
        </w:tc>
        <w:tc>
          <w:tcPr>
            <w:tcW w:w="2361" w:type="dxa"/>
            <w:shd w:val="clear" w:color="auto" w:fill="auto"/>
            <w:noWrap/>
            <w:vAlign w:val="bottom"/>
            <w:hideMark/>
          </w:tcPr>
          <w:p w14:paraId="3D0FE62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4,01%</w:t>
            </w:r>
          </w:p>
        </w:tc>
      </w:tr>
    </w:tbl>
    <w:p w14:paraId="19E7CEE0" w14:textId="77777777" w:rsidR="006767E8" w:rsidRPr="006767E8" w:rsidRDefault="006767E8" w:rsidP="006767E8">
      <w:pPr>
        <w:rPr>
          <w:rFonts w:cs="Arial"/>
        </w:rPr>
      </w:pPr>
      <w:r w:rsidRPr="006767E8">
        <w:rPr>
          <w:rFonts w:cs="Arial"/>
        </w:rPr>
        <w:t>Zdroj: Národní registr poskytovatelů zdravotních služeb</w:t>
      </w:r>
    </w:p>
    <w:p w14:paraId="6CF815D4" w14:textId="77777777" w:rsidR="006767E8" w:rsidRPr="006767E8" w:rsidRDefault="006767E8" w:rsidP="006767E8">
      <w:pPr>
        <w:rPr>
          <w:rFonts w:cs="Arial"/>
        </w:rPr>
      </w:pPr>
      <w:r w:rsidRPr="006767E8">
        <w:rPr>
          <w:rFonts w:cs="Arial"/>
        </w:rPr>
        <w:t xml:space="preserve">Z hlediska analýzy poskytovaných ambulantních oborů byla zjišťována situace ve velikostně obdobných městech Středočeského kraje (Mělník, Nymburk, Kutná Hora, Benešov, Beroun). Oborů, které nejsou zastoupené v Rakovníku a jsou současně zastoupené v těchto městech, není velké množství a jedná se spíš o obecně méně frekventované obory; některé z nich však, jak dokládá situace kolem pandemie covid 19, jsou poměrně hojně poptávané (např. dětská psychiatrie). </w:t>
      </w:r>
    </w:p>
    <w:p w14:paraId="046A5789" w14:textId="77777777" w:rsidR="006767E8" w:rsidRPr="006767E8" w:rsidRDefault="006767E8" w:rsidP="006767E8">
      <w:pPr>
        <w:keepNext/>
        <w:rPr>
          <w:rFonts w:cs="Arial"/>
        </w:rPr>
      </w:pPr>
      <w:r w:rsidRPr="006767E8">
        <w:rPr>
          <w:rFonts w:cs="Arial"/>
        </w:rPr>
        <w:t xml:space="preserve">Tabulka: ambulantní obory zastoupené ve velikostně obdobných městech Středočeského kraje (Mělník, Nymburk, Kutná Hora, Benešov, Beroun) a nezastoupené v Rakovníku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95"/>
        <w:gridCol w:w="2341"/>
      </w:tblGrid>
      <w:tr w:rsidR="006767E8" w:rsidRPr="006767E8" w14:paraId="541DFCFE" w14:textId="77777777" w:rsidTr="0025793D">
        <w:trPr>
          <w:trHeight w:val="264"/>
        </w:trPr>
        <w:tc>
          <w:tcPr>
            <w:tcW w:w="6609" w:type="dxa"/>
            <w:shd w:val="clear" w:color="auto" w:fill="auto"/>
            <w:noWrap/>
            <w:vAlign w:val="bottom"/>
          </w:tcPr>
          <w:p w14:paraId="7EACDD6F"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Obor</w:t>
            </w:r>
          </w:p>
        </w:tc>
        <w:tc>
          <w:tcPr>
            <w:tcW w:w="2453" w:type="dxa"/>
            <w:shd w:val="clear" w:color="auto" w:fill="auto"/>
            <w:noWrap/>
            <w:vAlign w:val="bottom"/>
          </w:tcPr>
          <w:p w14:paraId="48B7F425"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Zastoupení zdravotnických zařízení poskytujících v ČR daný obor na celkovém počtu zdr. zařízení</w:t>
            </w:r>
          </w:p>
        </w:tc>
      </w:tr>
      <w:tr w:rsidR="006767E8" w:rsidRPr="006767E8" w14:paraId="5B7848C0" w14:textId="77777777" w:rsidTr="0025793D">
        <w:trPr>
          <w:trHeight w:val="264"/>
        </w:trPr>
        <w:tc>
          <w:tcPr>
            <w:tcW w:w="6609" w:type="dxa"/>
            <w:shd w:val="clear" w:color="auto" w:fill="auto"/>
            <w:noWrap/>
            <w:vAlign w:val="bottom"/>
            <w:hideMark/>
          </w:tcPr>
          <w:p w14:paraId="1D7F760A"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Adiktolog</w:t>
            </w:r>
          </w:p>
        </w:tc>
        <w:tc>
          <w:tcPr>
            <w:tcW w:w="2453" w:type="dxa"/>
            <w:shd w:val="clear" w:color="auto" w:fill="auto"/>
            <w:noWrap/>
            <w:vAlign w:val="bottom"/>
            <w:hideMark/>
          </w:tcPr>
          <w:p w14:paraId="3DE02856"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0,12%</w:t>
            </w:r>
          </w:p>
        </w:tc>
      </w:tr>
      <w:tr w:rsidR="006767E8" w:rsidRPr="006767E8" w14:paraId="236956F3" w14:textId="77777777" w:rsidTr="0025793D">
        <w:trPr>
          <w:trHeight w:val="264"/>
        </w:trPr>
        <w:tc>
          <w:tcPr>
            <w:tcW w:w="6609" w:type="dxa"/>
            <w:shd w:val="clear" w:color="auto" w:fill="auto"/>
            <w:noWrap/>
            <w:vAlign w:val="bottom"/>
            <w:hideMark/>
          </w:tcPr>
          <w:p w14:paraId="308BE1F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algeziologie</w:t>
            </w:r>
          </w:p>
        </w:tc>
        <w:tc>
          <w:tcPr>
            <w:tcW w:w="2453" w:type="dxa"/>
            <w:shd w:val="clear" w:color="auto" w:fill="auto"/>
            <w:noWrap/>
            <w:vAlign w:val="bottom"/>
            <w:hideMark/>
          </w:tcPr>
          <w:p w14:paraId="0168900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0,25%</w:t>
            </w:r>
          </w:p>
        </w:tc>
      </w:tr>
      <w:tr w:rsidR="006767E8" w:rsidRPr="006767E8" w14:paraId="034DDB04" w14:textId="77777777" w:rsidTr="0025793D">
        <w:trPr>
          <w:trHeight w:val="264"/>
        </w:trPr>
        <w:tc>
          <w:tcPr>
            <w:tcW w:w="6609" w:type="dxa"/>
            <w:shd w:val="clear" w:color="auto" w:fill="auto"/>
            <w:noWrap/>
            <w:vAlign w:val="bottom"/>
            <w:hideMark/>
          </w:tcPr>
          <w:p w14:paraId="1B3960ED"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cévní chirurgie</w:t>
            </w:r>
          </w:p>
        </w:tc>
        <w:tc>
          <w:tcPr>
            <w:tcW w:w="2453" w:type="dxa"/>
            <w:shd w:val="clear" w:color="auto" w:fill="auto"/>
            <w:noWrap/>
            <w:vAlign w:val="bottom"/>
            <w:hideMark/>
          </w:tcPr>
          <w:p w14:paraId="03482F5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0,46%</w:t>
            </w:r>
          </w:p>
        </w:tc>
      </w:tr>
      <w:tr w:rsidR="006767E8" w:rsidRPr="006767E8" w14:paraId="0F7918B3" w14:textId="77777777" w:rsidTr="0025793D">
        <w:trPr>
          <w:trHeight w:val="264"/>
        </w:trPr>
        <w:tc>
          <w:tcPr>
            <w:tcW w:w="6609" w:type="dxa"/>
            <w:shd w:val="clear" w:color="auto" w:fill="auto"/>
            <w:noWrap/>
            <w:vAlign w:val="bottom"/>
            <w:hideMark/>
          </w:tcPr>
          <w:p w14:paraId="5CD7EA94"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dětská a dorostová psychiatrie</w:t>
            </w:r>
          </w:p>
        </w:tc>
        <w:tc>
          <w:tcPr>
            <w:tcW w:w="2453" w:type="dxa"/>
            <w:shd w:val="clear" w:color="auto" w:fill="auto"/>
            <w:noWrap/>
            <w:vAlign w:val="bottom"/>
            <w:hideMark/>
          </w:tcPr>
          <w:p w14:paraId="624F18D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0,36%</w:t>
            </w:r>
          </w:p>
        </w:tc>
      </w:tr>
      <w:tr w:rsidR="006767E8" w:rsidRPr="006767E8" w14:paraId="5611826F" w14:textId="77777777" w:rsidTr="0025793D">
        <w:trPr>
          <w:trHeight w:val="264"/>
        </w:trPr>
        <w:tc>
          <w:tcPr>
            <w:tcW w:w="6609" w:type="dxa"/>
            <w:shd w:val="clear" w:color="auto" w:fill="auto"/>
            <w:noWrap/>
            <w:vAlign w:val="bottom"/>
            <w:hideMark/>
          </w:tcPr>
          <w:p w14:paraId="33B532AA"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dětská dermatovenerologie</w:t>
            </w:r>
          </w:p>
        </w:tc>
        <w:tc>
          <w:tcPr>
            <w:tcW w:w="2453" w:type="dxa"/>
            <w:shd w:val="clear" w:color="auto" w:fill="auto"/>
            <w:noWrap/>
            <w:vAlign w:val="bottom"/>
            <w:hideMark/>
          </w:tcPr>
          <w:p w14:paraId="496580F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0,05%</w:t>
            </w:r>
          </w:p>
        </w:tc>
      </w:tr>
      <w:tr w:rsidR="006767E8" w:rsidRPr="006767E8" w14:paraId="639E4349" w14:textId="77777777" w:rsidTr="0025793D">
        <w:trPr>
          <w:trHeight w:val="264"/>
        </w:trPr>
        <w:tc>
          <w:tcPr>
            <w:tcW w:w="6609" w:type="dxa"/>
            <w:shd w:val="clear" w:color="auto" w:fill="auto"/>
            <w:noWrap/>
            <w:vAlign w:val="bottom"/>
            <w:hideMark/>
          </w:tcPr>
          <w:p w14:paraId="78C5BC14"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dětská kardiologie</w:t>
            </w:r>
          </w:p>
        </w:tc>
        <w:tc>
          <w:tcPr>
            <w:tcW w:w="2453" w:type="dxa"/>
            <w:shd w:val="clear" w:color="auto" w:fill="auto"/>
            <w:noWrap/>
            <w:vAlign w:val="bottom"/>
            <w:hideMark/>
          </w:tcPr>
          <w:p w14:paraId="54CD50B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0,26%</w:t>
            </w:r>
          </w:p>
        </w:tc>
      </w:tr>
      <w:tr w:rsidR="006767E8" w:rsidRPr="006767E8" w14:paraId="339367B3" w14:textId="77777777" w:rsidTr="0025793D">
        <w:trPr>
          <w:trHeight w:val="264"/>
        </w:trPr>
        <w:tc>
          <w:tcPr>
            <w:tcW w:w="6609" w:type="dxa"/>
            <w:shd w:val="clear" w:color="auto" w:fill="auto"/>
            <w:noWrap/>
            <w:vAlign w:val="bottom"/>
            <w:hideMark/>
          </w:tcPr>
          <w:p w14:paraId="49883A4F"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dětská nefrologie</w:t>
            </w:r>
          </w:p>
        </w:tc>
        <w:tc>
          <w:tcPr>
            <w:tcW w:w="2453" w:type="dxa"/>
            <w:shd w:val="clear" w:color="auto" w:fill="auto"/>
            <w:noWrap/>
            <w:vAlign w:val="bottom"/>
            <w:hideMark/>
          </w:tcPr>
          <w:p w14:paraId="0A31CD0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0,07%</w:t>
            </w:r>
          </w:p>
        </w:tc>
      </w:tr>
      <w:tr w:rsidR="006767E8" w:rsidRPr="006767E8" w14:paraId="1E6F6F06" w14:textId="77777777" w:rsidTr="0025793D">
        <w:trPr>
          <w:trHeight w:val="264"/>
        </w:trPr>
        <w:tc>
          <w:tcPr>
            <w:tcW w:w="6609" w:type="dxa"/>
            <w:shd w:val="clear" w:color="auto" w:fill="auto"/>
            <w:noWrap/>
            <w:vAlign w:val="bottom"/>
            <w:hideMark/>
          </w:tcPr>
          <w:p w14:paraId="38FE15E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dorostové lékařství</w:t>
            </w:r>
          </w:p>
        </w:tc>
        <w:tc>
          <w:tcPr>
            <w:tcW w:w="2453" w:type="dxa"/>
            <w:shd w:val="clear" w:color="auto" w:fill="auto"/>
            <w:noWrap/>
            <w:vAlign w:val="bottom"/>
            <w:hideMark/>
          </w:tcPr>
          <w:p w14:paraId="069BB4B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0,02%</w:t>
            </w:r>
          </w:p>
        </w:tc>
      </w:tr>
      <w:tr w:rsidR="006767E8" w:rsidRPr="006767E8" w14:paraId="76A049F5" w14:textId="77777777" w:rsidTr="0025793D">
        <w:trPr>
          <w:trHeight w:val="264"/>
        </w:trPr>
        <w:tc>
          <w:tcPr>
            <w:tcW w:w="6609" w:type="dxa"/>
            <w:shd w:val="clear" w:color="auto" w:fill="auto"/>
            <w:noWrap/>
            <w:vAlign w:val="bottom"/>
            <w:hideMark/>
          </w:tcPr>
          <w:p w14:paraId="3402FDAA"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foniatrie</w:t>
            </w:r>
          </w:p>
        </w:tc>
        <w:tc>
          <w:tcPr>
            <w:tcW w:w="2453" w:type="dxa"/>
            <w:shd w:val="clear" w:color="auto" w:fill="auto"/>
            <w:noWrap/>
            <w:vAlign w:val="bottom"/>
            <w:hideMark/>
          </w:tcPr>
          <w:p w14:paraId="71CA3D5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0,27%</w:t>
            </w:r>
          </w:p>
        </w:tc>
      </w:tr>
      <w:tr w:rsidR="006767E8" w:rsidRPr="006767E8" w14:paraId="5EBCA03E" w14:textId="77777777" w:rsidTr="0025793D">
        <w:trPr>
          <w:trHeight w:val="264"/>
        </w:trPr>
        <w:tc>
          <w:tcPr>
            <w:tcW w:w="6609" w:type="dxa"/>
            <w:shd w:val="clear" w:color="auto" w:fill="auto"/>
            <w:noWrap/>
            <w:vAlign w:val="bottom"/>
            <w:hideMark/>
          </w:tcPr>
          <w:p w14:paraId="7E4238E8"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geriatrie</w:t>
            </w:r>
          </w:p>
        </w:tc>
        <w:tc>
          <w:tcPr>
            <w:tcW w:w="2453" w:type="dxa"/>
            <w:shd w:val="clear" w:color="auto" w:fill="auto"/>
            <w:noWrap/>
            <w:vAlign w:val="bottom"/>
            <w:hideMark/>
          </w:tcPr>
          <w:p w14:paraId="4D8E14B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0,25%</w:t>
            </w:r>
          </w:p>
        </w:tc>
      </w:tr>
      <w:tr w:rsidR="006767E8" w:rsidRPr="006767E8" w14:paraId="5E4445C2" w14:textId="77777777" w:rsidTr="0025793D">
        <w:trPr>
          <w:trHeight w:val="264"/>
        </w:trPr>
        <w:tc>
          <w:tcPr>
            <w:tcW w:w="6609" w:type="dxa"/>
            <w:shd w:val="clear" w:color="auto" w:fill="auto"/>
            <w:noWrap/>
            <w:vAlign w:val="bottom"/>
            <w:hideMark/>
          </w:tcPr>
          <w:p w14:paraId="055C517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gerontopsychiatrie</w:t>
            </w:r>
          </w:p>
        </w:tc>
        <w:tc>
          <w:tcPr>
            <w:tcW w:w="2453" w:type="dxa"/>
            <w:shd w:val="clear" w:color="auto" w:fill="auto"/>
            <w:noWrap/>
            <w:vAlign w:val="bottom"/>
            <w:hideMark/>
          </w:tcPr>
          <w:p w14:paraId="41AE7ED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0,10%</w:t>
            </w:r>
          </w:p>
        </w:tc>
      </w:tr>
      <w:tr w:rsidR="006767E8" w:rsidRPr="006767E8" w14:paraId="281947E2" w14:textId="77777777" w:rsidTr="0025793D">
        <w:trPr>
          <w:trHeight w:val="264"/>
        </w:trPr>
        <w:tc>
          <w:tcPr>
            <w:tcW w:w="6609" w:type="dxa"/>
            <w:shd w:val="clear" w:color="auto" w:fill="auto"/>
            <w:noWrap/>
            <w:vAlign w:val="bottom"/>
            <w:hideMark/>
          </w:tcPr>
          <w:p w14:paraId="7C350CE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infekční lékařství</w:t>
            </w:r>
          </w:p>
        </w:tc>
        <w:tc>
          <w:tcPr>
            <w:tcW w:w="2453" w:type="dxa"/>
            <w:shd w:val="clear" w:color="auto" w:fill="auto"/>
            <w:noWrap/>
            <w:vAlign w:val="bottom"/>
            <w:hideMark/>
          </w:tcPr>
          <w:p w14:paraId="1A3CC33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0,21%</w:t>
            </w:r>
          </w:p>
        </w:tc>
      </w:tr>
      <w:tr w:rsidR="006767E8" w:rsidRPr="006767E8" w14:paraId="5C2EF203" w14:textId="77777777" w:rsidTr="0025793D">
        <w:trPr>
          <w:trHeight w:val="264"/>
        </w:trPr>
        <w:tc>
          <w:tcPr>
            <w:tcW w:w="6609" w:type="dxa"/>
            <w:shd w:val="clear" w:color="auto" w:fill="auto"/>
            <w:noWrap/>
            <w:vAlign w:val="bottom"/>
            <w:hideMark/>
          </w:tcPr>
          <w:p w14:paraId="6CE76019"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intenzívní medicína</w:t>
            </w:r>
          </w:p>
        </w:tc>
        <w:tc>
          <w:tcPr>
            <w:tcW w:w="2453" w:type="dxa"/>
            <w:shd w:val="clear" w:color="auto" w:fill="auto"/>
            <w:noWrap/>
            <w:vAlign w:val="bottom"/>
            <w:hideMark/>
          </w:tcPr>
          <w:p w14:paraId="035E855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0,06%</w:t>
            </w:r>
          </w:p>
        </w:tc>
      </w:tr>
      <w:tr w:rsidR="006767E8" w:rsidRPr="006767E8" w14:paraId="6633F2D3" w14:textId="77777777" w:rsidTr="0025793D">
        <w:trPr>
          <w:trHeight w:val="264"/>
        </w:trPr>
        <w:tc>
          <w:tcPr>
            <w:tcW w:w="6609" w:type="dxa"/>
            <w:shd w:val="clear" w:color="auto" w:fill="auto"/>
            <w:noWrap/>
            <w:vAlign w:val="bottom"/>
            <w:hideMark/>
          </w:tcPr>
          <w:p w14:paraId="100743E5"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korektivní dermatologie</w:t>
            </w:r>
          </w:p>
        </w:tc>
        <w:tc>
          <w:tcPr>
            <w:tcW w:w="2453" w:type="dxa"/>
            <w:shd w:val="clear" w:color="auto" w:fill="auto"/>
            <w:noWrap/>
            <w:vAlign w:val="bottom"/>
            <w:hideMark/>
          </w:tcPr>
          <w:p w14:paraId="01C463C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0,14%</w:t>
            </w:r>
          </w:p>
        </w:tc>
      </w:tr>
      <w:tr w:rsidR="006767E8" w:rsidRPr="006767E8" w14:paraId="34B24687" w14:textId="77777777" w:rsidTr="0025793D">
        <w:trPr>
          <w:trHeight w:val="264"/>
        </w:trPr>
        <w:tc>
          <w:tcPr>
            <w:tcW w:w="6609" w:type="dxa"/>
            <w:shd w:val="clear" w:color="auto" w:fill="auto"/>
            <w:noWrap/>
            <w:vAlign w:val="bottom"/>
            <w:hideMark/>
          </w:tcPr>
          <w:p w14:paraId="71F77154"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návykové nemoci</w:t>
            </w:r>
          </w:p>
        </w:tc>
        <w:tc>
          <w:tcPr>
            <w:tcW w:w="2453" w:type="dxa"/>
            <w:shd w:val="clear" w:color="auto" w:fill="auto"/>
            <w:noWrap/>
            <w:vAlign w:val="bottom"/>
            <w:hideMark/>
          </w:tcPr>
          <w:p w14:paraId="3CC38AD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0,17%</w:t>
            </w:r>
          </w:p>
        </w:tc>
      </w:tr>
      <w:tr w:rsidR="006767E8" w:rsidRPr="006767E8" w14:paraId="70A1019C" w14:textId="77777777" w:rsidTr="0025793D">
        <w:trPr>
          <w:trHeight w:val="264"/>
        </w:trPr>
        <w:tc>
          <w:tcPr>
            <w:tcW w:w="6609" w:type="dxa"/>
            <w:shd w:val="clear" w:color="auto" w:fill="auto"/>
            <w:noWrap/>
            <w:vAlign w:val="bottom"/>
            <w:hideMark/>
          </w:tcPr>
          <w:p w14:paraId="36487C84"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Nutriční terapeut</w:t>
            </w:r>
          </w:p>
        </w:tc>
        <w:tc>
          <w:tcPr>
            <w:tcW w:w="2453" w:type="dxa"/>
            <w:shd w:val="clear" w:color="auto" w:fill="auto"/>
            <w:noWrap/>
            <w:vAlign w:val="bottom"/>
            <w:hideMark/>
          </w:tcPr>
          <w:p w14:paraId="15DD94C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0,31%</w:t>
            </w:r>
          </w:p>
        </w:tc>
      </w:tr>
      <w:tr w:rsidR="006767E8" w:rsidRPr="006767E8" w14:paraId="2C45C122" w14:textId="77777777" w:rsidTr="0025793D">
        <w:trPr>
          <w:trHeight w:val="238"/>
        </w:trPr>
        <w:tc>
          <w:tcPr>
            <w:tcW w:w="6609" w:type="dxa"/>
            <w:shd w:val="clear" w:color="auto" w:fill="auto"/>
            <w:noWrap/>
            <w:vAlign w:val="bottom"/>
            <w:hideMark/>
          </w:tcPr>
          <w:p w14:paraId="6BC7B8C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ortotik-protetik</w:t>
            </w:r>
          </w:p>
        </w:tc>
        <w:tc>
          <w:tcPr>
            <w:tcW w:w="2453" w:type="dxa"/>
            <w:shd w:val="clear" w:color="auto" w:fill="auto"/>
            <w:noWrap/>
            <w:vAlign w:val="bottom"/>
            <w:hideMark/>
          </w:tcPr>
          <w:p w14:paraId="680894E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0,15%</w:t>
            </w:r>
          </w:p>
        </w:tc>
      </w:tr>
      <w:tr w:rsidR="006767E8" w:rsidRPr="006767E8" w14:paraId="11BA9F51" w14:textId="77777777" w:rsidTr="0025793D">
        <w:trPr>
          <w:trHeight w:val="264"/>
        </w:trPr>
        <w:tc>
          <w:tcPr>
            <w:tcW w:w="6609" w:type="dxa"/>
            <w:shd w:val="clear" w:color="auto" w:fill="auto"/>
            <w:noWrap/>
            <w:vAlign w:val="bottom"/>
            <w:hideMark/>
          </w:tcPr>
          <w:p w14:paraId="0B0EECF4"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pediatrie</w:t>
            </w:r>
          </w:p>
        </w:tc>
        <w:tc>
          <w:tcPr>
            <w:tcW w:w="2453" w:type="dxa"/>
            <w:shd w:val="clear" w:color="auto" w:fill="auto"/>
            <w:noWrap/>
            <w:vAlign w:val="bottom"/>
            <w:hideMark/>
          </w:tcPr>
          <w:p w14:paraId="56A4F79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0,09%</w:t>
            </w:r>
          </w:p>
        </w:tc>
      </w:tr>
      <w:tr w:rsidR="006767E8" w:rsidRPr="006767E8" w14:paraId="2F359120" w14:textId="77777777" w:rsidTr="0025793D">
        <w:trPr>
          <w:trHeight w:val="264"/>
        </w:trPr>
        <w:tc>
          <w:tcPr>
            <w:tcW w:w="6609" w:type="dxa"/>
            <w:shd w:val="clear" w:color="auto" w:fill="auto"/>
            <w:noWrap/>
            <w:vAlign w:val="bottom"/>
            <w:hideMark/>
          </w:tcPr>
          <w:p w14:paraId="3F7EA2E5"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plastická chirurgie</w:t>
            </w:r>
          </w:p>
        </w:tc>
        <w:tc>
          <w:tcPr>
            <w:tcW w:w="2453" w:type="dxa"/>
            <w:shd w:val="clear" w:color="auto" w:fill="auto"/>
            <w:noWrap/>
            <w:vAlign w:val="bottom"/>
            <w:hideMark/>
          </w:tcPr>
          <w:p w14:paraId="783BF51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1,02%</w:t>
            </w:r>
          </w:p>
        </w:tc>
      </w:tr>
      <w:tr w:rsidR="006767E8" w:rsidRPr="006767E8" w14:paraId="3ECDDA86" w14:textId="77777777" w:rsidTr="0025793D">
        <w:trPr>
          <w:trHeight w:val="264"/>
        </w:trPr>
        <w:tc>
          <w:tcPr>
            <w:tcW w:w="6609" w:type="dxa"/>
            <w:shd w:val="clear" w:color="auto" w:fill="auto"/>
            <w:noWrap/>
            <w:vAlign w:val="bottom"/>
            <w:hideMark/>
          </w:tcPr>
          <w:p w14:paraId="350D4D85"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pracovní lékařství</w:t>
            </w:r>
          </w:p>
        </w:tc>
        <w:tc>
          <w:tcPr>
            <w:tcW w:w="2453" w:type="dxa"/>
            <w:shd w:val="clear" w:color="auto" w:fill="auto"/>
            <w:noWrap/>
            <w:vAlign w:val="bottom"/>
            <w:hideMark/>
          </w:tcPr>
          <w:p w14:paraId="5A63B97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0,16%</w:t>
            </w:r>
          </w:p>
        </w:tc>
      </w:tr>
      <w:tr w:rsidR="006767E8" w:rsidRPr="006767E8" w14:paraId="5CC5716C" w14:textId="77777777" w:rsidTr="0025793D">
        <w:trPr>
          <w:trHeight w:val="264"/>
        </w:trPr>
        <w:tc>
          <w:tcPr>
            <w:tcW w:w="6609" w:type="dxa"/>
            <w:shd w:val="clear" w:color="auto" w:fill="auto"/>
            <w:noWrap/>
            <w:vAlign w:val="bottom"/>
            <w:hideMark/>
          </w:tcPr>
          <w:p w14:paraId="7A45228A"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revmatologie</w:t>
            </w:r>
          </w:p>
        </w:tc>
        <w:tc>
          <w:tcPr>
            <w:tcW w:w="2453" w:type="dxa"/>
            <w:shd w:val="clear" w:color="auto" w:fill="auto"/>
            <w:noWrap/>
            <w:vAlign w:val="bottom"/>
            <w:hideMark/>
          </w:tcPr>
          <w:p w14:paraId="494AFC7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0,51%</w:t>
            </w:r>
          </w:p>
        </w:tc>
      </w:tr>
      <w:tr w:rsidR="006767E8" w:rsidRPr="006767E8" w14:paraId="58B81ACF" w14:textId="77777777" w:rsidTr="0025793D">
        <w:trPr>
          <w:trHeight w:val="264"/>
        </w:trPr>
        <w:tc>
          <w:tcPr>
            <w:tcW w:w="6609" w:type="dxa"/>
            <w:shd w:val="clear" w:color="auto" w:fill="auto"/>
            <w:noWrap/>
            <w:vAlign w:val="bottom"/>
            <w:hideMark/>
          </w:tcPr>
          <w:p w14:paraId="1D9D1B8C"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Sestra pro péči v psychiatrii</w:t>
            </w:r>
          </w:p>
        </w:tc>
        <w:tc>
          <w:tcPr>
            <w:tcW w:w="2453" w:type="dxa"/>
            <w:shd w:val="clear" w:color="auto" w:fill="auto"/>
            <w:noWrap/>
            <w:vAlign w:val="bottom"/>
            <w:hideMark/>
          </w:tcPr>
          <w:p w14:paraId="2F367F2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0,23%</w:t>
            </w:r>
          </w:p>
        </w:tc>
      </w:tr>
      <w:tr w:rsidR="006767E8" w:rsidRPr="006767E8" w14:paraId="1D126CC4" w14:textId="77777777" w:rsidTr="0025793D">
        <w:trPr>
          <w:trHeight w:val="264"/>
        </w:trPr>
        <w:tc>
          <w:tcPr>
            <w:tcW w:w="6609" w:type="dxa"/>
            <w:shd w:val="clear" w:color="auto" w:fill="auto"/>
            <w:noWrap/>
            <w:vAlign w:val="bottom"/>
            <w:hideMark/>
          </w:tcPr>
          <w:p w14:paraId="29E960C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soudní lékařství</w:t>
            </w:r>
          </w:p>
        </w:tc>
        <w:tc>
          <w:tcPr>
            <w:tcW w:w="2453" w:type="dxa"/>
            <w:shd w:val="clear" w:color="auto" w:fill="auto"/>
            <w:noWrap/>
            <w:vAlign w:val="bottom"/>
            <w:hideMark/>
          </w:tcPr>
          <w:p w14:paraId="7932632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0,03%</w:t>
            </w:r>
          </w:p>
        </w:tc>
      </w:tr>
      <w:tr w:rsidR="006767E8" w:rsidRPr="006767E8" w14:paraId="72D49F81" w14:textId="77777777" w:rsidTr="0025793D">
        <w:trPr>
          <w:trHeight w:val="264"/>
        </w:trPr>
        <w:tc>
          <w:tcPr>
            <w:tcW w:w="6609" w:type="dxa"/>
            <w:shd w:val="clear" w:color="auto" w:fill="auto"/>
            <w:noWrap/>
            <w:vAlign w:val="bottom"/>
            <w:hideMark/>
          </w:tcPr>
          <w:p w14:paraId="66E36B73"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traumatologie</w:t>
            </w:r>
          </w:p>
        </w:tc>
        <w:tc>
          <w:tcPr>
            <w:tcW w:w="2453" w:type="dxa"/>
            <w:shd w:val="clear" w:color="auto" w:fill="auto"/>
            <w:noWrap/>
            <w:vAlign w:val="bottom"/>
            <w:hideMark/>
          </w:tcPr>
          <w:p w14:paraId="3D9E093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0,27%</w:t>
            </w:r>
          </w:p>
        </w:tc>
      </w:tr>
    </w:tbl>
    <w:p w14:paraId="61F802DC" w14:textId="77777777" w:rsidR="006767E8" w:rsidRPr="006767E8" w:rsidRDefault="006767E8" w:rsidP="006767E8">
      <w:pPr>
        <w:rPr>
          <w:rFonts w:cs="Arial"/>
        </w:rPr>
      </w:pPr>
      <w:r w:rsidRPr="006767E8">
        <w:rPr>
          <w:rFonts w:cs="Arial"/>
        </w:rPr>
        <w:t>Zdroj: Národní registr poskytovatelů zdravotních služeb</w:t>
      </w:r>
    </w:p>
    <w:p w14:paraId="02929A73" w14:textId="77777777" w:rsidR="006767E8" w:rsidRPr="006767E8" w:rsidRDefault="006767E8" w:rsidP="006767E8">
      <w:pPr>
        <w:rPr>
          <w:rFonts w:cs="Arial"/>
        </w:rPr>
      </w:pPr>
      <w:r w:rsidRPr="006767E8">
        <w:rPr>
          <w:rFonts w:cs="Arial"/>
        </w:rPr>
        <w:t>V rámci rozboru rozsahu ambulantní péče bylo zkoumáno také početní zastoupení ordinací praktických lékařů a zubních lékařů v porovnání s obdobnými městy (okresní města Středočeského kraje). Výsledky nepoukazují na významnější rozdíly a dokládají standardní zastoupení této základní lékařské ambulantní péče:</w:t>
      </w:r>
    </w:p>
    <w:p w14:paraId="4D3BF02A" w14:textId="77777777" w:rsidR="006767E8" w:rsidRPr="006767E8" w:rsidRDefault="006767E8" w:rsidP="006767E8">
      <w:pPr>
        <w:keepNext/>
        <w:rPr>
          <w:rFonts w:cs="Arial"/>
        </w:rPr>
      </w:pPr>
      <w:r w:rsidRPr="006767E8">
        <w:rPr>
          <w:rFonts w:cs="Arial"/>
        </w:rPr>
        <w:lastRenderedPageBreak/>
        <w:t>Tabulka: zastoupení oboru praktické lékařství a zubní lékařství v Rakovníku a obdobných městech (okresní města Středočeského kraje):</w:t>
      </w:r>
    </w:p>
    <w:tbl>
      <w:tblPr>
        <w:tblStyle w:val="Mkatabulky"/>
        <w:tblW w:w="0" w:type="auto"/>
        <w:tblLook w:val="04A0" w:firstRow="1" w:lastRow="0" w:firstColumn="1" w:lastColumn="0" w:noHBand="0" w:noVBand="1"/>
      </w:tblPr>
      <w:tblGrid>
        <w:gridCol w:w="2873"/>
        <w:gridCol w:w="2864"/>
        <w:gridCol w:w="2899"/>
      </w:tblGrid>
      <w:tr w:rsidR="006767E8" w:rsidRPr="006767E8" w14:paraId="0BF0C2A2" w14:textId="77777777" w:rsidTr="0025793D">
        <w:tc>
          <w:tcPr>
            <w:tcW w:w="3020" w:type="dxa"/>
          </w:tcPr>
          <w:p w14:paraId="0F79528E" w14:textId="77777777" w:rsidR="006767E8" w:rsidRPr="006767E8" w:rsidRDefault="006767E8" w:rsidP="0025793D">
            <w:pPr>
              <w:keepNext/>
              <w:rPr>
                <w:rFonts w:cs="Arial"/>
              </w:rPr>
            </w:pPr>
            <w:r w:rsidRPr="006767E8">
              <w:rPr>
                <w:rFonts w:cs="Arial"/>
              </w:rPr>
              <w:t>Obor</w:t>
            </w:r>
          </w:p>
        </w:tc>
        <w:tc>
          <w:tcPr>
            <w:tcW w:w="3021" w:type="dxa"/>
          </w:tcPr>
          <w:p w14:paraId="3C60CD28" w14:textId="77777777" w:rsidR="006767E8" w:rsidRPr="006767E8" w:rsidRDefault="006767E8" w:rsidP="0025793D">
            <w:pPr>
              <w:keepNext/>
              <w:rPr>
                <w:rFonts w:cs="Arial"/>
              </w:rPr>
            </w:pPr>
            <w:r w:rsidRPr="006767E8">
              <w:rPr>
                <w:rFonts w:cs="Arial"/>
              </w:rPr>
              <w:t>Rakovník</w:t>
            </w:r>
          </w:p>
        </w:tc>
        <w:tc>
          <w:tcPr>
            <w:tcW w:w="3021" w:type="dxa"/>
          </w:tcPr>
          <w:p w14:paraId="68AB3A84" w14:textId="77777777" w:rsidR="006767E8" w:rsidRPr="006767E8" w:rsidRDefault="006767E8" w:rsidP="0025793D">
            <w:pPr>
              <w:keepNext/>
              <w:rPr>
                <w:rFonts w:cs="Arial"/>
              </w:rPr>
            </w:pPr>
            <w:r w:rsidRPr="006767E8">
              <w:rPr>
                <w:rFonts w:cs="Arial"/>
              </w:rPr>
              <w:t>Ostatní okresní města Středočeského kraje (přepočteno na počet obyvatel města Rakovník)</w:t>
            </w:r>
          </w:p>
        </w:tc>
      </w:tr>
      <w:tr w:rsidR="006767E8" w:rsidRPr="006767E8" w14:paraId="3F74577D" w14:textId="77777777" w:rsidTr="0025793D">
        <w:tc>
          <w:tcPr>
            <w:tcW w:w="3020" w:type="dxa"/>
          </w:tcPr>
          <w:p w14:paraId="2E676AD0" w14:textId="77777777" w:rsidR="006767E8" w:rsidRPr="006767E8" w:rsidRDefault="006767E8" w:rsidP="0025793D">
            <w:pPr>
              <w:keepNext/>
              <w:rPr>
                <w:rFonts w:cs="Arial"/>
                <w:color w:val="000000"/>
              </w:rPr>
            </w:pPr>
            <w:r w:rsidRPr="006767E8">
              <w:rPr>
                <w:rFonts w:cs="Arial"/>
                <w:color w:val="000000"/>
              </w:rPr>
              <w:t>všeobecné praktické lékařství</w:t>
            </w:r>
          </w:p>
        </w:tc>
        <w:tc>
          <w:tcPr>
            <w:tcW w:w="3021" w:type="dxa"/>
          </w:tcPr>
          <w:p w14:paraId="50797C9C" w14:textId="77777777" w:rsidR="006767E8" w:rsidRPr="006767E8" w:rsidRDefault="006767E8" w:rsidP="0025793D">
            <w:pPr>
              <w:keepNext/>
              <w:rPr>
                <w:rFonts w:cs="Arial"/>
              </w:rPr>
            </w:pPr>
            <w:r w:rsidRPr="006767E8">
              <w:rPr>
                <w:rFonts w:cs="Arial"/>
              </w:rPr>
              <w:t>12</w:t>
            </w:r>
          </w:p>
        </w:tc>
        <w:tc>
          <w:tcPr>
            <w:tcW w:w="3021" w:type="dxa"/>
          </w:tcPr>
          <w:p w14:paraId="5FAE5EB6" w14:textId="77777777" w:rsidR="006767E8" w:rsidRPr="006767E8" w:rsidRDefault="006767E8" w:rsidP="0025793D">
            <w:pPr>
              <w:keepNext/>
              <w:rPr>
                <w:rFonts w:cs="Arial"/>
              </w:rPr>
            </w:pPr>
            <w:r w:rsidRPr="006767E8">
              <w:rPr>
                <w:rFonts w:cs="Arial"/>
              </w:rPr>
              <w:t>11</w:t>
            </w:r>
          </w:p>
        </w:tc>
      </w:tr>
      <w:tr w:rsidR="006767E8" w:rsidRPr="006767E8" w14:paraId="768EBAEE" w14:textId="77777777" w:rsidTr="0025793D">
        <w:tc>
          <w:tcPr>
            <w:tcW w:w="3020" w:type="dxa"/>
          </w:tcPr>
          <w:p w14:paraId="6D4D3B69" w14:textId="77777777" w:rsidR="006767E8" w:rsidRPr="006767E8" w:rsidRDefault="006767E8" w:rsidP="0025793D">
            <w:pPr>
              <w:rPr>
                <w:rFonts w:cs="Arial"/>
                <w:color w:val="000000"/>
              </w:rPr>
            </w:pPr>
            <w:r w:rsidRPr="006767E8">
              <w:rPr>
                <w:rFonts w:cs="Arial"/>
                <w:color w:val="000000"/>
              </w:rPr>
              <w:t>praktické lékařství pro děti a dorost</w:t>
            </w:r>
          </w:p>
        </w:tc>
        <w:tc>
          <w:tcPr>
            <w:tcW w:w="3021" w:type="dxa"/>
          </w:tcPr>
          <w:p w14:paraId="46ED25A7" w14:textId="77777777" w:rsidR="006767E8" w:rsidRPr="006767E8" w:rsidRDefault="006767E8" w:rsidP="0025793D">
            <w:pPr>
              <w:rPr>
                <w:rFonts w:cs="Arial"/>
              </w:rPr>
            </w:pPr>
            <w:r w:rsidRPr="006767E8">
              <w:rPr>
                <w:rFonts w:cs="Arial"/>
              </w:rPr>
              <w:t>4</w:t>
            </w:r>
          </w:p>
        </w:tc>
        <w:tc>
          <w:tcPr>
            <w:tcW w:w="3021" w:type="dxa"/>
          </w:tcPr>
          <w:p w14:paraId="12CA50E9" w14:textId="77777777" w:rsidR="006767E8" w:rsidRPr="006767E8" w:rsidRDefault="006767E8" w:rsidP="0025793D">
            <w:pPr>
              <w:rPr>
                <w:rFonts w:cs="Arial"/>
              </w:rPr>
            </w:pPr>
            <w:r w:rsidRPr="006767E8">
              <w:rPr>
                <w:rFonts w:cs="Arial"/>
              </w:rPr>
              <w:t>4,6</w:t>
            </w:r>
          </w:p>
        </w:tc>
      </w:tr>
      <w:tr w:rsidR="006767E8" w:rsidRPr="006767E8" w14:paraId="69F534FE" w14:textId="77777777" w:rsidTr="0025793D">
        <w:tc>
          <w:tcPr>
            <w:tcW w:w="3020" w:type="dxa"/>
          </w:tcPr>
          <w:p w14:paraId="5CA636D1" w14:textId="77777777" w:rsidR="006767E8" w:rsidRPr="006767E8" w:rsidRDefault="006767E8" w:rsidP="0025793D">
            <w:pPr>
              <w:rPr>
                <w:rFonts w:cs="Arial"/>
              </w:rPr>
            </w:pPr>
            <w:r w:rsidRPr="006767E8">
              <w:rPr>
                <w:rFonts w:cs="Arial"/>
              </w:rPr>
              <w:t>Zubní lékařství</w:t>
            </w:r>
          </w:p>
        </w:tc>
        <w:tc>
          <w:tcPr>
            <w:tcW w:w="3021" w:type="dxa"/>
          </w:tcPr>
          <w:p w14:paraId="6F91E197" w14:textId="77777777" w:rsidR="006767E8" w:rsidRPr="006767E8" w:rsidRDefault="006767E8" w:rsidP="0025793D">
            <w:pPr>
              <w:rPr>
                <w:rFonts w:cs="Arial"/>
              </w:rPr>
            </w:pPr>
            <w:r w:rsidRPr="006767E8">
              <w:rPr>
                <w:rFonts w:cs="Arial"/>
              </w:rPr>
              <w:t>18</w:t>
            </w:r>
          </w:p>
        </w:tc>
        <w:tc>
          <w:tcPr>
            <w:tcW w:w="3021" w:type="dxa"/>
          </w:tcPr>
          <w:p w14:paraId="4A884CC0" w14:textId="77777777" w:rsidR="006767E8" w:rsidRPr="006767E8" w:rsidRDefault="006767E8" w:rsidP="0025793D">
            <w:pPr>
              <w:rPr>
                <w:rFonts w:cs="Arial"/>
              </w:rPr>
            </w:pPr>
            <w:r w:rsidRPr="006767E8">
              <w:rPr>
                <w:rFonts w:cs="Arial"/>
              </w:rPr>
              <w:t>12,8</w:t>
            </w:r>
          </w:p>
        </w:tc>
      </w:tr>
    </w:tbl>
    <w:p w14:paraId="7EFEECE8" w14:textId="77777777" w:rsidR="006767E8" w:rsidRPr="006767E8" w:rsidRDefault="006767E8" w:rsidP="006767E8">
      <w:pPr>
        <w:rPr>
          <w:rFonts w:cs="Arial"/>
        </w:rPr>
      </w:pPr>
      <w:r w:rsidRPr="006767E8">
        <w:rPr>
          <w:rFonts w:cs="Arial"/>
        </w:rPr>
        <w:t>Zdroj: Národní registr poskytovatelů zdravotní péče</w:t>
      </w:r>
    </w:p>
    <w:p w14:paraId="14D36B0F" w14:textId="77777777" w:rsidR="006767E8" w:rsidRPr="006767E8" w:rsidRDefault="006767E8" w:rsidP="006767E8">
      <w:pPr>
        <w:rPr>
          <w:rFonts w:cs="Arial"/>
        </w:rPr>
      </w:pPr>
      <w:r w:rsidRPr="006767E8">
        <w:rPr>
          <w:rFonts w:cs="Arial"/>
        </w:rPr>
        <w:t>Do budoucna však může představovat určitý problém stárnutí lékařů. Podle roku původu oprávnění pro jednotlivé lékaře dle dat národního registru poskytovatelů zdravotních služeb je při zohlednění všech požadavků, které lékař musí splňovat, aby mohl provozovat soukromou praxi, zřejmé, že řada lékařů ve městě je minimálně v předdůchodovém věku; to se týká především oprávnění vydaných v roce 1990:</w:t>
      </w:r>
    </w:p>
    <w:p w14:paraId="0DBECBC9" w14:textId="77777777" w:rsidR="006767E8" w:rsidRPr="006767E8" w:rsidRDefault="006767E8" w:rsidP="006767E8">
      <w:pPr>
        <w:keepNext/>
        <w:rPr>
          <w:rFonts w:cs="Arial"/>
        </w:rPr>
      </w:pPr>
      <w:r w:rsidRPr="006767E8">
        <w:rPr>
          <w:rFonts w:cs="Arial"/>
        </w:rPr>
        <w:t>Tabulka: rok vydání oprávnění u soukromých praxí praktických lékařů a zubních lékařů (není rovno počtu zařízení poskytujících péči)</w:t>
      </w:r>
    </w:p>
    <w:tbl>
      <w:tblPr>
        <w:tblStyle w:val="Mkatabulky"/>
        <w:tblW w:w="0" w:type="auto"/>
        <w:tblLook w:val="04A0" w:firstRow="1" w:lastRow="0" w:firstColumn="1" w:lastColumn="0" w:noHBand="0" w:noVBand="1"/>
      </w:tblPr>
      <w:tblGrid>
        <w:gridCol w:w="4323"/>
        <w:gridCol w:w="4313"/>
      </w:tblGrid>
      <w:tr w:rsidR="006767E8" w:rsidRPr="006767E8" w14:paraId="42CDCCAD" w14:textId="77777777" w:rsidTr="0025793D">
        <w:tc>
          <w:tcPr>
            <w:tcW w:w="4531" w:type="dxa"/>
          </w:tcPr>
          <w:p w14:paraId="6B9C8D5F" w14:textId="77777777" w:rsidR="006767E8" w:rsidRPr="006767E8" w:rsidRDefault="006767E8" w:rsidP="0025793D">
            <w:pPr>
              <w:rPr>
                <w:rFonts w:cs="Arial"/>
              </w:rPr>
            </w:pPr>
            <w:r w:rsidRPr="006767E8">
              <w:rPr>
                <w:rFonts w:cs="Arial"/>
              </w:rPr>
              <w:t>Obor</w:t>
            </w:r>
          </w:p>
        </w:tc>
        <w:tc>
          <w:tcPr>
            <w:tcW w:w="4531" w:type="dxa"/>
          </w:tcPr>
          <w:p w14:paraId="6FE86DEB" w14:textId="77777777" w:rsidR="006767E8" w:rsidRPr="006767E8" w:rsidRDefault="006767E8" w:rsidP="0025793D">
            <w:pPr>
              <w:rPr>
                <w:rFonts w:cs="Arial"/>
              </w:rPr>
            </w:pPr>
            <w:r w:rsidRPr="006767E8">
              <w:rPr>
                <w:rFonts w:cs="Arial"/>
              </w:rPr>
              <w:t>Rok vydání oprávnění</w:t>
            </w:r>
          </w:p>
        </w:tc>
      </w:tr>
      <w:tr w:rsidR="006767E8" w:rsidRPr="006767E8" w14:paraId="5263C923" w14:textId="77777777" w:rsidTr="0025793D">
        <w:tc>
          <w:tcPr>
            <w:tcW w:w="4531" w:type="dxa"/>
          </w:tcPr>
          <w:p w14:paraId="6C31EFDF" w14:textId="77777777" w:rsidR="006767E8" w:rsidRPr="006767E8" w:rsidRDefault="006767E8" w:rsidP="0025793D">
            <w:pPr>
              <w:rPr>
                <w:rFonts w:cs="Arial"/>
                <w:color w:val="000000"/>
                <w:sz w:val="20"/>
              </w:rPr>
            </w:pPr>
            <w:r w:rsidRPr="006767E8">
              <w:rPr>
                <w:rFonts w:cs="Arial"/>
                <w:color w:val="000000"/>
                <w:sz w:val="20"/>
              </w:rPr>
              <w:t>všeobecné praktické lékařství</w:t>
            </w:r>
          </w:p>
        </w:tc>
        <w:tc>
          <w:tcPr>
            <w:tcW w:w="4531" w:type="dxa"/>
          </w:tcPr>
          <w:p w14:paraId="52CC34D9" w14:textId="77777777" w:rsidR="006767E8" w:rsidRPr="006767E8" w:rsidRDefault="006767E8" w:rsidP="0025793D">
            <w:pPr>
              <w:rPr>
                <w:rFonts w:cs="Arial"/>
              </w:rPr>
            </w:pPr>
            <w:r w:rsidRPr="006767E8">
              <w:rPr>
                <w:rFonts w:cs="Arial"/>
              </w:rPr>
              <w:t>5 x 1990</w:t>
            </w:r>
          </w:p>
          <w:p w14:paraId="7F1445F7" w14:textId="77777777" w:rsidR="006767E8" w:rsidRPr="006767E8" w:rsidRDefault="006767E8" w:rsidP="0025793D">
            <w:pPr>
              <w:rPr>
                <w:rFonts w:cs="Arial"/>
              </w:rPr>
            </w:pPr>
            <w:r w:rsidRPr="006767E8">
              <w:rPr>
                <w:rFonts w:cs="Arial"/>
              </w:rPr>
              <w:t>1 x 1999</w:t>
            </w:r>
          </w:p>
          <w:p w14:paraId="47CD0C77" w14:textId="77777777" w:rsidR="006767E8" w:rsidRPr="006767E8" w:rsidRDefault="006767E8" w:rsidP="0025793D">
            <w:pPr>
              <w:rPr>
                <w:rFonts w:cs="Arial"/>
              </w:rPr>
            </w:pPr>
            <w:r w:rsidRPr="006767E8">
              <w:rPr>
                <w:rFonts w:cs="Arial"/>
              </w:rPr>
              <w:t>1 x 2013</w:t>
            </w:r>
          </w:p>
          <w:p w14:paraId="20641543" w14:textId="77777777" w:rsidR="006767E8" w:rsidRPr="006767E8" w:rsidRDefault="006767E8" w:rsidP="0025793D">
            <w:pPr>
              <w:rPr>
                <w:rFonts w:cs="Arial"/>
              </w:rPr>
            </w:pPr>
            <w:r w:rsidRPr="006767E8">
              <w:rPr>
                <w:rFonts w:cs="Arial"/>
              </w:rPr>
              <w:t>1 x 2016 (lékař narozen v roce 1954)</w:t>
            </w:r>
          </w:p>
          <w:p w14:paraId="3A9071A0" w14:textId="77777777" w:rsidR="006767E8" w:rsidRPr="006767E8" w:rsidRDefault="006767E8" w:rsidP="0025793D">
            <w:pPr>
              <w:rPr>
                <w:rFonts w:cs="Arial"/>
              </w:rPr>
            </w:pPr>
            <w:r w:rsidRPr="006767E8">
              <w:rPr>
                <w:rFonts w:cs="Arial"/>
              </w:rPr>
              <w:t>1 x 2020</w:t>
            </w:r>
          </w:p>
        </w:tc>
      </w:tr>
      <w:tr w:rsidR="006767E8" w:rsidRPr="006767E8" w14:paraId="0B75D309" w14:textId="77777777" w:rsidTr="0025793D">
        <w:tc>
          <w:tcPr>
            <w:tcW w:w="4531" w:type="dxa"/>
          </w:tcPr>
          <w:p w14:paraId="59281E87" w14:textId="77777777" w:rsidR="006767E8" w:rsidRPr="006767E8" w:rsidRDefault="006767E8" w:rsidP="0025793D">
            <w:pPr>
              <w:rPr>
                <w:rFonts w:cs="Arial"/>
                <w:color w:val="000000"/>
                <w:sz w:val="20"/>
              </w:rPr>
            </w:pPr>
            <w:r w:rsidRPr="006767E8">
              <w:rPr>
                <w:rFonts w:cs="Arial"/>
                <w:color w:val="000000"/>
                <w:sz w:val="20"/>
              </w:rPr>
              <w:t>praktické lékařství pro děti a dorost</w:t>
            </w:r>
          </w:p>
        </w:tc>
        <w:tc>
          <w:tcPr>
            <w:tcW w:w="4531" w:type="dxa"/>
          </w:tcPr>
          <w:p w14:paraId="73280093" w14:textId="77777777" w:rsidR="006767E8" w:rsidRPr="006767E8" w:rsidRDefault="006767E8" w:rsidP="0025793D">
            <w:pPr>
              <w:rPr>
                <w:rFonts w:cs="Arial"/>
              </w:rPr>
            </w:pPr>
            <w:r w:rsidRPr="006767E8">
              <w:rPr>
                <w:rFonts w:cs="Arial"/>
              </w:rPr>
              <w:t>1 x 1990</w:t>
            </w:r>
          </w:p>
          <w:p w14:paraId="60AAF7F1" w14:textId="77777777" w:rsidR="006767E8" w:rsidRPr="006767E8" w:rsidRDefault="006767E8" w:rsidP="0025793D">
            <w:pPr>
              <w:rPr>
                <w:rFonts w:cs="Arial"/>
              </w:rPr>
            </w:pPr>
            <w:r w:rsidRPr="006767E8">
              <w:rPr>
                <w:rFonts w:cs="Arial"/>
              </w:rPr>
              <w:t>1 x 1993</w:t>
            </w:r>
          </w:p>
          <w:p w14:paraId="19F6D229" w14:textId="77777777" w:rsidR="006767E8" w:rsidRPr="006767E8" w:rsidRDefault="006767E8" w:rsidP="0025793D">
            <w:pPr>
              <w:rPr>
                <w:rFonts w:cs="Arial"/>
              </w:rPr>
            </w:pPr>
            <w:r w:rsidRPr="006767E8">
              <w:rPr>
                <w:rFonts w:cs="Arial"/>
              </w:rPr>
              <w:t>1 x 2010</w:t>
            </w:r>
          </w:p>
          <w:p w14:paraId="2CE9412B" w14:textId="77777777" w:rsidR="006767E8" w:rsidRPr="006767E8" w:rsidRDefault="006767E8" w:rsidP="0025793D">
            <w:pPr>
              <w:rPr>
                <w:rFonts w:cs="Arial"/>
              </w:rPr>
            </w:pPr>
            <w:r w:rsidRPr="006767E8">
              <w:rPr>
                <w:rFonts w:cs="Arial"/>
              </w:rPr>
              <w:t>1 x 2013</w:t>
            </w:r>
          </w:p>
        </w:tc>
      </w:tr>
      <w:tr w:rsidR="006767E8" w:rsidRPr="006767E8" w14:paraId="068695A9" w14:textId="77777777" w:rsidTr="0025793D">
        <w:tc>
          <w:tcPr>
            <w:tcW w:w="4531" w:type="dxa"/>
          </w:tcPr>
          <w:p w14:paraId="422DAD87" w14:textId="77777777" w:rsidR="006767E8" w:rsidRPr="006767E8" w:rsidRDefault="006767E8" w:rsidP="0025793D">
            <w:pPr>
              <w:rPr>
                <w:rFonts w:cs="Arial"/>
              </w:rPr>
            </w:pPr>
            <w:r w:rsidRPr="006767E8">
              <w:rPr>
                <w:rFonts w:cs="Arial"/>
              </w:rPr>
              <w:t>Zubní lékařství</w:t>
            </w:r>
          </w:p>
        </w:tc>
        <w:tc>
          <w:tcPr>
            <w:tcW w:w="4531" w:type="dxa"/>
          </w:tcPr>
          <w:p w14:paraId="6D66E2CA" w14:textId="77777777" w:rsidR="006767E8" w:rsidRPr="006767E8" w:rsidRDefault="006767E8" w:rsidP="0025793D">
            <w:pPr>
              <w:rPr>
                <w:rFonts w:cs="Arial"/>
              </w:rPr>
            </w:pPr>
            <w:r w:rsidRPr="006767E8">
              <w:rPr>
                <w:rFonts w:cs="Arial"/>
              </w:rPr>
              <w:t>6 x 1990</w:t>
            </w:r>
          </w:p>
          <w:p w14:paraId="1F175BEA" w14:textId="77777777" w:rsidR="006767E8" w:rsidRPr="006767E8" w:rsidRDefault="006767E8" w:rsidP="0025793D">
            <w:pPr>
              <w:rPr>
                <w:rFonts w:cs="Arial"/>
              </w:rPr>
            </w:pPr>
            <w:r w:rsidRPr="006767E8">
              <w:rPr>
                <w:rFonts w:cs="Arial"/>
              </w:rPr>
              <w:t>3 x 1993</w:t>
            </w:r>
          </w:p>
          <w:p w14:paraId="5E2DF5A6" w14:textId="77777777" w:rsidR="006767E8" w:rsidRPr="006767E8" w:rsidRDefault="006767E8" w:rsidP="0025793D">
            <w:pPr>
              <w:rPr>
                <w:rFonts w:cs="Arial"/>
              </w:rPr>
            </w:pPr>
            <w:r w:rsidRPr="006767E8">
              <w:rPr>
                <w:rFonts w:cs="Arial"/>
              </w:rPr>
              <w:t>1 x 1995</w:t>
            </w:r>
          </w:p>
          <w:p w14:paraId="2435D2C0" w14:textId="77777777" w:rsidR="006767E8" w:rsidRPr="006767E8" w:rsidRDefault="006767E8" w:rsidP="0025793D">
            <w:pPr>
              <w:rPr>
                <w:rFonts w:cs="Arial"/>
              </w:rPr>
            </w:pPr>
            <w:r w:rsidRPr="006767E8">
              <w:rPr>
                <w:rFonts w:cs="Arial"/>
              </w:rPr>
              <w:t>1 x 1997</w:t>
            </w:r>
          </w:p>
          <w:p w14:paraId="3FE2C360" w14:textId="77777777" w:rsidR="006767E8" w:rsidRPr="006767E8" w:rsidRDefault="006767E8" w:rsidP="0025793D">
            <w:pPr>
              <w:rPr>
                <w:rFonts w:cs="Arial"/>
              </w:rPr>
            </w:pPr>
            <w:r w:rsidRPr="006767E8">
              <w:rPr>
                <w:rFonts w:cs="Arial"/>
              </w:rPr>
              <w:t>1 x 2004</w:t>
            </w:r>
          </w:p>
          <w:p w14:paraId="796E197B" w14:textId="77777777" w:rsidR="006767E8" w:rsidRPr="006767E8" w:rsidRDefault="006767E8" w:rsidP="0025793D">
            <w:pPr>
              <w:rPr>
                <w:rFonts w:cs="Arial"/>
              </w:rPr>
            </w:pPr>
            <w:r w:rsidRPr="006767E8">
              <w:rPr>
                <w:rFonts w:cs="Arial"/>
              </w:rPr>
              <w:t>1 x 2007</w:t>
            </w:r>
          </w:p>
          <w:p w14:paraId="0FD47B33" w14:textId="77777777" w:rsidR="006767E8" w:rsidRPr="006767E8" w:rsidRDefault="006767E8" w:rsidP="0025793D">
            <w:pPr>
              <w:rPr>
                <w:rFonts w:cs="Arial"/>
              </w:rPr>
            </w:pPr>
            <w:r w:rsidRPr="006767E8">
              <w:rPr>
                <w:rFonts w:cs="Arial"/>
              </w:rPr>
              <w:t>2 x 2011</w:t>
            </w:r>
          </w:p>
          <w:p w14:paraId="6586FC36" w14:textId="77777777" w:rsidR="006767E8" w:rsidRPr="006767E8" w:rsidRDefault="006767E8" w:rsidP="0025793D">
            <w:pPr>
              <w:rPr>
                <w:rFonts w:cs="Arial"/>
              </w:rPr>
            </w:pPr>
            <w:r w:rsidRPr="006767E8">
              <w:rPr>
                <w:rFonts w:cs="Arial"/>
              </w:rPr>
              <w:t>2 x 2018</w:t>
            </w:r>
          </w:p>
        </w:tc>
      </w:tr>
    </w:tbl>
    <w:p w14:paraId="74283967" w14:textId="77777777" w:rsidR="006767E8" w:rsidRPr="006767E8" w:rsidRDefault="006767E8" w:rsidP="006767E8">
      <w:pPr>
        <w:rPr>
          <w:rFonts w:cs="Arial"/>
        </w:rPr>
      </w:pPr>
      <w:r w:rsidRPr="006767E8">
        <w:rPr>
          <w:rFonts w:cs="Arial"/>
        </w:rPr>
        <w:t>Zdroj: Národní registr poskytovatelů zdravotní péče</w:t>
      </w:r>
    </w:p>
    <w:p w14:paraId="462F096C" w14:textId="77777777" w:rsidR="006767E8" w:rsidRPr="006767E8" w:rsidRDefault="006767E8" w:rsidP="006767E8">
      <w:pPr>
        <w:rPr>
          <w:rFonts w:cs="Arial"/>
        </w:rPr>
      </w:pPr>
      <w:r w:rsidRPr="006767E8">
        <w:rPr>
          <w:rFonts w:cs="Arial"/>
        </w:rPr>
        <w:t xml:space="preserve">Nelze současně odhadnout, kolik z uvedených lékařů bude pokračovat v provozování svých praxí i v důchodovém věku, extrémní vzrůst nároků na výkon lékařské péče, a to i ambulantní, v souvislosti s pandemií, však řadu lékařů od takového scénáře dosti výrazně odrazuje. Ukončení provozování takové praxe nezaručuje za současného nedostatku lékařů, který se bude v dalších letech jen prohlubovat, že se danému lékaři podaří za sebe sehnat náhradu. </w:t>
      </w:r>
    </w:p>
    <w:p w14:paraId="15894862" w14:textId="77777777" w:rsidR="006767E8" w:rsidRPr="006767E8" w:rsidRDefault="006767E8" w:rsidP="006767E8">
      <w:pPr>
        <w:keepNext/>
        <w:rPr>
          <w:rFonts w:cs="Arial"/>
          <w:b/>
          <w:bCs/>
          <w:i/>
          <w:iCs/>
        </w:rPr>
      </w:pPr>
      <w:r w:rsidRPr="006767E8">
        <w:rPr>
          <w:rFonts w:cs="Arial"/>
          <w:b/>
          <w:bCs/>
          <w:i/>
          <w:iCs/>
        </w:rPr>
        <w:t>Hlavní závěry:</w:t>
      </w:r>
    </w:p>
    <w:p w14:paraId="4EAA8A67" w14:textId="77777777" w:rsidR="006767E8" w:rsidRPr="006767E8" w:rsidRDefault="006767E8" w:rsidP="006767E8">
      <w:pPr>
        <w:rPr>
          <w:rFonts w:cs="Arial"/>
          <w:b/>
          <w:bCs/>
          <w:i/>
          <w:iCs/>
        </w:rPr>
      </w:pPr>
      <w:r w:rsidRPr="006767E8">
        <w:rPr>
          <w:rFonts w:cs="Arial"/>
          <w:b/>
          <w:bCs/>
          <w:i/>
          <w:iCs/>
        </w:rPr>
        <w:t>Rozsah péče poskytované v rakovnické nemocnici víceméně odpovídá situaci v obdobných zařízeních – středočeských nemocnicích v podobně velikých městech.</w:t>
      </w:r>
    </w:p>
    <w:p w14:paraId="7F8C7119" w14:textId="77777777" w:rsidR="006767E8" w:rsidRPr="006767E8" w:rsidRDefault="006767E8" w:rsidP="006767E8">
      <w:pPr>
        <w:rPr>
          <w:rFonts w:cs="Arial"/>
          <w:b/>
          <w:bCs/>
          <w:i/>
          <w:iCs/>
        </w:rPr>
      </w:pPr>
      <w:r w:rsidRPr="006767E8">
        <w:rPr>
          <w:rFonts w:cs="Arial"/>
          <w:b/>
          <w:bCs/>
          <w:i/>
          <w:iCs/>
        </w:rPr>
        <w:t>Došlo však v posledních letech ke snížení rozsahu lůžkové péče - zrušení dětského lůžkového oddělení v roce 2017 a dětské pohotovosti.</w:t>
      </w:r>
    </w:p>
    <w:p w14:paraId="49DBCA90" w14:textId="77777777" w:rsidR="006767E8" w:rsidRPr="006767E8" w:rsidRDefault="006767E8" w:rsidP="006767E8">
      <w:pPr>
        <w:rPr>
          <w:rFonts w:cs="Arial"/>
          <w:b/>
          <w:bCs/>
          <w:i/>
          <w:iCs/>
        </w:rPr>
      </w:pPr>
      <w:r w:rsidRPr="006767E8">
        <w:rPr>
          <w:rFonts w:cs="Arial"/>
          <w:b/>
          <w:bCs/>
          <w:i/>
          <w:iCs/>
        </w:rPr>
        <w:t>Ve městě je zastoupena většina ambulantních oborů dostupná v obdobných městech – ostatních okresních městech ve Středočeském kraji.</w:t>
      </w:r>
    </w:p>
    <w:p w14:paraId="0FF6C12B" w14:textId="77777777" w:rsidR="006767E8" w:rsidRPr="006767E8" w:rsidRDefault="006767E8" w:rsidP="006767E8">
      <w:pPr>
        <w:rPr>
          <w:rFonts w:cs="Arial"/>
          <w:b/>
          <w:bCs/>
          <w:i/>
          <w:iCs/>
        </w:rPr>
      </w:pPr>
      <w:r w:rsidRPr="006767E8">
        <w:rPr>
          <w:rFonts w:cs="Arial"/>
          <w:b/>
          <w:bCs/>
          <w:i/>
          <w:iCs/>
        </w:rPr>
        <w:t>Odpovídající je i zastoupení praktických lékařů a zubních lékařů.</w:t>
      </w:r>
    </w:p>
    <w:p w14:paraId="085D53B5" w14:textId="77777777" w:rsidR="006767E8" w:rsidRPr="006767E8" w:rsidRDefault="006767E8" w:rsidP="006767E8">
      <w:pPr>
        <w:rPr>
          <w:rFonts w:cs="Arial"/>
          <w:b/>
          <w:bCs/>
          <w:i/>
          <w:iCs/>
        </w:rPr>
      </w:pPr>
      <w:r w:rsidRPr="006767E8">
        <w:rPr>
          <w:rFonts w:cs="Arial"/>
          <w:b/>
          <w:bCs/>
          <w:i/>
          <w:iCs/>
        </w:rPr>
        <w:lastRenderedPageBreak/>
        <w:t>Problémem v posledních dvou zmíněných kategoriích je starší věk lékařů.</w:t>
      </w:r>
    </w:p>
    <w:p w14:paraId="7F610C5C" w14:textId="77777777" w:rsidR="006767E8" w:rsidRPr="006767E8" w:rsidRDefault="006767E8" w:rsidP="006767E8">
      <w:pPr>
        <w:pStyle w:val="Nadpis2"/>
        <w:keepLines/>
        <w:numPr>
          <w:ilvl w:val="1"/>
          <w:numId w:val="11"/>
        </w:numPr>
        <w:spacing w:before="40" w:after="0" w:line="259" w:lineRule="auto"/>
      </w:pPr>
      <w:bookmarkStart w:id="33" w:name="_Toc104924984"/>
      <w:r w:rsidRPr="006767E8">
        <w:t>Cestovní ruch</w:t>
      </w:r>
      <w:bookmarkEnd w:id="33"/>
    </w:p>
    <w:p w14:paraId="49241BCF" w14:textId="77777777" w:rsidR="006767E8" w:rsidRPr="006767E8" w:rsidRDefault="006767E8" w:rsidP="006767E8">
      <w:pPr>
        <w:pStyle w:val="Nadpis3"/>
        <w:keepLines/>
        <w:numPr>
          <w:ilvl w:val="2"/>
          <w:numId w:val="11"/>
        </w:numPr>
        <w:spacing w:before="40" w:after="0" w:line="259" w:lineRule="auto"/>
        <w:rPr>
          <w:rFonts w:cs="Arial"/>
        </w:rPr>
      </w:pPr>
      <w:r w:rsidRPr="006767E8">
        <w:rPr>
          <w:rFonts w:cs="Arial"/>
        </w:rPr>
        <w:t>Infrastruktura pro cestovní ruch – ubytovací zařízení</w:t>
      </w:r>
    </w:p>
    <w:p w14:paraId="094BADBE" w14:textId="77777777" w:rsidR="006767E8" w:rsidRPr="006767E8" w:rsidRDefault="006767E8" w:rsidP="006767E8">
      <w:pPr>
        <w:rPr>
          <w:rFonts w:cs="Arial"/>
        </w:rPr>
      </w:pPr>
      <w:r w:rsidRPr="006767E8">
        <w:rPr>
          <w:rFonts w:cs="Arial"/>
        </w:rPr>
        <w:t>Základní informace o hromadných ubytovacích zařízeních ve městě poskytuje Český statistický úřad. Ten eviduje ve městě následujíc zařízení:</w:t>
      </w:r>
    </w:p>
    <w:p w14:paraId="375507D3" w14:textId="77777777" w:rsidR="006767E8" w:rsidRPr="006767E8" w:rsidRDefault="006767E8" w:rsidP="006767E8">
      <w:pPr>
        <w:rPr>
          <w:rFonts w:cs="Arial"/>
        </w:rPr>
      </w:pPr>
      <w:r w:rsidRPr="006767E8">
        <w:rPr>
          <w:rFonts w:cs="Arial"/>
        </w:rPr>
        <w:t>Tabulka: hromadná ubytovací zařízení v Rakovníku</w:t>
      </w:r>
    </w:p>
    <w:tbl>
      <w:tblPr>
        <w:tblW w:w="5000" w:type="pct"/>
        <w:tblCellMar>
          <w:left w:w="70" w:type="dxa"/>
          <w:right w:w="70" w:type="dxa"/>
        </w:tblCellMar>
        <w:tblLook w:val="04A0" w:firstRow="1" w:lastRow="0" w:firstColumn="1" w:lastColumn="0" w:noHBand="0" w:noVBand="1"/>
      </w:tblPr>
      <w:tblGrid>
        <w:gridCol w:w="1876"/>
        <w:gridCol w:w="1493"/>
        <w:gridCol w:w="1957"/>
        <w:gridCol w:w="1191"/>
        <w:gridCol w:w="918"/>
        <w:gridCol w:w="1191"/>
      </w:tblGrid>
      <w:tr w:rsidR="006767E8" w:rsidRPr="006767E8" w14:paraId="35F30DF5" w14:textId="77777777" w:rsidTr="0025793D">
        <w:trPr>
          <w:trHeight w:val="528"/>
          <w:tblHeader/>
        </w:trPr>
        <w:tc>
          <w:tcPr>
            <w:tcW w:w="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19ED29"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Název</w:t>
            </w:r>
          </w:p>
        </w:tc>
        <w:tc>
          <w:tcPr>
            <w:tcW w:w="0" w:type="dxa"/>
            <w:tcBorders>
              <w:top w:val="single" w:sz="8" w:space="0" w:color="000000"/>
              <w:left w:val="nil"/>
              <w:bottom w:val="single" w:sz="8" w:space="0" w:color="000000"/>
              <w:right w:val="single" w:sz="8" w:space="0" w:color="000000"/>
            </w:tcBorders>
            <w:shd w:val="clear" w:color="auto" w:fill="auto"/>
            <w:vAlign w:val="center"/>
            <w:hideMark/>
          </w:tcPr>
          <w:p w14:paraId="01AC30FD"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Adresa</w:t>
            </w:r>
          </w:p>
        </w:tc>
        <w:tc>
          <w:tcPr>
            <w:tcW w:w="0" w:type="dxa"/>
            <w:tcBorders>
              <w:top w:val="single" w:sz="8" w:space="0" w:color="000000"/>
              <w:left w:val="nil"/>
              <w:bottom w:val="single" w:sz="8" w:space="0" w:color="000000"/>
              <w:right w:val="single" w:sz="8" w:space="0" w:color="000000"/>
            </w:tcBorders>
            <w:shd w:val="clear" w:color="auto" w:fill="auto"/>
            <w:vAlign w:val="center"/>
            <w:hideMark/>
          </w:tcPr>
          <w:p w14:paraId="45E00D63"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Kategorie</w:t>
            </w:r>
          </w:p>
        </w:tc>
        <w:tc>
          <w:tcPr>
            <w:tcW w:w="0" w:type="dxa"/>
            <w:tcBorders>
              <w:top w:val="single" w:sz="8" w:space="0" w:color="000000"/>
              <w:left w:val="nil"/>
              <w:bottom w:val="single" w:sz="8" w:space="0" w:color="000000"/>
              <w:right w:val="single" w:sz="8" w:space="0" w:color="000000"/>
            </w:tcBorders>
            <w:shd w:val="clear" w:color="auto" w:fill="auto"/>
            <w:vAlign w:val="center"/>
            <w:hideMark/>
          </w:tcPr>
          <w:p w14:paraId="3F6E60A4"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Sezónní provoz</w:t>
            </w:r>
          </w:p>
        </w:tc>
        <w:tc>
          <w:tcPr>
            <w:tcW w:w="0" w:type="dxa"/>
            <w:tcBorders>
              <w:top w:val="single" w:sz="8" w:space="0" w:color="000000"/>
              <w:left w:val="nil"/>
              <w:bottom w:val="single" w:sz="8" w:space="0" w:color="000000"/>
              <w:right w:val="single" w:sz="8" w:space="0" w:color="000000"/>
            </w:tcBorders>
            <w:shd w:val="clear" w:color="auto" w:fill="auto"/>
            <w:vAlign w:val="center"/>
            <w:hideMark/>
          </w:tcPr>
          <w:p w14:paraId="087E3D9C"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Počet pokojů</w:t>
            </w:r>
          </w:p>
        </w:tc>
        <w:tc>
          <w:tcPr>
            <w:tcW w:w="0" w:type="dxa"/>
            <w:tcBorders>
              <w:top w:val="single" w:sz="8" w:space="0" w:color="000000"/>
              <w:left w:val="nil"/>
              <w:bottom w:val="single" w:sz="8" w:space="0" w:color="000000"/>
              <w:right w:val="single" w:sz="8" w:space="0" w:color="000000"/>
            </w:tcBorders>
            <w:shd w:val="clear" w:color="auto" w:fill="auto"/>
            <w:vAlign w:val="center"/>
            <w:hideMark/>
          </w:tcPr>
          <w:p w14:paraId="6E0E4ED4"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Počet míst pro stany a karavany</w:t>
            </w:r>
          </w:p>
        </w:tc>
      </w:tr>
      <w:tr w:rsidR="006767E8" w:rsidRPr="006767E8" w14:paraId="709AA1EB" w14:textId="77777777" w:rsidTr="0025793D">
        <w:trPr>
          <w:trHeight w:val="264"/>
        </w:trPr>
        <w:tc>
          <w:tcPr>
            <w:tcW w:w="0" w:type="dxa"/>
            <w:tcBorders>
              <w:top w:val="nil"/>
              <w:left w:val="single" w:sz="8" w:space="0" w:color="000000"/>
              <w:bottom w:val="single" w:sz="8" w:space="0" w:color="000000"/>
              <w:right w:val="single" w:sz="8" w:space="0" w:color="000000"/>
            </w:tcBorders>
            <w:shd w:val="clear" w:color="auto" w:fill="auto"/>
            <w:vAlign w:val="center"/>
            <w:hideMark/>
          </w:tcPr>
          <w:p w14:paraId="486B3C0E"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HOTEL ROZMARÝN</w:t>
            </w:r>
          </w:p>
        </w:tc>
        <w:tc>
          <w:tcPr>
            <w:tcW w:w="0" w:type="dxa"/>
            <w:tcBorders>
              <w:top w:val="nil"/>
              <w:left w:val="nil"/>
              <w:bottom w:val="single" w:sz="8" w:space="0" w:color="000000"/>
              <w:right w:val="single" w:sz="8" w:space="0" w:color="000000"/>
            </w:tcBorders>
            <w:shd w:val="clear" w:color="auto" w:fill="auto"/>
            <w:vAlign w:val="center"/>
            <w:hideMark/>
          </w:tcPr>
          <w:p w14:paraId="54EBCCF0"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Rakovník, Rakovník II, Pražská 139</w:t>
            </w:r>
          </w:p>
        </w:tc>
        <w:tc>
          <w:tcPr>
            <w:tcW w:w="0" w:type="dxa"/>
            <w:tcBorders>
              <w:top w:val="nil"/>
              <w:left w:val="nil"/>
              <w:bottom w:val="single" w:sz="8" w:space="0" w:color="000000"/>
              <w:right w:val="single" w:sz="8" w:space="0" w:color="000000"/>
            </w:tcBorders>
            <w:shd w:val="clear" w:color="auto" w:fill="auto"/>
            <w:vAlign w:val="center"/>
            <w:hideMark/>
          </w:tcPr>
          <w:p w14:paraId="7521E395"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Hotel ***</w:t>
            </w:r>
          </w:p>
        </w:tc>
        <w:tc>
          <w:tcPr>
            <w:tcW w:w="0" w:type="dxa"/>
            <w:tcBorders>
              <w:top w:val="nil"/>
              <w:left w:val="nil"/>
              <w:bottom w:val="single" w:sz="8" w:space="0" w:color="000000"/>
              <w:right w:val="single" w:sz="8" w:space="0" w:color="000000"/>
            </w:tcBorders>
            <w:shd w:val="clear" w:color="auto" w:fill="auto"/>
            <w:vAlign w:val="center"/>
            <w:hideMark/>
          </w:tcPr>
          <w:p w14:paraId="3024C783"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celoroční provoz</w:t>
            </w:r>
          </w:p>
        </w:tc>
        <w:tc>
          <w:tcPr>
            <w:tcW w:w="0" w:type="dxa"/>
            <w:tcBorders>
              <w:top w:val="nil"/>
              <w:left w:val="nil"/>
              <w:bottom w:val="single" w:sz="8" w:space="0" w:color="000000"/>
              <w:right w:val="single" w:sz="8" w:space="0" w:color="000000"/>
            </w:tcBorders>
            <w:shd w:val="clear" w:color="auto" w:fill="auto"/>
            <w:vAlign w:val="center"/>
            <w:hideMark/>
          </w:tcPr>
          <w:p w14:paraId="0E06B426"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11 až 50</w:t>
            </w:r>
          </w:p>
        </w:tc>
        <w:tc>
          <w:tcPr>
            <w:tcW w:w="0" w:type="dxa"/>
            <w:tcBorders>
              <w:top w:val="nil"/>
              <w:left w:val="nil"/>
              <w:bottom w:val="single" w:sz="8" w:space="0" w:color="000000"/>
              <w:right w:val="single" w:sz="8" w:space="0" w:color="000000"/>
            </w:tcBorders>
            <w:shd w:val="clear" w:color="auto" w:fill="auto"/>
            <w:vAlign w:val="center"/>
            <w:hideMark/>
          </w:tcPr>
          <w:p w14:paraId="3239DB31"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žádné</w:t>
            </w:r>
          </w:p>
        </w:tc>
      </w:tr>
      <w:tr w:rsidR="006767E8" w:rsidRPr="006767E8" w14:paraId="3D9D5BA0" w14:textId="77777777" w:rsidTr="0025793D">
        <w:trPr>
          <w:trHeight w:val="264"/>
        </w:trPr>
        <w:tc>
          <w:tcPr>
            <w:tcW w:w="0" w:type="dxa"/>
            <w:tcBorders>
              <w:top w:val="nil"/>
              <w:left w:val="single" w:sz="8" w:space="0" w:color="000000"/>
              <w:bottom w:val="single" w:sz="8" w:space="0" w:color="000000"/>
              <w:right w:val="single" w:sz="8" w:space="0" w:color="000000"/>
            </w:tcBorders>
            <w:shd w:val="clear" w:color="auto" w:fill="auto"/>
            <w:vAlign w:val="center"/>
            <w:hideMark/>
          </w:tcPr>
          <w:p w14:paraId="77429A45"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HOTEL SVOBODA</w:t>
            </w:r>
          </w:p>
        </w:tc>
        <w:tc>
          <w:tcPr>
            <w:tcW w:w="0" w:type="dxa"/>
            <w:tcBorders>
              <w:top w:val="nil"/>
              <w:left w:val="nil"/>
              <w:bottom w:val="single" w:sz="8" w:space="0" w:color="000000"/>
              <w:right w:val="single" w:sz="8" w:space="0" w:color="000000"/>
            </w:tcBorders>
            <w:shd w:val="clear" w:color="auto" w:fill="auto"/>
            <w:vAlign w:val="center"/>
            <w:hideMark/>
          </w:tcPr>
          <w:p w14:paraId="51254A78"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Rakovník, Rakovník I, Nádražní 225</w:t>
            </w:r>
          </w:p>
        </w:tc>
        <w:tc>
          <w:tcPr>
            <w:tcW w:w="0" w:type="dxa"/>
            <w:tcBorders>
              <w:top w:val="nil"/>
              <w:left w:val="nil"/>
              <w:bottom w:val="single" w:sz="8" w:space="0" w:color="000000"/>
              <w:right w:val="single" w:sz="8" w:space="0" w:color="000000"/>
            </w:tcBorders>
            <w:shd w:val="clear" w:color="auto" w:fill="auto"/>
            <w:vAlign w:val="center"/>
            <w:hideMark/>
          </w:tcPr>
          <w:p w14:paraId="1EA6ABBF"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Hotel ***</w:t>
            </w:r>
          </w:p>
        </w:tc>
        <w:tc>
          <w:tcPr>
            <w:tcW w:w="0" w:type="dxa"/>
            <w:tcBorders>
              <w:top w:val="nil"/>
              <w:left w:val="nil"/>
              <w:bottom w:val="single" w:sz="8" w:space="0" w:color="000000"/>
              <w:right w:val="single" w:sz="8" w:space="0" w:color="000000"/>
            </w:tcBorders>
            <w:shd w:val="clear" w:color="auto" w:fill="auto"/>
            <w:vAlign w:val="center"/>
            <w:hideMark/>
          </w:tcPr>
          <w:p w14:paraId="7B17832B"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celoroční provoz</w:t>
            </w:r>
          </w:p>
        </w:tc>
        <w:tc>
          <w:tcPr>
            <w:tcW w:w="0" w:type="dxa"/>
            <w:tcBorders>
              <w:top w:val="nil"/>
              <w:left w:val="nil"/>
              <w:bottom w:val="single" w:sz="8" w:space="0" w:color="000000"/>
              <w:right w:val="single" w:sz="8" w:space="0" w:color="000000"/>
            </w:tcBorders>
            <w:shd w:val="clear" w:color="auto" w:fill="auto"/>
            <w:vAlign w:val="center"/>
            <w:hideMark/>
          </w:tcPr>
          <w:p w14:paraId="500FFF15"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11 až 50</w:t>
            </w:r>
          </w:p>
        </w:tc>
        <w:tc>
          <w:tcPr>
            <w:tcW w:w="0" w:type="dxa"/>
            <w:tcBorders>
              <w:top w:val="nil"/>
              <w:left w:val="nil"/>
              <w:bottom w:val="single" w:sz="8" w:space="0" w:color="000000"/>
              <w:right w:val="single" w:sz="8" w:space="0" w:color="000000"/>
            </w:tcBorders>
            <w:shd w:val="clear" w:color="auto" w:fill="auto"/>
            <w:vAlign w:val="center"/>
            <w:hideMark/>
          </w:tcPr>
          <w:p w14:paraId="10B9A937"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žádné</w:t>
            </w:r>
          </w:p>
        </w:tc>
      </w:tr>
      <w:tr w:rsidR="006767E8" w:rsidRPr="006767E8" w14:paraId="283FFBD9" w14:textId="77777777" w:rsidTr="0025793D">
        <w:trPr>
          <w:trHeight w:val="264"/>
        </w:trPr>
        <w:tc>
          <w:tcPr>
            <w:tcW w:w="0" w:type="dxa"/>
            <w:tcBorders>
              <w:top w:val="nil"/>
              <w:left w:val="single" w:sz="8" w:space="0" w:color="000000"/>
              <w:bottom w:val="single" w:sz="8" w:space="0" w:color="000000"/>
              <w:right w:val="single" w:sz="8" w:space="0" w:color="000000"/>
            </w:tcBorders>
            <w:shd w:val="clear" w:color="auto" w:fill="auto"/>
            <w:vAlign w:val="center"/>
            <w:hideMark/>
          </w:tcPr>
          <w:p w14:paraId="58D0EF40"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TENIS CENTRUM CAFEX</w:t>
            </w:r>
          </w:p>
        </w:tc>
        <w:tc>
          <w:tcPr>
            <w:tcW w:w="0" w:type="dxa"/>
            <w:tcBorders>
              <w:top w:val="nil"/>
              <w:left w:val="nil"/>
              <w:bottom w:val="single" w:sz="8" w:space="0" w:color="000000"/>
              <w:right w:val="single" w:sz="8" w:space="0" w:color="000000"/>
            </w:tcBorders>
            <w:shd w:val="clear" w:color="auto" w:fill="auto"/>
            <w:vAlign w:val="center"/>
            <w:hideMark/>
          </w:tcPr>
          <w:p w14:paraId="62775A31"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Rakovník, Rakovník II, Na Studánkách 2590</w:t>
            </w:r>
          </w:p>
        </w:tc>
        <w:tc>
          <w:tcPr>
            <w:tcW w:w="0" w:type="dxa"/>
            <w:tcBorders>
              <w:top w:val="nil"/>
              <w:left w:val="nil"/>
              <w:bottom w:val="single" w:sz="8" w:space="0" w:color="000000"/>
              <w:right w:val="single" w:sz="8" w:space="0" w:color="000000"/>
            </w:tcBorders>
            <w:shd w:val="clear" w:color="auto" w:fill="auto"/>
            <w:vAlign w:val="center"/>
            <w:hideMark/>
          </w:tcPr>
          <w:p w14:paraId="17CBF1E1"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Hotel **</w:t>
            </w:r>
          </w:p>
        </w:tc>
        <w:tc>
          <w:tcPr>
            <w:tcW w:w="0" w:type="dxa"/>
            <w:tcBorders>
              <w:top w:val="nil"/>
              <w:left w:val="nil"/>
              <w:bottom w:val="single" w:sz="8" w:space="0" w:color="000000"/>
              <w:right w:val="single" w:sz="8" w:space="0" w:color="000000"/>
            </w:tcBorders>
            <w:shd w:val="clear" w:color="auto" w:fill="auto"/>
            <w:vAlign w:val="center"/>
            <w:hideMark/>
          </w:tcPr>
          <w:p w14:paraId="060B03AF"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celoroční provoz</w:t>
            </w:r>
          </w:p>
        </w:tc>
        <w:tc>
          <w:tcPr>
            <w:tcW w:w="0" w:type="dxa"/>
            <w:tcBorders>
              <w:top w:val="nil"/>
              <w:left w:val="nil"/>
              <w:bottom w:val="single" w:sz="8" w:space="0" w:color="000000"/>
              <w:right w:val="single" w:sz="8" w:space="0" w:color="000000"/>
            </w:tcBorders>
            <w:shd w:val="clear" w:color="auto" w:fill="auto"/>
            <w:vAlign w:val="center"/>
            <w:hideMark/>
          </w:tcPr>
          <w:p w14:paraId="6F98F3DD"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51 až 100</w:t>
            </w:r>
          </w:p>
        </w:tc>
        <w:tc>
          <w:tcPr>
            <w:tcW w:w="0" w:type="dxa"/>
            <w:tcBorders>
              <w:top w:val="nil"/>
              <w:left w:val="nil"/>
              <w:bottom w:val="single" w:sz="8" w:space="0" w:color="000000"/>
              <w:right w:val="single" w:sz="8" w:space="0" w:color="000000"/>
            </w:tcBorders>
            <w:shd w:val="clear" w:color="auto" w:fill="auto"/>
            <w:vAlign w:val="center"/>
            <w:hideMark/>
          </w:tcPr>
          <w:p w14:paraId="59D05454"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žádné</w:t>
            </w:r>
          </w:p>
        </w:tc>
      </w:tr>
      <w:tr w:rsidR="006767E8" w:rsidRPr="006767E8" w14:paraId="7636DA2E" w14:textId="77777777" w:rsidTr="0025793D">
        <w:trPr>
          <w:trHeight w:val="264"/>
        </w:trPr>
        <w:tc>
          <w:tcPr>
            <w:tcW w:w="0" w:type="dxa"/>
            <w:tcBorders>
              <w:top w:val="nil"/>
              <w:left w:val="single" w:sz="8" w:space="0" w:color="000000"/>
              <w:bottom w:val="single" w:sz="8" w:space="0" w:color="000000"/>
              <w:right w:val="single" w:sz="8" w:space="0" w:color="000000"/>
            </w:tcBorders>
            <w:shd w:val="clear" w:color="auto" w:fill="auto"/>
            <w:vAlign w:val="center"/>
            <w:hideMark/>
          </w:tcPr>
          <w:p w14:paraId="39AD8BCC"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ROZMARYN APARTMENTS</w:t>
            </w:r>
          </w:p>
        </w:tc>
        <w:tc>
          <w:tcPr>
            <w:tcW w:w="0" w:type="dxa"/>
            <w:tcBorders>
              <w:top w:val="nil"/>
              <w:left w:val="nil"/>
              <w:bottom w:val="single" w:sz="8" w:space="0" w:color="000000"/>
              <w:right w:val="single" w:sz="8" w:space="0" w:color="000000"/>
            </w:tcBorders>
            <w:shd w:val="clear" w:color="auto" w:fill="auto"/>
            <w:vAlign w:val="center"/>
            <w:hideMark/>
          </w:tcPr>
          <w:p w14:paraId="51D8F463"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Rakovník, Rakovník II, V Jamce 2657</w:t>
            </w:r>
          </w:p>
        </w:tc>
        <w:tc>
          <w:tcPr>
            <w:tcW w:w="0" w:type="dxa"/>
            <w:tcBorders>
              <w:top w:val="nil"/>
              <w:left w:val="nil"/>
              <w:bottom w:val="single" w:sz="8" w:space="0" w:color="000000"/>
              <w:right w:val="single" w:sz="8" w:space="0" w:color="000000"/>
            </w:tcBorders>
            <w:shd w:val="clear" w:color="auto" w:fill="auto"/>
            <w:vAlign w:val="center"/>
            <w:hideMark/>
          </w:tcPr>
          <w:p w14:paraId="0B246DA8"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Hotel garni</w:t>
            </w:r>
          </w:p>
        </w:tc>
        <w:tc>
          <w:tcPr>
            <w:tcW w:w="0" w:type="dxa"/>
            <w:tcBorders>
              <w:top w:val="nil"/>
              <w:left w:val="nil"/>
              <w:bottom w:val="single" w:sz="8" w:space="0" w:color="000000"/>
              <w:right w:val="single" w:sz="8" w:space="0" w:color="000000"/>
            </w:tcBorders>
            <w:shd w:val="clear" w:color="auto" w:fill="auto"/>
            <w:vAlign w:val="center"/>
            <w:hideMark/>
          </w:tcPr>
          <w:p w14:paraId="0F8F8AE5"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celoroční provoz</w:t>
            </w:r>
          </w:p>
        </w:tc>
        <w:tc>
          <w:tcPr>
            <w:tcW w:w="0" w:type="dxa"/>
            <w:tcBorders>
              <w:top w:val="nil"/>
              <w:left w:val="nil"/>
              <w:bottom w:val="single" w:sz="8" w:space="0" w:color="000000"/>
              <w:right w:val="single" w:sz="8" w:space="0" w:color="000000"/>
            </w:tcBorders>
            <w:shd w:val="clear" w:color="auto" w:fill="auto"/>
            <w:vAlign w:val="center"/>
            <w:hideMark/>
          </w:tcPr>
          <w:p w14:paraId="10D023E6"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11 až 50</w:t>
            </w:r>
          </w:p>
        </w:tc>
        <w:tc>
          <w:tcPr>
            <w:tcW w:w="0" w:type="dxa"/>
            <w:tcBorders>
              <w:top w:val="nil"/>
              <w:left w:val="nil"/>
              <w:bottom w:val="single" w:sz="8" w:space="0" w:color="000000"/>
              <w:right w:val="single" w:sz="8" w:space="0" w:color="000000"/>
            </w:tcBorders>
            <w:shd w:val="clear" w:color="auto" w:fill="auto"/>
            <w:vAlign w:val="center"/>
            <w:hideMark/>
          </w:tcPr>
          <w:p w14:paraId="1BFDE495"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žádné</w:t>
            </w:r>
          </w:p>
        </w:tc>
      </w:tr>
      <w:tr w:rsidR="006767E8" w:rsidRPr="006767E8" w14:paraId="50F1737D" w14:textId="77777777" w:rsidTr="0025793D">
        <w:trPr>
          <w:trHeight w:val="264"/>
        </w:trPr>
        <w:tc>
          <w:tcPr>
            <w:tcW w:w="0" w:type="dxa"/>
            <w:tcBorders>
              <w:top w:val="nil"/>
              <w:left w:val="single" w:sz="8" w:space="0" w:color="000000"/>
              <w:bottom w:val="single" w:sz="8" w:space="0" w:color="000000"/>
              <w:right w:val="single" w:sz="8" w:space="0" w:color="000000"/>
            </w:tcBorders>
            <w:shd w:val="clear" w:color="auto" w:fill="auto"/>
            <w:vAlign w:val="center"/>
            <w:hideMark/>
          </w:tcPr>
          <w:p w14:paraId="315CFD70"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PENZION ČERVENÝ MLÝN</w:t>
            </w:r>
          </w:p>
        </w:tc>
        <w:tc>
          <w:tcPr>
            <w:tcW w:w="0" w:type="dxa"/>
            <w:tcBorders>
              <w:top w:val="nil"/>
              <w:left w:val="nil"/>
              <w:bottom w:val="single" w:sz="8" w:space="0" w:color="000000"/>
              <w:right w:val="single" w:sz="8" w:space="0" w:color="000000"/>
            </w:tcBorders>
            <w:shd w:val="clear" w:color="auto" w:fill="auto"/>
            <w:vAlign w:val="center"/>
            <w:hideMark/>
          </w:tcPr>
          <w:p w14:paraId="57738CB9"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Rakovník, Rakovník II, Červený mlýn 82</w:t>
            </w:r>
          </w:p>
        </w:tc>
        <w:tc>
          <w:tcPr>
            <w:tcW w:w="0" w:type="dxa"/>
            <w:tcBorders>
              <w:top w:val="nil"/>
              <w:left w:val="nil"/>
              <w:bottom w:val="single" w:sz="8" w:space="0" w:color="000000"/>
              <w:right w:val="single" w:sz="8" w:space="0" w:color="000000"/>
            </w:tcBorders>
            <w:shd w:val="clear" w:color="auto" w:fill="auto"/>
            <w:vAlign w:val="center"/>
            <w:hideMark/>
          </w:tcPr>
          <w:p w14:paraId="06EA89A6"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Penzion</w:t>
            </w:r>
          </w:p>
        </w:tc>
        <w:tc>
          <w:tcPr>
            <w:tcW w:w="0" w:type="dxa"/>
            <w:tcBorders>
              <w:top w:val="nil"/>
              <w:left w:val="nil"/>
              <w:bottom w:val="single" w:sz="8" w:space="0" w:color="000000"/>
              <w:right w:val="single" w:sz="8" w:space="0" w:color="000000"/>
            </w:tcBorders>
            <w:shd w:val="clear" w:color="auto" w:fill="auto"/>
            <w:vAlign w:val="center"/>
            <w:hideMark/>
          </w:tcPr>
          <w:p w14:paraId="6EAF631E"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celoroční provoz</w:t>
            </w:r>
          </w:p>
        </w:tc>
        <w:tc>
          <w:tcPr>
            <w:tcW w:w="0" w:type="dxa"/>
            <w:tcBorders>
              <w:top w:val="nil"/>
              <w:left w:val="nil"/>
              <w:bottom w:val="single" w:sz="8" w:space="0" w:color="000000"/>
              <w:right w:val="single" w:sz="8" w:space="0" w:color="000000"/>
            </w:tcBorders>
            <w:shd w:val="clear" w:color="auto" w:fill="auto"/>
            <w:vAlign w:val="center"/>
            <w:hideMark/>
          </w:tcPr>
          <w:p w14:paraId="597A707B"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10 a méně</w:t>
            </w:r>
          </w:p>
        </w:tc>
        <w:tc>
          <w:tcPr>
            <w:tcW w:w="0" w:type="dxa"/>
            <w:tcBorders>
              <w:top w:val="nil"/>
              <w:left w:val="nil"/>
              <w:bottom w:val="single" w:sz="8" w:space="0" w:color="000000"/>
              <w:right w:val="single" w:sz="8" w:space="0" w:color="000000"/>
            </w:tcBorders>
            <w:shd w:val="clear" w:color="auto" w:fill="auto"/>
            <w:vAlign w:val="center"/>
            <w:hideMark/>
          </w:tcPr>
          <w:p w14:paraId="4939FED1"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žádné</w:t>
            </w:r>
          </w:p>
        </w:tc>
      </w:tr>
      <w:tr w:rsidR="006767E8" w:rsidRPr="006767E8" w14:paraId="04456797" w14:textId="77777777" w:rsidTr="0025793D">
        <w:trPr>
          <w:trHeight w:val="264"/>
        </w:trPr>
        <w:tc>
          <w:tcPr>
            <w:tcW w:w="0" w:type="dxa"/>
            <w:tcBorders>
              <w:top w:val="nil"/>
              <w:left w:val="single" w:sz="8" w:space="0" w:color="000000"/>
              <w:bottom w:val="single" w:sz="8" w:space="0" w:color="000000"/>
              <w:right w:val="single" w:sz="8" w:space="0" w:color="000000"/>
            </w:tcBorders>
            <w:shd w:val="clear" w:color="auto" w:fill="auto"/>
            <w:vAlign w:val="center"/>
            <w:hideMark/>
          </w:tcPr>
          <w:p w14:paraId="59E85AE6"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PENZION ŠÉBA</w:t>
            </w:r>
          </w:p>
        </w:tc>
        <w:tc>
          <w:tcPr>
            <w:tcW w:w="0" w:type="dxa"/>
            <w:tcBorders>
              <w:top w:val="nil"/>
              <w:left w:val="nil"/>
              <w:bottom w:val="single" w:sz="8" w:space="0" w:color="000000"/>
              <w:right w:val="single" w:sz="8" w:space="0" w:color="000000"/>
            </w:tcBorders>
            <w:shd w:val="clear" w:color="auto" w:fill="auto"/>
            <w:vAlign w:val="center"/>
            <w:hideMark/>
          </w:tcPr>
          <w:p w14:paraId="41F41740"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Rakovník, Rakovník II, Pražská 272</w:t>
            </w:r>
          </w:p>
        </w:tc>
        <w:tc>
          <w:tcPr>
            <w:tcW w:w="0" w:type="dxa"/>
            <w:tcBorders>
              <w:top w:val="nil"/>
              <w:left w:val="nil"/>
              <w:bottom w:val="single" w:sz="8" w:space="0" w:color="000000"/>
              <w:right w:val="single" w:sz="8" w:space="0" w:color="000000"/>
            </w:tcBorders>
            <w:shd w:val="clear" w:color="auto" w:fill="auto"/>
            <w:vAlign w:val="center"/>
            <w:hideMark/>
          </w:tcPr>
          <w:p w14:paraId="4C2CC917"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Penzion</w:t>
            </w:r>
          </w:p>
        </w:tc>
        <w:tc>
          <w:tcPr>
            <w:tcW w:w="0" w:type="dxa"/>
            <w:tcBorders>
              <w:top w:val="nil"/>
              <w:left w:val="nil"/>
              <w:bottom w:val="single" w:sz="8" w:space="0" w:color="000000"/>
              <w:right w:val="single" w:sz="8" w:space="0" w:color="000000"/>
            </w:tcBorders>
            <w:shd w:val="clear" w:color="auto" w:fill="auto"/>
            <w:vAlign w:val="center"/>
            <w:hideMark/>
          </w:tcPr>
          <w:p w14:paraId="6D2B6533"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celoroční provoz</w:t>
            </w:r>
          </w:p>
        </w:tc>
        <w:tc>
          <w:tcPr>
            <w:tcW w:w="0" w:type="dxa"/>
            <w:tcBorders>
              <w:top w:val="nil"/>
              <w:left w:val="nil"/>
              <w:bottom w:val="single" w:sz="8" w:space="0" w:color="000000"/>
              <w:right w:val="single" w:sz="8" w:space="0" w:color="000000"/>
            </w:tcBorders>
            <w:shd w:val="clear" w:color="auto" w:fill="auto"/>
            <w:vAlign w:val="center"/>
            <w:hideMark/>
          </w:tcPr>
          <w:p w14:paraId="34D63A4F"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10 a méně</w:t>
            </w:r>
          </w:p>
        </w:tc>
        <w:tc>
          <w:tcPr>
            <w:tcW w:w="0" w:type="dxa"/>
            <w:tcBorders>
              <w:top w:val="nil"/>
              <w:left w:val="nil"/>
              <w:bottom w:val="single" w:sz="8" w:space="0" w:color="000000"/>
              <w:right w:val="single" w:sz="8" w:space="0" w:color="000000"/>
            </w:tcBorders>
            <w:shd w:val="clear" w:color="auto" w:fill="auto"/>
            <w:vAlign w:val="center"/>
            <w:hideMark/>
          </w:tcPr>
          <w:p w14:paraId="1987A804"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žádné</w:t>
            </w:r>
          </w:p>
        </w:tc>
      </w:tr>
      <w:tr w:rsidR="006767E8" w:rsidRPr="006767E8" w14:paraId="19E34B4E" w14:textId="77777777" w:rsidTr="0025793D">
        <w:trPr>
          <w:trHeight w:val="528"/>
        </w:trPr>
        <w:tc>
          <w:tcPr>
            <w:tcW w:w="0" w:type="dxa"/>
            <w:tcBorders>
              <w:top w:val="nil"/>
              <w:left w:val="single" w:sz="8" w:space="0" w:color="000000"/>
              <w:bottom w:val="single" w:sz="8" w:space="0" w:color="000000"/>
              <w:right w:val="single" w:sz="8" w:space="0" w:color="000000"/>
            </w:tcBorders>
            <w:shd w:val="clear" w:color="auto" w:fill="auto"/>
            <w:vAlign w:val="center"/>
            <w:hideMark/>
          </w:tcPr>
          <w:p w14:paraId="75A3BFED"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RESTAURACE - PENZION BEZDĚKOV</w:t>
            </w:r>
          </w:p>
        </w:tc>
        <w:tc>
          <w:tcPr>
            <w:tcW w:w="0" w:type="dxa"/>
            <w:tcBorders>
              <w:top w:val="nil"/>
              <w:left w:val="nil"/>
              <w:bottom w:val="single" w:sz="8" w:space="0" w:color="000000"/>
              <w:right w:val="single" w:sz="8" w:space="0" w:color="000000"/>
            </w:tcBorders>
            <w:shd w:val="clear" w:color="auto" w:fill="auto"/>
            <w:vAlign w:val="center"/>
            <w:hideMark/>
          </w:tcPr>
          <w:p w14:paraId="2606F085"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Rakovník, Rakovník II, Soukupova 1530</w:t>
            </w:r>
          </w:p>
        </w:tc>
        <w:tc>
          <w:tcPr>
            <w:tcW w:w="0" w:type="dxa"/>
            <w:tcBorders>
              <w:top w:val="nil"/>
              <w:left w:val="nil"/>
              <w:bottom w:val="single" w:sz="8" w:space="0" w:color="000000"/>
              <w:right w:val="single" w:sz="8" w:space="0" w:color="000000"/>
            </w:tcBorders>
            <w:shd w:val="clear" w:color="auto" w:fill="auto"/>
            <w:vAlign w:val="center"/>
            <w:hideMark/>
          </w:tcPr>
          <w:p w14:paraId="7345D6E2"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Penzion</w:t>
            </w:r>
          </w:p>
        </w:tc>
        <w:tc>
          <w:tcPr>
            <w:tcW w:w="0" w:type="dxa"/>
            <w:tcBorders>
              <w:top w:val="nil"/>
              <w:left w:val="nil"/>
              <w:bottom w:val="single" w:sz="8" w:space="0" w:color="000000"/>
              <w:right w:val="single" w:sz="8" w:space="0" w:color="000000"/>
            </w:tcBorders>
            <w:shd w:val="clear" w:color="auto" w:fill="auto"/>
            <w:vAlign w:val="center"/>
            <w:hideMark/>
          </w:tcPr>
          <w:p w14:paraId="5951A19F"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celoroční provoz</w:t>
            </w:r>
          </w:p>
        </w:tc>
        <w:tc>
          <w:tcPr>
            <w:tcW w:w="0" w:type="dxa"/>
            <w:tcBorders>
              <w:top w:val="nil"/>
              <w:left w:val="nil"/>
              <w:bottom w:val="single" w:sz="8" w:space="0" w:color="000000"/>
              <w:right w:val="single" w:sz="8" w:space="0" w:color="000000"/>
            </w:tcBorders>
            <w:shd w:val="clear" w:color="auto" w:fill="auto"/>
            <w:vAlign w:val="center"/>
            <w:hideMark/>
          </w:tcPr>
          <w:p w14:paraId="2BB244FA"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10 a méně</w:t>
            </w:r>
          </w:p>
        </w:tc>
        <w:tc>
          <w:tcPr>
            <w:tcW w:w="0" w:type="dxa"/>
            <w:tcBorders>
              <w:top w:val="nil"/>
              <w:left w:val="nil"/>
              <w:bottom w:val="single" w:sz="8" w:space="0" w:color="000000"/>
              <w:right w:val="single" w:sz="8" w:space="0" w:color="000000"/>
            </w:tcBorders>
            <w:shd w:val="clear" w:color="auto" w:fill="auto"/>
            <w:vAlign w:val="center"/>
            <w:hideMark/>
          </w:tcPr>
          <w:p w14:paraId="710CFA17"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žádné</w:t>
            </w:r>
          </w:p>
        </w:tc>
      </w:tr>
      <w:tr w:rsidR="006767E8" w:rsidRPr="006767E8" w14:paraId="28D4795F" w14:textId="77777777" w:rsidTr="0025793D">
        <w:trPr>
          <w:trHeight w:val="264"/>
        </w:trPr>
        <w:tc>
          <w:tcPr>
            <w:tcW w:w="0" w:type="dxa"/>
            <w:tcBorders>
              <w:top w:val="nil"/>
              <w:left w:val="single" w:sz="8" w:space="0" w:color="000000"/>
              <w:bottom w:val="single" w:sz="8" w:space="0" w:color="000000"/>
              <w:right w:val="single" w:sz="8" w:space="0" w:color="000000"/>
            </w:tcBorders>
            <w:shd w:val="clear" w:color="auto" w:fill="auto"/>
            <w:vAlign w:val="center"/>
            <w:hideMark/>
          </w:tcPr>
          <w:p w14:paraId="3FCCA80F"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UBYTOVÁNÍ PRALINKA</w:t>
            </w:r>
          </w:p>
        </w:tc>
        <w:tc>
          <w:tcPr>
            <w:tcW w:w="0" w:type="dxa"/>
            <w:tcBorders>
              <w:top w:val="nil"/>
              <w:left w:val="nil"/>
              <w:bottom w:val="single" w:sz="8" w:space="0" w:color="000000"/>
              <w:right w:val="single" w:sz="8" w:space="0" w:color="000000"/>
            </w:tcBorders>
            <w:shd w:val="clear" w:color="auto" w:fill="auto"/>
            <w:vAlign w:val="center"/>
            <w:hideMark/>
          </w:tcPr>
          <w:p w14:paraId="29580E2F"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Rakovník, Rakovník I, Masná 1849</w:t>
            </w:r>
          </w:p>
        </w:tc>
        <w:tc>
          <w:tcPr>
            <w:tcW w:w="0" w:type="dxa"/>
            <w:tcBorders>
              <w:top w:val="nil"/>
              <w:left w:val="nil"/>
              <w:bottom w:val="single" w:sz="8" w:space="0" w:color="000000"/>
              <w:right w:val="single" w:sz="8" w:space="0" w:color="000000"/>
            </w:tcBorders>
            <w:shd w:val="clear" w:color="auto" w:fill="auto"/>
            <w:vAlign w:val="center"/>
            <w:hideMark/>
          </w:tcPr>
          <w:p w14:paraId="3224E689"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Penzion</w:t>
            </w:r>
          </w:p>
        </w:tc>
        <w:tc>
          <w:tcPr>
            <w:tcW w:w="0" w:type="dxa"/>
            <w:tcBorders>
              <w:top w:val="nil"/>
              <w:left w:val="nil"/>
              <w:bottom w:val="single" w:sz="8" w:space="0" w:color="000000"/>
              <w:right w:val="single" w:sz="8" w:space="0" w:color="000000"/>
            </w:tcBorders>
            <w:shd w:val="clear" w:color="auto" w:fill="auto"/>
            <w:vAlign w:val="center"/>
            <w:hideMark/>
          </w:tcPr>
          <w:p w14:paraId="4CACD7DB"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celoroční provoz</w:t>
            </w:r>
          </w:p>
        </w:tc>
        <w:tc>
          <w:tcPr>
            <w:tcW w:w="0" w:type="dxa"/>
            <w:tcBorders>
              <w:top w:val="nil"/>
              <w:left w:val="nil"/>
              <w:bottom w:val="single" w:sz="8" w:space="0" w:color="000000"/>
              <w:right w:val="single" w:sz="8" w:space="0" w:color="000000"/>
            </w:tcBorders>
            <w:shd w:val="clear" w:color="auto" w:fill="auto"/>
            <w:vAlign w:val="center"/>
            <w:hideMark/>
          </w:tcPr>
          <w:p w14:paraId="1DE1CE58"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11 až 50</w:t>
            </w:r>
          </w:p>
        </w:tc>
        <w:tc>
          <w:tcPr>
            <w:tcW w:w="0" w:type="dxa"/>
            <w:tcBorders>
              <w:top w:val="nil"/>
              <w:left w:val="nil"/>
              <w:bottom w:val="single" w:sz="8" w:space="0" w:color="000000"/>
              <w:right w:val="single" w:sz="8" w:space="0" w:color="000000"/>
            </w:tcBorders>
            <w:shd w:val="clear" w:color="auto" w:fill="auto"/>
            <w:vAlign w:val="center"/>
            <w:hideMark/>
          </w:tcPr>
          <w:p w14:paraId="7AB5BB04"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žádné</w:t>
            </w:r>
          </w:p>
        </w:tc>
      </w:tr>
      <w:tr w:rsidR="006767E8" w:rsidRPr="006767E8" w14:paraId="19F0B1B3" w14:textId="77777777" w:rsidTr="0025793D">
        <w:trPr>
          <w:trHeight w:val="528"/>
        </w:trPr>
        <w:tc>
          <w:tcPr>
            <w:tcW w:w="0" w:type="dxa"/>
            <w:tcBorders>
              <w:top w:val="nil"/>
              <w:left w:val="single" w:sz="8" w:space="0" w:color="000000"/>
              <w:bottom w:val="single" w:sz="8" w:space="0" w:color="000000"/>
              <w:right w:val="single" w:sz="8" w:space="0" w:color="000000"/>
            </w:tcBorders>
            <w:shd w:val="clear" w:color="auto" w:fill="auto"/>
            <w:vAlign w:val="center"/>
            <w:hideMark/>
          </w:tcPr>
          <w:p w14:paraId="7A410128"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TYRŠOVO KOUPALIŠTĚ RAKOVNÍK</w:t>
            </w:r>
          </w:p>
        </w:tc>
        <w:tc>
          <w:tcPr>
            <w:tcW w:w="0" w:type="dxa"/>
            <w:tcBorders>
              <w:top w:val="nil"/>
              <w:left w:val="nil"/>
              <w:bottom w:val="single" w:sz="8" w:space="0" w:color="000000"/>
              <w:right w:val="single" w:sz="8" w:space="0" w:color="000000"/>
            </w:tcBorders>
            <w:shd w:val="clear" w:color="auto" w:fill="auto"/>
            <w:vAlign w:val="center"/>
            <w:hideMark/>
          </w:tcPr>
          <w:p w14:paraId="2AD65EF5"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Rakovník, Rakovník II, U Koupaliště 2713</w:t>
            </w:r>
          </w:p>
        </w:tc>
        <w:tc>
          <w:tcPr>
            <w:tcW w:w="0" w:type="dxa"/>
            <w:tcBorders>
              <w:top w:val="nil"/>
              <w:left w:val="nil"/>
              <w:bottom w:val="single" w:sz="8" w:space="0" w:color="000000"/>
              <w:right w:val="single" w:sz="8" w:space="0" w:color="000000"/>
            </w:tcBorders>
            <w:shd w:val="clear" w:color="auto" w:fill="auto"/>
            <w:vAlign w:val="center"/>
            <w:hideMark/>
          </w:tcPr>
          <w:p w14:paraId="7D05A78E"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Kemp</w:t>
            </w:r>
          </w:p>
        </w:tc>
        <w:tc>
          <w:tcPr>
            <w:tcW w:w="0" w:type="dxa"/>
            <w:tcBorders>
              <w:top w:val="nil"/>
              <w:left w:val="nil"/>
              <w:bottom w:val="single" w:sz="8" w:space="0" w:color="000000"/>
              <w:right w:val="single" w:sz="8" w:space="0" w:color="000000"/>
            </w:tcBorders>
            <w:shd w:val="clear" w:color="auto" w:fill="auto"/>
            <w:vAlign w:val="center"/>
            <w:hideMark/>
          </w:tcPr>
          <w:p w14:paraId="5CF9E886"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letní provoz</w:t>
            </w:r>
          </w:p>
        </w:tc>
        <w:tc>
          <w:tcPr>
            <w:tcW w:w="0" w:type="dxa"/>
            <w:tcBorders>
              <w:top w:val="nil"/>
              <w:left w:val="nil"/>
              <w:bottom w:val="single" w:sz="8" w:space="0" w:color="000000"/>
              <w:right w:val="single" w:sz="8" w:space="0" w:color="000000"/>
            </w:tcBorders>
            <w:shd w:val="clear" w:color="auto" w:fill="auto"/>
            <w:vAlign w:val="center"/>
            <w:hideMark/>
          </w:tcPr>
          <w:p w14:paraId="7A5A32EB"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11 až 50</w:t>
            </w:r>
          </w:p>
        </w:tc>
        <w:tc>
          <w:tcPr>
            <w:tcW w:w="0" w:type="dxa"/>
            <w:tcBorders>
              <w:top w:val="nil"/>
              <w:left w:val="nil"/>
              <w:bottom w:val="single" w:sz="8" w:space="0" w:color="000000"/>
              <w:right w:val="single" w:sz="8" w:space="0" w:color="000000"/>
            </w:tcBorders>
            <w:shd w:val="clear" w:color="auto" w:fill="auto"/>
            <w:vAlign w:val="center"/>
            <w:hideMark/>
          </w:tcPr>
          <w:p w14:paraId="71606431"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11 až 50</w:t>
            </w:r>
          </w:p>
        </w:tc>
      </w:tr>
      <w:tr w:rsidR="006767E8" w:rsidRPr="006767E8" w14:paraId="304AFF01" w14:textId="77777777" w:rsidTr="0025793D">
        <w:trPr>
          <w:trHeight w:val="528"/>
        </w:trPr>
        <w:tc>
          <w:tcPr>
            <w:tcW w:w="0" w:type="dxa"/>
            <w:tcBorders>
              <w:top w:val="nil"/>
              <w:left w:val="single" w:sz="8" w:space="0" w:color="000000"/>
              <w:bottom w:val="single" w:sz="8" w:space="0" w:color="000000"/>
              <w:right w:val="single" w:sz="8" w:space="0" w:color="000000"/>
            </w:tcBorders>
            <w:shd w:val="clear" w:color="auto" w:fill="auto"/>
            <w:vAlign w:val="center"/>
            <w:hideMark/>
          </w:tcPr>
          <w:p w14:paraId="41DDEA48"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TJ HC ZIMNÍ STADION</w:t>
            </w:r>
          </w:p>
        </w:tc>
        <w:tc>
          <w:tcPr>
            <w:tcW w:w="0" w:type="dxa"/>
            <w:tcBorders>
              <w:top w:val="nil"/>
              <w:left w:val="nil"/>
              <w:bottom w:val="single" w:sz="8" w:space="0" w:color="000000"/>
              <w:right w:val="single" w:sz="8" w:space="0" w:color="000000"/>
            </w:tcBorders>
            <w:shd w:val="clear" w:color="auto" w:fill="auto"/>
            <w:vAlign w:val="center"/>
            <w:hideMark/>
          </w:tcPr>
          <w:p w14:paraId="7971A638"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Rakovník, Rakovník II, nábř. Dr. Beneše 2332</w:t>
            </w:r>
          </w:p>
        </w:tc>
        <w:tc>
          <w:tcPr>
            <w:tcW w:w="0" w:type="dxa"/>
            <w:tcBorders>
              <w:top w:val="nil"/>
              <w:left w:val="nil"/>
              <w:bottom w:val="single" w:sz="8" w:space="0" w:color="000000"/>
              <w:right w:val="single" w:sz="8" w:space="0" w:color="000000"/>
            </w:tcBorders>
            <w:shd w:val="clear" w:color="auto" w:fill="auto"/>
            <w:vAlign w:val="center"/>
            <w:hideMark/>
          </w:tcPr>
          <w:p w14:paraId="180298EC"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Ostatní zařízení jinde nespecifikovaná</w:t>
            </w:r>
          </w:p>
        </w:tc>
        <w:tc>
          <w:tcPr>
            <w:tcW w:w="0" w:type="dxa"/>
            <w:tcBorders>
              <w:top w:val="nil"/>
              <w:left w:val="nil"/>
              <w:bottom w:val="single" w:sz="8" w:space="0" w:color="000000"/>
              <w:right w:val="single" w:sz="8" w:space="0" w:color="000000"/>
            </w:tcBorders>
            <w:shd w:val="clear" w:color="auto" w:fill="auto"/>
            <w:vAlign w:val="center"/>
            <w:hideMark/>
          </w:tcPr>
          <w:p w14:paraId="36B162D6"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celoroční provoz</w:t>
            </w:r>
          </w:p>
        </w:tc>
        <w:tc>
          <w:tcPr>
            <w:tcW w:w="0" w:type="dxa"/>
            <w:tcBorders>
              <w:top w:val="nil"/>
              <w:left w:val="nil"/>
              <w:bottom w:val="single" w:sz="8" w:space="0" w:color="000000"/>
              <w:right w:val="single" w:sz="8" w:space="0" w:color="000000"/>
            </w:tcBorders>
            <w:shd w:val="clear" w:color="auto" w:fill="auto"/>
            <w:vAlign w:val="center"/>
            <w:hideMark/>
          </w:tcPr>
          <w:p w14:paraId="4E29820F"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11 až 50</w:t>
            </w:r>
          </w:p>
        </w:tc>
        <w:tc>
          <w:tcPr>
            <w:tcW w:w="0" w:type="dxa"/>
            <w:tcBorders>
              <w:top w:val="nil"/>
              <w:left w:val="nil"/>
              <w:bottom w:val="single" w:sz="8" w:space="0" w:color="000000"/>
              <w:right w:val="single" w:sz="8" w:space="0" w:color="000000"/>
            </w:tcBorders>
            <w:shd w:val="clear" w:color="auto" w:fill="auto"/>
            <w:vAlign w:val="center"/>
            <w:hideMark/>
          </w:tcPr>
          <w:p w14:paraId="296F5CE1"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žádné</w:t>
            </w:r>
          </w:p>
        </w:tc>
      </w:tr>
    </w:tbl>
    <w:p w14:paraId="482585FB" w14:textId="77777777" w:rsidR="006767E8" w:rsidRPr="006767E8" w:rsidRDefault="006767E8" w:rsidP="006767E8">
      <w:pPr>
        <w:rPr>
          <w:rFonts w:cs="Arial"/>
        </w:rPr>
      </w:pPr>
      <w:r w:rsidRPr="006767E8">
        <w:rPr>
          <w:rFonts w:cs="Arial"/>
        </w:rPr>
        <w:t>Zdroj: CSÚ</w:t>
      </w:r>
    </w:p>
    <w:p w14:paraId="6291C5FF" w14:textId="77777777" w:rsidR="006767E8" w:rsidRPr="006767E8" w:rsidRDefault="006767E8" w:rsidP="006767E8">
      <w:pPr>
        <w:rPr>
          <w:rFonts w:cs="Arial"/>
        </w:rPr>
      </w:pPr>
      <w:r w:rsidRPr="006767E8">
        <w:rPr>
          <w:rFonts w:cs="Arial"/>
        </w:rPr>
        <w:t>Tato zařízení doplňují drobné kapacity jednotlivých penzionů – např. Hela, Panský mlýn, Ludmila, U mušketýra).</w:t>
      </w:r>
    </w:p>
    <w:p w14:paraId="0D65C359" w14:textId="77777777" w:rsidR="006767E8" w:rsidRPr="006767E8" w:rsidRDefault="006767E8" w:rsidP="006767E8">
      <w:pPr>
        <w:rPr>
          <w:rFonts w:cs="Arial"/>
        </w:rPr>
      </w:pPr>
      <w:r w:rsidRPr="006767E8">
        <w:rPr>
          <w:rFonts w:cs="Arial"/>
        </w:rPr>
        <w:t xml:space="preserve">Vývoj ubytovacích kapacit dokládá především navyšování počtu lůžek. Zatím není zřejmé, do jaké míry se projeví na dostupných ubytovacích kapacitách dopad pandemie covid-19 a zdali se všechna tato zařízení udrží. </w:t>
      </w:r>
    </w:p>
    <w:p w14:paraId="1403DC8A" w14:textId="77777777" w:rsidR="006767E8" w:rsidRPr="006767E8" w:rsidRDefault="006767E8" w:rsidP="006767E8">
      <w:pPr>
        <w:keepNext/>
        <w:rPr>
          <w:rFonts w:cs="Arial"/>
        </w:rPr>
      </w:pPr>
      <w:r w:rsidRPr="006767E8">
        <w:rPr>
          <w:rFonts w:cs="Arial"/>
        </w:rPr>
        <w:t>Tabulka: vývoj kapacit hromadných ubytovacích zařízení ve městě:</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7"/>
        <w:gridCol w:w="1857"/>
        <w:gridCol w:w="1690"/>
        <w:gridCol w:w="1448"/>
        <w:gridCol w:w="2314"/>
      </w:tblGrid>
      <w:tr w:rsidR="006767E8" w:rsidRPr="006767E8" w14:paraId="1EC863BC" w14:textId="77777777" w:rsidTr="00DE37CD">
        <w:trPr>
          <w:trHeight w:val="20"/>
        </w:trPr>
        <w:tc>
          <w:tcPr>
            <w:tcW w:w="1275" w:type="dxa"/>
            <w:shd w:val="clear" w:color="auto" w:fill="auto"/>
            <w:vAlign w:val="center"/>
            <w:hideMark/>
          </w:tcPr>
          <w:p w14:paraId="73305E3D" w14:textId="77777777" w:rsidR="006767E8" w:rsidRPr="006767E8" w:rsidRDefault="006767E8" w:rsidP="0025793D">
            <w:pPr>
              <w:keepNext/>
              <w:spacing w:line="240" w:lineRule="auto"/>
              <w:jc w:val="center"/>
              <w:rPr>
                <w:rFonts w:eastAsia="Times New Roman" w:cs="Arial"/>
                <w:color w:val="000000"/>
                <w:lang w:eastAsia="cs-CZ"/>
              </w:rPr>
            </w:pPr>
            <w:r w:rsidRPr="006767E8">
              <w:rPr>
                <w:rFonts w:eastAsia="Times New Roman" w:cs="Arial"/>
                <w:color w:val="000000"/>
                <w:lang w:eastAsia="cs-CZ"/>
              </w:rPr>
              <w:t>Rok</w:t>
            </w:r>
          </w:p>
        </w:tc>
        <w:tc>
          <w:tcPr>
            <w:tcW w:w="1785" w:type="dxa"/>
            <w:shd w:val="clear" w:color="auto" w:fill="auto"/>
            <w:vAlign w:val="center"/>
            <w:hideMark/>
          </w:tcPr>
          <w:p w14:paraId="219C4EA3" w14:textId="77777777" w:rsidR="006767E8" w:rsidRPr="006767E8" w:rsidRDefault="006767E8" w:rsidP="0025793D">
            <w:pPr>
              <w:keepNext/>
              <w:spacing w:line="240" w:lineRule="auto"/>
              <w:jc w:val="center"/>
              <w:rPr>
                <w:rFonts w:eastAsia="Times New Roman" w:cs="Arial"/>
                <w:color w:val="000000"/>
                <w:lang w:eastAsia="cs-CZ"/>
              </w:rPr>
            </w:pPr>
            <w:r w:rsidRPr="006767E8">
              <w:rPr>
                <w:rFonts w:eastAsia="Times New Roman" w:cs="Arial"/>
                <w:color w:val="000000"/>
                <w:lang w:eastAsia="cs-CZ"/>
              </w:rPr>
              <w:t>Počet zařízení</w:t>
            </w:r>
          </w:p>
        </w:tc>
        <w:tc>
          <w:tcPr>
            <w:tcW w:w="1624" w:type="dxa"/>
            <w:shd w:val="clear" w:color="auto" w:fill="auto"/>
            <w:vAlign w:val="center"/>
            <w:hideMark/>
          </w:tcPr>
          <w:p w14:paraId="04817C17" w14:textId="77777777" w:rsidR="006767E8" w:rsidRPr="006767E8" w:rsidRDefault="006767E8" w:rsidP="0025793D">
            <w:pPr>
              <w:keepNext/>
              <w:spacing w:line="240" w:lineRule="auto"/>
              <w:jc w:val="center"/>
              <w:rPr>
                <w:rFonts w:eastAsia="Times New Roman" w:cs="Arial"/>
                <w:color w:val="000000"/>
                <w:lang w:eastAsia="cs-CZ"/>
              </w:rPr>
            </w:pPr>
            <w:r w:rsidRPr="006767E8">
              <w:rPr>
                <w:rFonts w:eastAsia="Times New Roman" w:cs="Arial"/>
                <w:color w:val="000000"/>
                <w:lang w:eastAsia="cs-CZ"/>
              </w:rPr>
              <w:t>Pokoje</w:t>
            </w:r>
          </w:p>
        </w:tc>
        <w:tc>
          <w:tcPr>
            <w:tcW w:w="1392" w:type="dxa"/>
            <w:shd w:val="clear" w:color="auto" w:fill="auto"/>
            <w:vAlign w:val="center"/>
            <w:hideMark/>
          </w:tcPr>
          <w:p w14:paraId="76822CA8" w14:textId="77777777" w:rsidR="006767E8" w:rsidRPr="006767E8" w:rsidRDefault="006767E8" w:rsidP="0025793D">
            <w:pPr>
              <w:keepNext/>
              <w:spacing w:line="240" w:lineRule="auto"/>
              <w:jc w:val="center"/>
              <w:rPr>
                <w:rFonts w:eastAsia="Times New Roman" w:cs="Arial"/>
                <w:color w:val="000000"/>
                <w:lang w:eastAsia="cs-CZ"/>
              </w:rPr>
            </w:pPr>
            <w:r w:rsidRPr="006767E8">
              <w:rPr>
                <w:rFonts w:eastAsia="Times New Roman" w:cs="Arial"/>
                <w:color w:val="000000"/>
                <w:lang w:eastAsia="cs-CZ"/>
              </w:rPr>
              <w:t>Lůžka</w:t>
            </w:r>
          </w:p>
        </w:tc>
        <w:tc>
          <w:tcPr>
            <w:tcW w:w="2224" w:type="dxa"/>
            <w:shd w:val="clear" w:color="auto" w:fill="auto"/>
            <w:vAlign w:val="center"/>
            <w:hideMark/>
          </w:tcPr>
          <w:p w14:paraId="7AF832F9" w14:textId="77777777" w:rsidR="006767E8" w:rsidRPr="006767E8" w:rsidRDefault="006767E8" w:rsidP="0025793D">
            <w:pPr>
              <w:keepNext/>
              <w:spacing w:line="240" w:lineRule="auto"/>
              <w:jc w:val="center"/>
              <w:rPr>
                <w:rFonts w:eastAsia="Times New Roman" w:cs="Arial"/>
                <w:color w:val="000000"/>
                <w:lang w:eastAsia="cs-CZ"/>
              </w:rPr>
            </w:pPr>
            <w:r w:rsidRPr="006767E8">
              <w:rPr>
                <w:rFonts w:eastAsia="Times New Roman" w:cs="Arial"/>
                <w:color w:val="000000"/>
                <w:lang w:eastAsia="cs-CZ"/>
              </w:rPr>
              <w:t>Průměrný počet lůžek na pokoj</w:t>
            </w:r>
          </w:p>
        </w:tc>
      </w:tr>
      <w:tr w:rsidR="006767E8" w:rsidRPr="006767E8" w14:paraId="2075E665" w14:textId="77777777" w:rsidTr="00DE37CD">
        <w:trPr>
          <w:trHeight w:val="20"/>
        </w:trPr>
        <w:tc>
          <w:tcPr>
            <w:tcW w:w="1275" w:type="dxa"/>
            <w:shd w:val="clear" w:color="auto" w:fill="auto"/>
            <w:vAlign w:val="center"/>
            <w:hideMark/>
          </w:tcPr>
          <w:p w14:paraId="08A6DEB8" w14:textId="77777777" w:rsidR="006767E8" w:rsidRPr="006767E8" w:rsidRDefault="006767E8" w:rsidP="0025793D">
            <w:pPr>
              <w:keepNext/>
              <w:spacing w:line="240" w:lineRule="auto"/>
              <w:jc w:val="center"/>
              <w:rPr>
                <w:rFonts w:eastAsia="Times New Roman" w:cs="Arial"/>
                <w:color w:val="000000"/>
                <w:lang w:eastAsia="cs-CZ"/>
              </w:rPr>
            </w:pPr>
            <w:r w:rsidRPr="006767E8">
              <w:rPr>
                <w:rFonts w:eastAsia="Times New Roman" w:cs="Arial"/>
                <w:color w:val="000000"/>
                <w:lang w:eastAsia="cs-CZ"/>
              </w:rPr>
              <w:t>2012</w:t>
            </w:r>
          </w:p>
        </w:tc>
        <w:tc>
          <w:tcPr>
            <w:tcW w:w="1785" w:type="dxa"/>
            <w:shd w:val="clear" w:color="auto" w:fill="auto"/>
            <w:vAlign w:val="center"/>
            <w:hideMark/>
          </w:tcPr>
          <w:p w14:paraId="04BAEDE6"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10</w:t>
            </w:r>
          </w:p>
        </w:tc>
        <w:tc>
          <w:tcPr>
            <w:tcW w:w="1624" w:type="dxa"/>
            <w:shd w:val="clear" w:color="auto" w:fill="auto"/>
            <w:vAlign w:val="center"/>
            <w:hideMark/>
          </w:tcPr>
          <w:p w14:paraId="124534C0"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155</w:t>
            </w:r>
          </w:p>
        </w:tc>
        <w:tc>
          <w:tcPr>
            <w:tcW w:w="1392" w:type="dxa"/>
            <w:shd w:val="clear" w:color="auto" w:fill="auto"/>
            <w:vAlign w:val="center"/>
            <w:hideMark/>
          </w:tcPr>
          <w:p w14:paraId="040552F7"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496</w:t>
            </w:r>
          </w:p>
        </w:tc>
        <w:tc>
          <w:tcPr>
            <w:tcW w:w="2224" w:type="dxa"/>
            <w:shd w:val="clear" w:color="auto" w:fill="auto"/>
            <w:noWrap/>
            <w:vAlign w:val="bottom"/>
            <w:hideMark/>
          </w:tcPr>
          <w:p w14:paraId="5B4C7D75"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3,2</w:t>
            </w:r>
          </w:p>
        </w:tc>
      </w:tr>
      <w:tr w:rsidR="006767E8" w:rsidRPr="006767E8" w14:paraId="61865B99" w14:textId="77777777" w:rsidTr="00DE37CD">
        <w:trPr>
          <w:trHeight w:val="20"/>
        </w:trPr>
        <w:tc>
          <w:tcPr>
            <w:tcW w:w="1275" w:type="dxa"/>
            <w:shd w:val="clear" w:color="auto" w:fill="auto"/>
            <w:vAlign w:val="center"/>
            <w:hideMark/>
          </w:tcPr>
          <w:p w14:paraId="661471F4"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2013</w:t>
            </w:r>
          </w:p>
        </w:tc>
        <w:tc>
          <w:tcPr>
            <w:tcW w:w="1785" w:type="dxa"/>
            <w:shd w:val="clear" w:color="auto" w:fill="auto"/>
            <w:vAlign w:val="center"/>
            <w:hideMark/>
          </w:tcPr>
          <w:p w14:paraId="39647F7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w:t>
            </w:r>
          </w:p>
        </w:tc>
        <w:tc>
          <w:tcPr>
            <w:tcW w:w="1624" w:type="dxa"/>
            <w:shd w:val="clear" w:color="auto" w:fill="auto"/>
            <w:vAlign w:val="center"/>
            <w:hideMark/>
          </w:tcPr>
          <w:p w14:paraId="5F7C0D8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149</w:t>
            </w:r>
          </w:p>
        </w:tc>
        <w:tc>
          <w:tcPr>
            <w:tcW w:w="1392" w:type="dxa"/>
            <w:shd w:val="clear" w:color="auto" w:fill="auto"/>
            <w:vAlign w:val="center"/>
            <w:hideMark/>
          </w:tcPr>
          <w:p w14:paraId="351F6DC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488</w:t>
            </w:r>
          </w:p>
        </w:tc>
        <w:tc>
          <w:tcPr>
            <w:tcW w:w="2224" w:type="dxa"/>
            <w:shd w:val="clear" w:color="auto" w:fill="auto"/>
            <w:noWrap/>
            <w:vAlign w:val="bottom"/>
            <w:hideMark/>
          </w:tcPr>
          <w:p w14:paraId="11C22EB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3,3</w:t>
            </w:r>
          </w:p>
        </w:tc>
      </w:tr>
      <w:tr w:rsidR="006767E8" w:rsidRPr="006767E8" w14:paraId="7306AAD5" w14:textId="77777777" w:rsidTr="00DE37CD">
        <w:trPr>
          <w:trHeight w:val="20"/>
        </w:trPr>
        <w:tc>
          <w:tcPr>
            <w:tcW w:w="1275" w:type="dxa"/>
            <w:shd w:val="clear" w:color="auto" w:fill="auto"/>
            <w:vAlign w:val="center"/>
            <w:hideMark/>
          </w:tcPr>
          <w:p w14:paraId="7A74DCDD"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2014</w:t>
            </w:r>
          </w:p>
        </w:tc>
        <w:tc>
          <w:tcPr>
            <w:tcW w:w="1785" w:type="dxa"/>
            <w:shd w:val="clear" w:color="auto" w:fill="auto"/>
            <w:vAlign w:val="center"/>
            <w:hideMark/>
          </w:tcPr>
          <w:p w14:paraId="7049F3C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w:t>
            </w:r>
          </w:p>
        </w:tc>
        <w:tc>
          <w:tcPr>
            <w:tcW w:w="1624" w:type="dxa"/>
            <w:shd w:val="clear" w:color="auto" w:fill="auto"/>
            <w:vAlign w:val="center"/>
            <w:hideMark/>
          </w:tcPr>
          <w:p w14:paraId="601A364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144</w:t>
            </w:r>
          </w:p>
        </w:tc>
        <w:tc>
          <w:tcPr>
            <w:tcW w:w="1392" w:type="dxa"/>
            <w:shd w:val="clear" w:color="auto" w:fill="auto"/>
            <w:vAlign w:val="center"/>
            <w:hideMark/>
          </w:tcPr>
          <w:p w14:paraId="68A0BD3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470</w:t>
            </w:r>
          </w:p>
        </w:tc>
        <w:tc>
          <w:tcPr>
            <w:tcW w:w="2224" w:type="dxa"/>
            <w:shd w:val="clear" w:color="auto" w:fill="auto"/>
            <w:noWrap/>
            <w:vAlign w:val="bottom"/>
            <w:hideMark/>
          </w:tcPr>
          <w:p w14:paraId="79880A7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3,3</w:t>
            </w:r>
          </w:p>
        </w:tc>
      </w:tr>
      <w:tr w:rsidR="006767E8" w:rsidRPr="006767E8" w14:paraId="49CBE651" w14:textId="77777777" w:rsidTr="00DE37CD">
        <w:trPr>
          <w:trHeight w:val="20"/>
        </w:trPr>
        <w:tc>
          <w:tcPr>
            <w:tcW w:w="1275" w:type="dxa"/>
            <w:shd w:val="clear" w:color="auto" w:fill="auto"/>
            <w:vAlign w:val="center"/>
            <w:hideMark/>
          </w:tcPr>
          <w:p w14:paraId="61D4965A"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2015</w:t>
            </w:r>
          </w:p>
        </w:tc>
        <w:tc>
          <w:tcPr>
            <w:tcW w:w="1785" w:type="dxa"/>
            <w:shd w:val="clear" w:color="auto" w:fill="auto"/>
            <w:vAlign w:val="center"/>
            <w:hideMark/>
          </w:tcPr>
          <w:p w14:paraId="3398E6F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w:t>
            </w:r>
          </w:p>
        </w:tc>
        <w:tc>
          <w:tcPr>
            <w:tcW w:w="1624" w:type="dxa"/>
            <w:shd w:val="clear" w:color="auto" w:fill="auto"/>
            <w:vAlign w:val="center"/>
            <w:hideMark/>
          </w:tcPr>
          <w:p w14:paraId="0BE17DA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149</w:t>
            </w:r>
          </w:p>
        </w:tc>
        <w:tc>
          <w:tcPr>
            <w:tcW w:w="1392" w:type="dxa"/>
            <w:shd w:val="clear" w:color="auto" w:fill="auto"/>
            <w:vAlign w:val="center"/>
            <w:hideMark/>
          </w:tcPr>
          <w:p w14:paraId="649D528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442</w:t>
            </w:r>
          </w:p>
        </w:tc>
        <w:tc>
          <w:tcPr>
            <w:tcW w:w="2224" w:type="dxa"/>
            <w:shd w:val="clear" w:color="auto" w:fill="auto"/>
            <w:noWrap/>
            <w:vAlign w:val="bottom"/>
            <w:hideMark/>
          </w:tcPr>
          <w:p w14:paraId="02747C2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3,0</w:t>
            </w:r>
          </w:p>
        </w:tc>
      </w:tr>
      <w:tr w:rsidR="006767E8" w:rsidRPr="006767E8" w14:paraId="56A24FE5" w14:textId="77777777" w:rsidTr="00DE37CD">
        <w:trPr>
          <w:trHeight w:val="20"/>
        </w:trPr>
        <w:tc>
          <w:tcPr>
            <w:tcW w:w="1275" w:type="dxa"/>
            <w:shd w:val="clear" w:color="auto" w:fill="auto"/>
            <w:vAlign w:val="center"/>
            <w:hideMark/>
          </w:tcPr>
          <w:p w14:paraId="2E4F9ED3"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2016</w:t>
            </w:r>
          </w:p>
        </w:tc>
        <w:tc>
          <w:tcPr>
            <w:tcW w:w="1785" w:type="dxa"/>
            <w:shd w:val="clear" w:color="auto" w:fill="auto"/>
            <w:vAlign w:val="center"/>
            <w:hideMark/>
          </w:tcPr>
          <w:p w14:paraId="3F8CD6A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w:t>
            </w:r>
          </w:p>
        </w:tc>
        <w:tc>
          <w:tcPr>
            <w:tcW w:w="1624" w:type="dxa"/>
            <w:shd w:val="clear" w:color="auto" w:fill="auto"/>
            <w:vAlign w:val="center"/>
            <w:hideMark/>
          </w:tcPr>
          <w:p w14:paraId="1912870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140</w:t>
            </w:r>
          </w:p>
        </w:tc>
        <w:tc>
          <w:tcPr>
            <w:tcW w:w="1392" w:type="dxa"/>
            <w:shd w:val="clear" w:color="auto" w:fill="auto"/>
            <w:vAlign w:val="center"/>
            <w:hideMark/>
          </w:tcPr>
          <w:p w14:paraId="76D2D54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402</w:t>
            </w:r>
          </w:p>
        </w:tc>
        <w:tc>
          <w:tcPr>
            <w:tcW w:w="2224" w:type="dxa"/>
            <w:shd w:val="clear" w:color="auto" w:fill="auto"/>
            <w:noWrap/>
            <w:vAlign w:val="bottom"/>
            <w:hideMark/>
          </w:tcPr>
          <w:p w14:paraId="114D1EC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2,9</w:t>
            </w:r>
          </w:p>
        </w:tc>
      </w:tr>
      <w:tr w:rsidR="006767E8" w:rsidRPr="006767E8" w14:paraId="38716507" w14:textId="77777777" w:rsidTr="00DE37CD">
        <w:trPr>
          <w:trHeight w:val="20"/>
        </w:trPr>
        <w:tc>
          <w:tcPr>
            <w:tcW w:w="1275" w:type="dxa"/>
            <w:shd w:val="clear" w:color="auto" w:fill="auto"/>
            <w:vAlign w:val="center"/>
            <w:hideMark/>
          </w:tcPr>
          <w:p w14:paraId="2BDFE659"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lastRenderedPageBreak/>
              <w:t>2017</w:t>
            </w:r>
          </w:p>
        </w:tc>
        <w:tc>
          <w:tcPr>
            <w:tcW w:w="1785" w:type="dxa"/>
            <w:shd w:val="clear" w:color="auto" w:fill="auto"/>
            <w:vAlign w:val="center"/>
            <w:hideMark/>
          </w:tcPr>
          <w:p w14:paraId="4794BC3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w:t>
            </w:r>
          </w:p>
        </w:tc>
        <w:tc>
          <w:tcPr>
            <w:tcW w:w="1624" w:type="dxa"/>
            <w:shd w:val="clear" w:color="auto" w:fill="auto"/>
            <w:vAlign w:val="center"/>
            <w:hideMark/>
          </w:tcPr>
          <w:p w14:paraId="3005B30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132</w:t>
            </w:r>
          </w:p>
        </w:tc>
        <w:tc>
          <w:tcPr>
            <w:tcW w:w="1392" w:type="dxa"/>
            <w:shd w:val="clear" w:color="auto" w:fill="auto"/>
            <w:vAlign w:val="center"/>
            <w:hideMark/>
          </w:tcPr>
          <w:p w14:paraId="65B1984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359</w:t>
            </w:r>
          </w:p>
        </w:tc>
        <w:tc>
          <w:tcPr>
            <w:tcW w:w="2224" w:type="dxa"/>
            <w:shd w:val="clear" w:color="auto" w:fill="auto"/>
            <w:noWrap/>
            <w:vAlign w:val="bottom"/>
            <w:hideMark/>
          </w:tcPr>
          <w:p w14:paraId="692B2D2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2,7</w:t>
            </w:r>
          </w:p>
        </w:tc>
      </w:tr>
      <w:tr w:rsidR="006767E8" w:rsidRPr="006767E8" w14:paraId="4F5E5500" w14:textId="77777777" w:rsidTr="00DE37CD">
        <w:trPr>
          <w:trHeight w:val="20"/>
        </w:trPr>
        <w:tc>
          <w:tcPr>
            <w:tcW w:w="1275" w:type="dxa"/>
            <w:shd w:val="clear" w:color="auto" w:fill="auto"/>
            <w:vAlign w:val="center"/>
            <w:hideMark/>
          </w:tcPr>
          <w:p w14:paraId="713D882B"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2018</w:t>
            </w:r>
          </w:p>
        </w:tc>
        <w:tc>
          <w:tcPr>
            <w:tcW w:w="1785" w:type="dxa"/>
            <w:shd w:val="clear" w:color="auto" w:fill="auto"/>
            <w:vAlign w:val="center"/>
            <w:hideMark/>
          </w:tcPr>
          <w:p w14:paraId="609DD68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w:t>
            </w:r>
          </w:p>
        </w:tc>
        <w:tc>
          <w:tcPr>
            <w:tcW w:w="1624" w:type="dxa"/>
            <w:shd w:val="clear" w:color="auto" w:fill="auto"/>
            <w:vAlign w:val="center"/>
            <w:hideMark/>
          </w:tcPr>
          <w:p w14:paraId="223BCB1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155</w:t>
            </w:r>
          </w:p>
        </w:tc>
        <w:tc>
          <w:tcPr>
            <w:tcW w:w="1392" w:type="dxa"/>
            <w:shd w:val="clear" w:color="auto" w:fill="auto"/>
            <w:vAlign w:val="center"/>
            <w:hideMark/>
          </w:tcPr>
          <w:p w14:paraId="6AEB073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448</w:t>
            </w:r>
          </w:p>
        </w:tc>
        <w:tc>
          <w:tcPr>
            <w:tcW w:w="2224" w:type="dxa"/>
            <w:shd w:val="clear" w:color="auto" w:fill="auto"/>
            <w:noWrap/>
            <w:vAlign w:val="bottom"/>
            <w:hideMark/>
          </w:tcPr>
          <w:p w14:paraId="5580F5B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2,9</w:t>
            </w:r>
          </w:p>
        </w:tc>
      </w:tr>
      <w:tr w:rsidR="006767E8" w:rsidRPr="006767E8" w14:paraId="62D67BF1" w14:textId="77777777" w:rsidTr="00DE37CD">
        <w:trPr>
          <w:trHeight w:val="20"/>
        </w:trPr>
        <w:tc>
          <w:tcPr>
            <w:tcW w:w="1275" w:type="dxa"/>
            <w:shd w:val="clear" w:color="auto" w:fill="auto"/>
            <w:vAlign w:val="center"/>
            <w:hideMark/>
          </w:tcPr>
          <w:p w14:paraId="70EFC8B3"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2019</w:t>
            </w:r>
          </w:p>
        </w:tc>
        <w:tc>
          <w:tcPr>
            <w:tcW w:w="1785" w:type="dxa"/>
            <w:shd w:val="clear" w:color="auto" w:fill="auto"/>
            <w:vAlign w:val="center"/>
            <w:hideMark/>
          </w:tcPr>
          <w:p w14:paraId="39F363D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w:t>
            </w:r>
          </w:p>
        </w:tc>
        <w:tc>
          <w:tcPr>
            <w:tcW w:w="1624" w:type="dxa"/>
            <w:shd w:val="clear" w:color="auto" w:fill="auto"/>
            <w:vAlign w:val="center"/>
            <w:hideMark/>
          </w:tcPr>
          <w:p w14:paraId="494A808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172</w:t>
            </w:r>
          </w:p>
        </w:tc>
        <w:tc>
          <w:tcPr>
            <w:tcW w:w="1392" w:type="dxa"/>
            <w:shd w:val="clear" w:color="auto" w:fill="auto"/>
            <w:vAlign w:val="center"/>
            <w:hideMark/>
          </w:tcPr>
          <w:p w14:paraId="4A31AF2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503</w:t>
            </w:r>
          </w:p>
        </w:tc>
        <w:tc>
          <w:tcPr>
            <w:tcW w:w="2224" w:type="dxa"/>
            <w:shd w:val="clear" w:color="auto" w:fill="auto"/>
            <w:noWrap/>
            <w:vAlign w:val="bottom"/>
            <w:hideMark/>
          </w:tcPr>
          <w:p w14:paraId="6F1A666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2,9</w:t>
            </w:r>
          </w:p>
        </w:tc>
      </w:tr>
      <w:tr w:rsidR="006767E8" w:rsidRPr="006767E8" w14:paraId="630F937C" w14:textId="77777777" w:rsidTr="00DE37CD">
        <w:trPr>
          <w:trHeight w:val="20"/>
        </w:trPr>
        <w:tc>
          <w:tcPr>
            <w:tcW w:w="1275" w:type="dxa"/>
            <w:shd w:val="clear" w:color="auto" w:fill="auto"/>
            <w:vAlign w:val="center"/>
            <w:hideMark/>
          </w:tcPr>
          <w:p w14:paraId="595DAB2F"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2020</w:t>
            </w:r>
          </w:p>
        </w:tc>
        <w:tc>
          <w:tcPr>
            <w:tcW w:w="1785" w:type="dxa"/>
            <w:shd w:val="clear" w:color="auto" w:fill="auto"/>
            <w:vAlign w:val="center"/>
            <w:hideMark/>
          </w:tcPr>
          <w:p w14:paraId="797D13B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w:t>
            </w:r>
          </w:p>
        </w:tc>
        <w:tc>
          <w:tcPr>
            <w:tcW w:w="1624" w:type="dxa"/>
            <w:shd w:val="clear" w:color="auto" w:fill="auto"/>
            <w:vAlign w:val="center"/>
            <w:hideMark/>
          </w:tcPr>
          <w:p w14:paraId="4E6A7E6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218</w:t>
            </w:r>
          </w:p>
        </w:tc>
        <w:tc>
          <w:tcPr>
            <w:tcW w:w="1392" w:type="dxa"/>
            <w:shd w:val="clear" w:color="auto" w:fill="auto"/>
            <w:vAlign w:val="center"/>
            <w:hideMark/>
          </w:tcPr>
          <w:p w14:paraId="667FA89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615</w:t>
            </w:r>
          </w:p>
        </w:tc>
        <w:tc>
          <w:tcPr>
            <w:tcW w:w="2224" w:type="dxa"/>
            <w:shd w:val="clear" w:color="auto" w:fill="auto"/>
            <w:noWrap/>
            <w:vAlign w:val="bottom"/>
            <w:hideMark/>
          </w:tcPr>
          <w:p w14:paraId="4A7419D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2,8</w:t>
            </w:r>
          </w:p>
        </w:tc>
      </w:tr>
    </w:tbl>
    <w:p w14:paraId="6799E219" w14:textId="77777777" w:rsidR="006767E8" w:rsidRPr="006767E8" w:rsidRDefault="006767E8" w:rsidP="006767E8">
      <w:pPr>
        <w:rPr>
          <w:rFonts w:cs="Arial"/>
        </w:rPr>
      </w:pPr>
      <w:r w:rsidRPr="006767E8">
        <w:rPr>
          <w:rFonts w:cs="Arial"/>
        </w:rPr>
        <w:t>Zdroj: ČSÚ</w:t>
      </w:r>
    </w:p>
    <w:p w14:paraId="1583C20F" w14:textId="77777777" w:rsidR="006767E8" w:rsidRPr="006767E8" w:rsidRDefault="006767E8" w:rsidP="006767E8">
      <w:pPr>
        <w:rPr>
          <w:rFonts w:cs="Arial"/>
        </w:rPr>
      </w:pPr>
      <w:r w:rsidRPr="006767E8">
        <w:rPr>
          <w:rFonts w:cs="Arial"/>
        </w:rPr>
        <w:t>Ve srovnání s obdobnými městy (okresní města bez měst krajských) se jeví kapacity v Rakovníku jako dostačující, nicméně počet lůžek připadajících na jeden pokoj je i přes určité zlepšení v období let 2012-2020 stále větší než u obdobných měst.</w:t>
      </w:r>
    </w:p>
    <w:p w14:paraId="7AB87F47" w14:textId="77777777" w:rsidR="006767E8" w:rsidRPr="006767E8" w:rsidRDefault="006767E8" w:rsidP="006767E8">
      <w:pPr>
        <w:rPr>
          <w:rFonts w:cs="Arial"/>
        </w:rPr>
      </w:pPr>
      <w:r w:rsidRPr="006767E8">
        <w:rPr>
          <w:rFonts w:cs="Arial"/>
        </w:rPr>
        <w:t>Tabulka: vývoj kapacit hromadných ubytovacích zařízení v okresních městech ČR bez měst krajských (přepočteno na počet obyvatel města Rakovník):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8"/>
        <w:gridCol w:w="1854"/>
        <w:gridCol w:w="1692"/>
        <w:gridCol w:w="1456"/>
        <w:gridCol w:w="2296"/>
      </w:tblGrid>
      <w:tr w:rsidR="006767E8" w:rsidRPr="006767E8" w14:paraId="44F3F89A" w14:textId="77777777" w:rsidTr="0025793D">
        <w:trPr>
          <w:trHeight w:val="264"/>
          <w:tblHeader/>
        </w:trPr>
        <w:tc>
          <w:tcPr>
            <w:tcW w:w="1516" w:type="dxa"/>
            <w:shd w:val="clear" w:color="auto" w:fill="auto"/>
            <w:vAlign w:val="center"/>
            <w:hideMark/>
          </w:tcPr>
          <w:p w14:paraId="12F7D216"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Rok</w:t>
            </w:r>
          </w:p>
        </w:tc>
        <w:tc>
          <w:tcPr>
            <w:tcW w:w="2110" w:type="dxa"/>
            <w:shd w:val="clear" w:color="auto" w:fill="auto"/>
            <w:vAlign w:val="center"/>
            <w:hideMark/>
          </w:tcPr>
          <w:p w14:paraId="4843633E"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Počet zařízení</w:t>
            </w:r>
          </w:p>
        </w:tc>
        <w:tc>
          <w:tcPr>
            <w:tcW w:w="1924" w:type="dxa"/>
            <w:shd w:val="clear" w:color="auto" w:fill="auto"/>
            <w:vAlign w:val="center"/>
            <w:hideMark/>
          </w:tcPr>
          <w:p w14:paraId="5C4325C7"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Pokoje</w:t>
            </w:r>
          </w:p>
        </w:tc>
        <w:tc>
          <w:tcPr>
            <w:tcW w:w="1652" w:type="dxa"/>
            <w:shd w:val="clear" w:color="auto" w:fill="auto"/>
            <w:vAlign w:val="center"/>
            <w:hideMark/>
          </w:tcPr>
          <w:p w14:paraId="170D1E7C"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Lůžka</w:t>
            </w:r>
          </w:p>
        </w:tc>
        <w:tc>
          <w:tcPr>
            <w:tcW w:w="2618" w:type="dxa"/>
            <w:shd w:val="clear" w:color="auto" w:fill="auto"/>
            <w:noWrap/>
            <w:vAlign w:val="bottom"/>
            <w:hideMark/>
          </w:tcPr>
          <w:p w14:paraId="6D5730B1"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Průměrný počet lůžek na pokoj</w:t>
            </w:r>
          </w:p>
        </w:tc>
      </w:tr>
      <w:tr w:rsidR="006767E8" w:rsidRPr="006767E8" w14:paraId="3B9F3226" w14:textId="77777777" w:rsidTr="0025793D">
        <w:trPr>
          <w:trHeight w:val="264"/>
        </w:trPr>
        <w:tc>
          <w:tcPr>
            <w:tcW w:w="1516" w:type="dxa"/>
            <w:shd w:val="clear" w:color="auto" w:fill="auto"/>
            <w:noWrap/>
            <w:vAlign w:val="bottom"/>
            <w:hideMark/>
          </w:tcPr>
          <w:p w14:paraId="5E9500FD"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2012</w:t>
            </w:r>
          </w:p>
        </w:tc>
        <w:tc>
          <w:tcPr>
            <w:tcW w:w="2110" w:type="dxa"/>
            <w:shd w:val="clear" w:color="auto" w:fill="auto"/>
            <w:noWrap/>
            <w:vAlign w:val="bottom"/>
            <w:hideMark/>
          </w:tcPr>
          <w:p w14:paraId="1553C9F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w:t>
            </w:r>
          </w:p>
        </w:tc>
        <w:tc>
          <w:tcPr>
            <w:tcW w:w="1924" w:type="dxa"/>
            <w:shd w:val="clear" w:color="auto" w:fill="auto"/>
            <w:noWrap/>
            <w:vAlign w:val="bottom"/>
            <w:hideMark/>
          </w:tcPr>
          <w:p w14:paraId="4A7803B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186</w:t>
            </w:r>
          </w:p>
        </w:tc>
        <w:tc>
          <w:tcPr>
            <w:tcW w:w="1652" w:type="dxa"/>
            <w:shd w:val="clear" w:color="auto" w:fill="auto"/>
            <w:noWrap/>
            <w:vAlign w:val="bottom"/>
            <w:hideMark/>
          </w:tcPr>
          <w:p w14:paraId="7932538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435</w:t>
            </w:r>
          </w:p>
        </w:tc>
        <w:tc>
          <w:tcPr>
            <w:tcW w:w="2618" w:type="dxa"/>
            <w:shd w:val="clear" w:color="auto" w:fill="auto"/>
            <w:noWrap/>
            <w:vAlign w:val="bottom"/>
            <w:hideMark/>
          </w:tcPr>
          <w:p w14:paraId="1ABC0F2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2,3</w:t>
            </w:r>
          </w:p>
        </w:tc>
      </w:tr>
      <w:tr w:rsidR="006767E8" w:rsidRPr="006767E8" w14:paraId="498B501F" w14:textId="77777777" w:rsidTr="0025793D">
        <w:trPr>
          <w:trHeight w:val="264"/>
        </w:trPr>
        <w:tc>
          <w:tcPr>
            <w:tcW w:w="1516" w:type="dxa"/>
            <w:shd w:val="clear" w:color="auto" w:fill="auto"/>
            <w:noWrap/>
            <w:vAlign w:val="bottom"/>
            <w:hideMark/>
          </w:tcPr>
          <w:p w14:paraId="6553BEDC"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2013</w:t>
            </w:r>
          </w:p>
        </w:tc>
        <w:tc>
          <w:tcPr>
            <w:tcW w:w="2110" w:type="dxa"/>
            <w:shd w:val="clear" w:color="auto" w:fill="auto"/>
            <w:noWrap/>
            <w:vAlign w:val="bottom"/>
            <w:hideMark/>
          </w:tcPr>
          <w:p w14:paraId="58CDDCB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w:t>
            </w:r>
          </w:p>
        </w:tc>
        <w:tc>
          <w:tcPr>
            <w:tcW w:w="1924" w:type="dxa"/>
            <w:shd w:val="clear" w:color="auto" w:fill="auto"/>
            <w:noWrap/>
            <w:vAlign w:val="bottom"/>
            <w:hideMark/>
          </w:tcPr>
          <w:p w14:paraId="6C98DCF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186</w:t>
            </w:r>
          </w:p>
        </w:tc>
        <w:tc>
          <w:tcPr>
            <w:tcW w:w="1652" w:type="dxa"/>
            <w:shd w:val="clear" w:color="auto" w:fill="auto"/>
            <w:noWrap/>
            <w:vAlign w:val="bottom"/>
            <w:hideMark/>
          </w:tcPr>
          <w:p w14:paraId="3F6238C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436</w:t>
            </w:r>
          </w:p>
        </w:tc>
        <w:tc>
          <w:tcPr>
            <w:tcW w:w="2618" w:type="dxa"/>
            <w:shd w:val="clear" w:color="auto" w:fill="auto"/>
            <w:noWrap/>
            <w:vAlign w:val="bottom"/>
            <w:hideMark/>
          </w:tcPr>
          <w:p w14:paraId="362877D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2,3</w:t>
            </w:r>
          </w:p>
        </w:tc>
      </w:tr>
      <w:tr w:rsidR="006767E8" w:rsidRPr="006767E8" w14:paraId="7C08CB6A" w14:textId="77777777" w:rsidTr="0025793D">
        <w:trPr>
          <w:trHeight w:val="264"/>
        </w:trPr>
        <w:tc>
          <w:tcPr>
            <w:tcW w:w="1516" w:type="dxa"/>
            <w:shd w:val="clear" w:color="auto" w:fill="auto"/>
            <w:noWrap/>
            <w:vAlign w:val="bottom"/>
            <w:hideMark/>
          </w:tcPr>
          <w:p w14:paraId="008D9240"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2014</w:t>
            </w:r>
          </w:p>
        </w:tc>
        <w:tc>
          <w:tcPr>
            <w:tcW w:w="2110" w:type="dxa"/>
            <w:shd w:val="clear" w:color="auto" w:fill="auto"/>
            <w:noWrap/>
            <w:vAlign w:val="bottom"/>
            <w:hideMark/>
          </w:tcPr>
          <w:p w14:paraId="523064A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w:t>
            </w:r>
          </w:p>
        </w:tc>
        <w:tc>
          <w:tcPr>
            <w:tcW w:w="1924" w:type="dxa"/>
            <w:shd w:val="clear" w:color="auto" w:fill="auto"/>
            <w:noWrap/>
            <w:vAlign w:val="bottom"/>
            <w:hideMark/>
          </w:tcPr>
          <w:p w14:paraId="259379B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173</w:t>
            </w:r>
          </w:p>
        </w:tc>
        <w:tc>
          <w:tcPr>
            <w:tcW w:w="1652" w:type="dxa"/>
            <w:shd w:val="clear" w:color="auto" w:fill="auto"/>
            <w:noWrap/>
            <w:vAlign w:val="bottom"/>
            <w:hideMark/>
          </w:tcPr>
          <w:p w14:paraId="25B08B1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404</w:t>
            </w:r>
          </w:p>
        </w:tc>
        <w:tc>
          <w:tcPr>
            <w:tcW w:w="2618" w:type="dxa"/>
            <w:shd w:val="clear" w:color="auto" w:fill="auto"/>
            <w:noWrap/>
            <w:vAlign w:val="bottom"/>
            <w:hideMark/>
          </w:tcPr>
          <w:p w14:paraId="00D4BAA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2,3</w:t>
            </w:r>
          </w:p>
        </w:tc>
      </w:tr>
      <w:tr w:rsidR="006767E8" w:rsidRPr="006767E8" w14:paraId="649EDD87" w14:textId="77777777" w:rsidTr="0025793D">
        <w:trPr>
          <w:trHeight w:val="264"/>
        </w:trPr>
        <w:tc>
          <w:tcPr>
            <w:tcW w:w="1516" w:type="dxa"/>
            <w:shd w:val="clear" w:color="auto" w:fill="auto"/>
            <w:noWrap/>
            <w:vAlign w:val="bottom"/>
            <w:hideMark/>
          </w:tcPr>
          <w:p w14:paraId="7870974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2015</w:t>
            </w:r>
          </w:p>
        </w:tc>
        <w:tc>
          <w:tcPr>
            <w:tcW w:w="2110" w:type="dxa"/>
            <w:shd w:val="clear" w:color="auto" w:fill="auto"/>
            <w:noWrap/>
            <w:vAlign w:val="bottom"/>
            <w:hideMark/>
          </w:tcPr>
          <w:p w14:paraId="1269124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w:t>
            </w:r>
          </w:p>
        </w:tc>
        <w:tc>
          <w:tcPr>
            <w:tcW w:w="1924" w:type="dxa"/>
            <w:shd w:val="clear" w:color="auto" w:fill="auto"/>
            <w:noWrap/>
            <w:vAlign w:val="bottom"/>
            <w:hideMark/>
          </w:tcPr>
          <w:p w14:paraId="63F0102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176</w:t>
            </w:r>
          </w:p>
        </w:tc>
        <w:tc>
          <w:tcPr>
            <w:tcW w:w="1652" w:type="dxa"/>
            <w:shd w:val="clear" w:color="auto" w:fill="auto"/>
            <w:noWrap/>
            <w:vAlign w:val="bottom"/>
            <w:hideMark/>
          </w:tcPr>
          <w:p w14:paraId="0BA79B0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411</w:t>
            </w:r>
          </w:p>
        </w:tc>
        <w:tc>
          <w:tcPr>
            <w:tcW w:w="2618" w:type="dxa"/>
            <w:shd w:val="clear" w:color="auto" w:fill="auto"/>
            <w:noWrap/>
            <w:vAlign w:val="bottom"/>
            <w:hideMark/>
          </w:tcPr>
          <w:p w14:paraId="37F2471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2,3</w:t>
            </w:r>
          </w:p>
        </w:tc>
      </w:tr>
      <w:tr w:rsidR="006767E8" w:rsidRPr="006767E8" w14:paraId="7AA4C4F9" w14:textId="77777777" w:rsidTr="0025793D">
        <w:trPr>
          <w:trHeight w:val="264"/>
        </w:trPr>
        <w:tc>
          <w:tcPr>
            <w:tcW w:w="1516" w:type="dxa"/>
            <w:shd w:val="clear" w:color="auto" w:fill="auto"/>
            <w:noWrap/>
            <w:vAlign w:val="bottom"/>
            <w:hideMark/>
          </w:tcPr>
          <w:p w14:paraId="3DA57483"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2016</w:t>
            </w:r>
          </w:p>
        </w:tc>
        <w:tc>
          <w:tcPr>
            <w:tcW w:w="2110" w:type="dxa"/>
            <w:shd w:val="clear" w:color="auto" w:fill="auto"/>
            <w:noWrap/>
            <w:vAlign w:val="bottom"/>
            <w:hideMark/>
          </w:tcPr>
          <w:p w14:paraId="0F7391B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w:t>
            </w:r>
          </w:p>
        </w:tc>
        <w:tc>
          <w:tcPr>
            <w:tcW w:w="1924" w:type="dxa"/>
            <w:shd w:val="clear" w:color="auto" w:fill="auto"/>
            <w:noWrap/>
            <w:vAlign w:val="bottom"/>
            <w:hideMark/>
          </w:tcPr>
          <w:p w14:paraId="5FAA084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177</w:t>
            </w:r>
          </w:p>
        </w:tc>
        <w:tc>
          <w:tcPr>
            <w:tcW w:w="1652" w:type="dxa"/>
            <w:shd w:val="clear" w:color="auto" w:fill="auto"/>
            <w:noWrap/>
            <w:vAlign w:val="bottom"/>
            <w:hideMark/>
          </w:tcPr>
          <w:p w14:paraId="190D3E4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412</w:t>
            </w:r>
          </w:p>
        </w:tc>
        <w:tc>
          <w:tcPr>
            <w:tcW w:w="2618" w:type="dxa"/>
            <w:shd w:val="clear" w:color="auto" w:fill="auto"/>
            <w:noWrap/>
            <w:vAlign w:val="bottom"/>
            <w:hideMark/>
          </w:tcPr>
          <w:p w14:paraId="2C19F3A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2,3</w:t>
            </w:r>
          </w:p>
        </w:tc>
      </w:tr>
      <w:tr w:rsidR="006767E8" w:rsidRPr="006767E8" w14:paraId="3FA43025" w14:textId="77777777" w:rsidTr="0025793D">
        <w:trPr>
          <w:trHeight w:val="264"/>
        </w:trPr>
        <w:tc>
          <w:tcPr>
            <w:tcW w:w="1516" w:type="dxa"/>
            <w:shd w:val="clear" w:color="auto" w:fill="auto"/>
            <w:noWrap/>
            <w:vAlign w:val="bottom"/>
            <w:hideMark/>
          </w:tcPr>
          <w:p w14:paraId="1E2581F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2017</w:t>
            </w:r>
          </w:p>
        </w:tc>
        <w:tc>
          <w:tcPr>
            <w:tcW w:w="2110" w:type="dxa"/>
            <w:shd w:val="clear" w:color="auto" w:fill="auto"/>
            <w:noWrap/>
            <w:vAlign w:val="bottom"/>
            <w:hideMark/>
          </w:tcPr>
          <w:p w14:paraId="1FF79DC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w:t>
            </w:r>
          </w:p>
        </w:tc>
        <w:tc>
          <w:tcPr>
            <w:tcW w:w="1924" w:type="dxa"/>
            <w:shd w:val="clear" w:color="auto" w:fill="auto"/>
            <w:noWrap/>
            <w:vAlign w:val="bottom"/>
            <w:hideMark/>
          </w:tcPr>
          <w:p w14:paraId="796D765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173</w:t>
            </w:r>
          </w:p>
        </w:tc>
        <w:tc>
          <w:tcPr>
            <w:tcW w:w="1652" w:type="dxa"/>
            <w:shd w:val="clear" w:color="auto" w:fill="auto"/>
            <w:noWrap/>
            <w:vAlign w:val="bottom"/>
            <w:hideMark/>
          </w:tcPr>
          <w:p w14:paraId="7762FD7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404</w:t>
            </w:r>
          </w:p>
        </w:tc>
        <w:tc>
          <w:tcPr>
            <w:tcW w:w="2618" w:type="dxa"/>
            <w:shd w:val="clear" w:color="auto" w:fill="auto"/>
            <w:noWrap/>
            <w:vAlign w:val="bottom"/>
            <w:hideMark/>
          </w:tcPr>
          <w:p w14:paraId="2BA3A2A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2,3</w:t>
            </w:r>
          </w:p>
        </w:tc>
      </w:tr>
      <w:tr w:rsidR="006767E8" w:rsidRPr="006767E8" w14:paraId="3D265170" w14:textId="77777777" w:rsidTr="0025793D">
        <w:trPr>
          <w:trHeight w:val="264"/>
        </w:trPr>
        <w:tc>
          <w:tcPr>
            <w:tcW w:w="1516" w:type="dxa"/>
            <w:shd w:val="clear" w:color="auto" w:fill="auto"/>
            <w:noWrap/>
            <w:vAlign w:val="bottom"/>
            <w:hideMark/>
          </w:tcPr>
          <w:p w14:paraId="18D7D3DC"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2018</w:t>
            </w:r>
          </w:p>
        </w:tc>
        <w:tc>
          <w:tcPr>
            <w:tcW w:w="2110" w:type="dxa"/>
            <w:shd w:val="clear" w:color="auto" w:fill="auto"/>
            <w:noWrap/>
            <w:vAlign w:val="bottom"/>
            <w:hideMark/>
          </w:tcPr>
          <w:p w14:paraId="2AE75F4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w:t>
            </w:r>
          </w:p>
        </w:tc>
        <w:tc>
          <w:tcPr>
            <w:tcW w:w="1924" w:type="dxa"/>
            <w:shd w:val="clear" w:color="auto" w:fill="auto"/>
            <w:noWrap/>
            <w:vAlign w:val="bottom"/>
            <w:hideMark/>
          </w:tcPr>
          <w:p w14:paraId="093F4E7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178</w:t>
            </w:r>
          </w:p>
        </w:tc>
        <w:tc>
          <w:tcPr>
            <w:tcW w:w="1652" w:type="dxa"/>
            <w:shd w:val="clear" w:color="auto" w:fill="auto"/>
            <w:noWrap/>
            <w:vAlign w:val="bottom"/>
            <w:hideMark/>
          </w:tcPr>
          <w:p w14:paraId="5CB2B22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416</w:t>
            </w:r>
          </w:p>
        </w:tc>
        <w:tc>
          <w:tcPr>
            <w:tcW w:w="2618" w:type="dxa"/>
            <w:shd w:val="clear" w:color="auto" w:fill="auto"/>
            <w:noWrap/>
            <w:vAlign w:val="bottom"/>
            <w:hideMark/>
          </w:tcPr>
          <w:p w14:paraId="4E696A7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2,3</w:t>
            </w:r>
          </w:p>
        </w:tc>
      </w:tr>
      <w:tr w:rsidR="006767E8" w:rsidRPr="006767E8" w14:paraId="743BB23C" w14:textId="77777777" w:rsidTr="0025793D">
        <w:trPr>
          <w:trHeight w:val="264"/>
        </w:trPr>
        <w:tc>
          <w:tcPr>
            <w:tcW w:w="1516" w:type="dxa"/>
            <w:shd w:val="clear" w:color="auto" w:fill="auto"/>
            <w:noWrap/>
            <w:vAlign w:val="bottom"/>
            <w:hideMark/>
          </w:tcPr>
          <w:p w14:paraId="020F1959"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2019</w:t>
            </w:r>
          </w:p>
        </w:tc>
        <w:tc>
          <w:tcPr>
            <w:tcW w:w="2110" w:type="dxa"/>
            <w:shd w:val="clear" w:color="auto" w:fill="auto"/>
            <w:noWrap/>
            <w:vAlign w:val="bottom"/>
            <w:hideMark/>
          </w:tcPr>
          <w:p w14:paraId="184C0EC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w:t>
            </w:r>
          </w:p>
        </w:tc>
        <w:tc>
          <w:tcPr>
            <w:tcW w:w="1924" w:type="dxa"/>
            <w:shd w:val="clear" w:color="auto" w:fill="auto"/>
            <w:noWrap/>
            <w:vAlign w:val="bottom"/>
            <w:hideMark/>
          </w:tcPr>
          <w:p w14:paraId="38DF988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175</w:t>
            </w:r>
          </w:p>
        </w:tc>
        <w:tc>
          <w:tcPr>
            <w:tcW w:w="1652" w:type="dxa"/>
            <w:shd w:val="clear" w:color="auto" w:fill="auto"/>
            <w:noWrap/>
            <w:vAlign w:val="bottom"/>
            <w:hideMark/>
          </w:tcPr>
          <w:p w14:paraId="74EC22C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411</w:t>
            </w:r>
          </w:p>
        </w:tc>
        <w:tc>
          <w:tcPr>
            <w:tcW w:w="2618" w:type="dxa"/>
            <w:shd w:val="clear" w:color="auto" w:fill="auto"/>
            <w:noWrap/>
            <w:vAlign w:val="bottom"/>
            <w:hideMark/>
          </w:tcPr>
          <w:p w14:paraId="21FFFA8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2,3</w:t>
            </w:r>
          </w:p>
        </w:tc>
      </w:tr>
      <w:tr w:rsidR="006767E8" w:rsidRPr="006767E8" w14:paraId="46953775" w14:textId="77777777" w:rsidTr="0025793D">
        <w:trPr>
          <w:trHeight w:val="264"/>
        </w:trPr>
        <w:tc>
          <w:tcPr>
            <w:tcW w:w="1516" w:type="dxa"/>
            <w:shd w:val="clear" w:color="auto" w:fill="auto"/>
            <w:noWrap/>
            <w:vAlign w:val="bottom"/>
            <w:hideMark/>
          </w:tcPr>
          <w:p w14:paraId="31319EC9"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2020</w:t>
            </w:r>
          </w:p>
        </w:tc>
        <w:tc>
          <w:tcPr>
            <w:tcW w:w="2110" w:type="dxa"/>
            <w:shd w:val="clear" w:color="auto" w:fill="auto"/>
            <w:noWrap/>
            <w:vAlign w:val="bottom"/>
            <w:hideMark/>
          </w:tcPr>
          <w:p w14:paraId="57A5499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w:t>
            </w:r>
          </w:p>
        </w:tc>
        <w:tc>
          <w:tcPr>
            <w:tcW w:w="1924" w:type="dxa"/>
            <w:shd w:val="clear" w:color="auto" w:fill="auto"/>
            <w:noWrap/>
            <w:vAlign w:val="bottom"/>
            <w:hideMark/>
          </w:tcPr>
          <w:p w14:paraId="7B04945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194</w:t>
            </w:r>
          </w:p>
        </w:tc>
        <w:tc>
          <w:tcPr>
            <w:tcW w:w="1652" w:type="dxa"/>
            <w:shd w:val="clear" w:color="auto" w:fill="auto"/>
            <w:noWrap/>
            <w:vAlign w:val="bottom"/>
            <w:hideMark/>
          </w:tcPr>
          <w:p w14:paraId="79BAFAA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456</w:t>
            </w:r>
          </w:p>
        </w:tc>
        <w:tc>
          <w:tcPr>
            <w:tcW w:w="2618" w:type="dxa"/>
            <w:shd w:val="clear" w:color="auto" w:fill="auto"/>
            <w:noWrap/>
            <w:vAlign w:val="bottom"/>
            <w:hideMark/>
          </w:tcPr>
          <w:p w14:paraId="152EFC6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2,4</w:t>
            </w:r>
          </w:p>
        </w:tc>
      </w:tr>
    </w:tbl>
    <w:p w14:paraId="657D6702" w14:textId="77777777" w:rsidR="006767E8" w:rsidRPr="006767E8" w:rsidRDefault="006767E8" w:rsidP="006767E8">
      <w:pPr>
        <w:rPr>
          <w:rFonts w:cs="Arial"/>
        </w:rPr>
      </w:pPr>
      <w:r w:rsidRPr="006767E8">
        <w:rPr>
          <w:rFonts w:cs="Arial"/>
        </w:rPr>
        <w:t>Zdroj: ČSÚ</w:t>
      </w:r>
    </w:p>
    <w:p w14:paraId="16E599F6" w14:textId="77777777" w:rsidR="006767E8" w:rsidRPr="006767E8" w:rsidRDefault="006767E8" w:rsidP="006767E8">
      <w:pPr>
        <w:rPr>
          <w:rFonts w:cs="Arial"/>
        </w:rPr>
      </w:pPr>
      <w:r w:rsidRPr="006767E8">
        <w:rPr>
          <w:rFonts w:cs="Arial"/>
        </w:rPr>
        <w:t>Je to dáno bezesporu tím, že mezi zařízení s největší ubytovací kapacitou patří ta s nižším standardem ubytování (hotel garni, ubytovna, hotel **, kemp). Město je tak schopno nabídnout ubytování především méně náročné klientele. Hotely vyšší kvality ve městě mají spíše omezené kapacity pro školení, pořádání firemních akcí aj. (prostory pro 20/30 osob).</w:t>
      </w:r>
    </w:p>
    <w:p w14:paraId="01502ADE" w14:textId="77777777" w:rsidR="006767E8" w:rsidRPr="006767E8" w:rsidRDefault="006767E8" w:rsidP="006767E8">
      <w:pPr>
        <w:rPr>
          <w:rFonts w:cs="Arial"/>
        </w:rPr>
      </w:pPr>
      <w:r w:rsidRPr="006767E8">
        <w:rPr>
          <w:rFonts w:cs="Arial"/>
        </w:rPr>
        <w:t>Územní plán k tomu uvádí následující (text se vztahuje k roku 2015, jeho platnost však přetrvává): pouze jeden hotel a jedna turistická ubytovna přitom disponují kapacitou lůžek odpovídající alespoň jednomu zájezdovému autobusu (kapacita alespoň 45 osob), ostatní hotely a penziony jsou spíše rodinného charakteru s kapacitou 10 – 20 lůžek. Město je tak orientované spíše na rodinné či pracovní a obchodní pobyty, nikoli na hromadnou rekreaci formou skupinových zájezdů. Žádné z ubytovacích zařízení (s výjimkou Tenisového centra Cafex, které má však v oblasti ubytování charakter spíše turistické ubytovny) není vybaveno širším spektrem doprovodných služeb pro turisty jako je např. wellness a lázeňské služby, hotelový bazén, relaxační centrum, kongresové centrum, hotelové sportovní vybavení apod.</w:t>
      </w:r>
    </w:p>
    <w:p w14:paraId="7B893879" w14:textId="77777777" w:rsidR="006767E8" w:rsidRPr="006767E8" w:rsidRDefault="006767E8" w:rsidP="006767E8">
      <w:pPr>
        <w:rPr>
          <w:rFonts w:cs="Arial"/>
        </w:rPr>
      </w:pPr>
      <w:r w:rsidRPr="006767E8">
        <w:rPr>
          <w:rFonts w:cs="Arial"/>
        </w:rPr>
        <w:t>Změna tohoto stavu je ovšem plně v gesci podnikatelské sféry, případnou nápravu lze však logicky očekávat v dlouhodobějším horizontu po ekonomické stabilizaci odvětví cestovního ruchu. Změna by zároveň musela jít ruku v ruce s důkladnou prací na komplexním rozvoji destinačního managementu oblasti.</w:t>
      </w:r>
    </w:p>
    <w:p w14:paraId="5A487224" w14:textId="77777777" w:rsidR="006767E8" w:rsidRPr="006767E8" w:rsidRDefault="006767E8" w:rsidP="006767E8">
      <w:pPr>
        <w:pStyle w:val="Nadpis3"/>
        <w:keepLines/>
        <w:numPr>
          <w:ilvl w:val="2"/>
          <w:numId w:val="11"/>
        </w:numPr>
        <w:spacing w:before="40" w:after="0" w:line="259" w:lineRule="auto"/>
        <w:rPr>
          <w:rFonts w:cs="Arial"/>
        </w:rPr>
      </w:pPr>
      <w:r w:rsidRPr="006767E8">
        <w:rPr>
          <w:rFonts w:cs="Arial"/>
        </w:rPr>
        <w:t xml:space="preserve">Návštěvnost hromadných ubytovacích zařízení </w:t>
      </w:r>
    </w:p>
    <w:p w14:paraId="284FC1F2" w14:textId="77777777" w:rsidR="006767E8" w:rsidRPr="006767E8" w:rsidRDefault="006767E8" w:rsidP="006767E8">
      <w:pPr>
        <w:rPr>
          <w:rFonts w:cs="Arial"/>
        </w:rPr>
      </w:pPr>
      <w:r w:rsidRPr="006767E8">
        <w:rPr>
          <w:rFonts w:cs="Arial"/>
        </w:rPr>
        <w:t>Návštěvnost města ze strany turistů lze dovodit ze statistik ČSÚ registrujících počet v dané lokalitě a počet jejich přenocování. Pro město Rakovník má taková statistika vypovídací schopnost jen částečnou, protože lze oprávněně předpokládat, že řada turistů navštěvujících město zde nepřespává.</w:t>
      </w:r>
    </w:p>
    <w:p w14:paraId="16D025DA" w14:textId="77777777" w:rsidR="006767E8" w:rsidRPr="006767E8" w:rsidRDefault="006767E8" w:rsidP="006767E8">
      <w:pPr>
        <w:rPr>
          <w:rFonts w:cs="Arial"/>
        </w:rPr>
      </w:pPr>
      <w:r w:rsidRPr="006767E8">
        <w:rPr>
          <w:rFonts w:cs="Arial"/>
        </w:rPr>
        <w:t xml:space="preserve">Tabulka: vývoj počtu hostů ve městě </w:t>
      </w:r>
    </w:p>
    <w:tbl>
      <w:tblPr>
        <w:tblW w:w="5000" w:type="pct"/>
        <w:tblCellMar>
          <w:left w:w="70" w:type="dxa"/>
          <w:right w:w="70" w:type="dxa"/>
        </w:tblCellMar>
        <w:tblLook w:val="04A0" w:firstRow="1" w:lastRow="0" w:firstColumn="1" w:lastColumn="0" w:noHBand="0" w:noVBand="1"/>
      </w:tblPr>
      <w:tblGrid>
        <w:gridCol w:w="646"/>
        <w:gridCol w:w="850"/>
        <w:gridCol w:w="981"/>
        <w:gridCol w:w="1220"/>
        <w:gridCol w:w="1376"/>
        <w:gridCol w:w="981"/>
        <w:gridCol w:w="1220"/>
        <w:gridCol w:w="1352"/>
      </w:tblGrid>
      <w:tr w:rsidR="006767E8" w:rsidRPr="006767E8" w14:paraId="769118D7" w14:textId="77777777" w:rsidTr="0025793D">
        <w:trPr>
          <w:trHeight w:val="264"/>
        </w:trPr>
        <w:tc>
          <w:tcPr>
            <w:tcW w:w="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4A48D3DE"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Rok</w:t>
            </w:r>
          </w:p>
        </w:tc>
        <w:tc>
          <w:tcPr>
            <w:tcW w:w="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66F4C3E9"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Hosté celkem</w:t>
            </w:r>
          </w:p>
        </w:tc>
        <w:tc>
          <w:tcPr>
            <w:tcW w:w="0"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14:paraId="570CC0CC"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v tom</w:t>
            </w:r>
          </w:p>
        </w:tc>
        <w:tc>
          <w:tcPr>
            <w:tcW w:w="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1F4D3551"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Přenocování</w:t>
            </w:r>
            <w:r w:rsidRPr="006767E8">
              <w:rPr>
                <w:rFonts w:eastAsia="Times New Roman" w:cs="Arial"/>
                <w:color w:val="000000"/>
                <w:lang w:eastAsia="cs-CZ"/>
              </w:rPr>
              <w:br/>
              <w:t>celkem</w:t>
            </w:r>
          </w:p>
        </w:tc>
        <w:tc>
          <w:tcPr>
            <w:tcW w:w="0"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14:paraId="70032AC8"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v tom</w:t>
            </w:r>
          </w:p>
        </w:tc>
        <w:tc>
          <w:tcPr>
            <w:tcW w:w="0"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14:paraId="448D2A00"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Průměrný počet</w:t>
            </w:r>
            <w:r w:rsidRPr="006767E8">
              <w:rPr>
                <w:rFonts w:eastAsia="Times New Roman" w:cs="Arial"/>
                <w:color w:val="000000"/>
                <w:lang w:eastAsia="cs-CZ"/>
              </w:rPr>
              <w:br/>
              <w:t>přenocování (noci)</w:t>
            </w:r>
          </w:p>
        </w:tc>
      </w:tr>
      <w:tr w:rsidR="006767E8" w:rsidRPr="006767E8" w14:paraId="180B6561" w14:textId="77777777" w:rsidTr="0025793D">
        <w:trPr>
          <w:trHeight w:val="264"/>
        </w:trPr>
        <w:tc>
          <w:tcPr>
            <w:tcW w:w="0" w:type="dxa"/>
            <w:vMerge/>
            <w:tcBorders>
              <w:top w:val="single" w:sz="8" w:space="0" w:color="auto"/>
              <w:left w:val="single" w:sz="8" w:space="0" w:color="auto"/>
              <w:bottom w:val="single" w:sz="4" w:space="0" w:color="auto"/>
              <w:right w:val="single" w:sz="4" w:space="0" w:color="auto"/>
            </w:tcBorders>
            <w:vAlign w:val="center"/>
            <w:hideMark/>
          </w:tcPr>
          <w:p w14:paraId="3772DDF4" w14:textId="77777777" w:rsidR="006767E8" w:rsidRPr="006767E8" w:rsidRDefault="006767E8" w:rsidP="0025793D">
            <w:pPr>
              <w:spacing w:line="240" w:lineRule="auto"/>
              <w:rPr>
                <w:rFonts w:eastAsia="Times New Roman" w:cs="Arial"/>
                <w:color w:val="000000"/>
                <w:lang w:eastAsia="cs-CZ"/>
              </w:rPr>
            </w:pPr>
          </w:p>
        </w:tc>
        <w:tc>
          <w:tcPr>
            <w:tcW w:w="0" w:type="dxa"/>
            <w:vMerge/>
            <w:tcBorders>
              <w:top w:val="single" w:sz="8" w:space="0" w:color="auto"/>
              <w:left w:val="single" w:sz="4" w:space="0" w:color="auto"/>
              <w:bottom w:val="single" w:sz="4" w:space="0" w:color="auto"/>
              <w:right w:val="single" w:sz="4" w:space="0" w:color="auto"/>
            </w:tcBorders>
            <w:vAlign w:val="center"/>
            <w:hideMark/>
          </w:tcPr>
          <w:p w14:paraId="4CB99835" w14:textId="77777777" w:rsidR="006767E8" w:rsidRPr="006767E8" w:rsidRDefault="006767E8" w:rsidP="0025793D">
            <w:pPr>
              <w:spacing w:line="240" w:lineRule="auto"/>
              <w:rPr>
                <w:rFonts w:eastAsia="Times New Roman" w:cs="Arial"/>
                <w:color w:val="000000"/>
                <w:lang w:eastAsia="cs-CZ"/>
              </w:rPr>
            </w:pPr>
          </w:p>
        </w:tc>
        <w:tc>
          <w:tcPr>
            <w:tcW w:w="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0F66F"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rezidenti</w:t>
            </w:r>
          </w:p>
        </w:tc>
        <w:tc>
          <w:tcPr>
            <w:tcW w:w="0" w:type="dxa"/>
            <w:tcBorders>
              <w:top w:val="single" w:sz="4" w:space="0" w:color="auto"/>
              <w:left w:val="nil"/>
              <w:bottom w:val="single" w:sz="4" w:space="0" w:color="auto"/>
              <w:right w:val="single" w:sz="4" w:space="0" w:color="auto"/>
            </w:tcBorders>
            <w:shd w:val="clear" w:color="auto" w:fill="auto"/>
            <w:vAlign w:val="center"/>
            <w:hideMark/>
          </w:tcPr>
          <w:p w14:paraId="30CAB73F"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nerezidenti</w:t>
            </w:r>
          </w:p>
        </w:tc>
        <w:tc>
          <w:tcPr>
            <w:tcW w:w="0" w:type="dxa"/>
            <w:vMerge/>
            <w:tcBorders>
              <w:top w:val="single" w:sz="8" w:space="0" w:color="auto"/>
              <w:left w:val="single" w:sz="4" w:space="0" w:color="auto"/>
              <w:bottom w:val="single" w:sz="4" w:space="0" w:color="auto"/>
              <w:right w:val="single" w:sz="4" w:space="0" w:color="auto"/>
            </w:tcBorders>
            <w:vAlign w:val="center"/>
            <w:hideMark/>
          </w:tcPr>
          <w:p w14:paraId="6BE4CB31" w14:textId="77777777" w:rsidR="006767E8" w:rsidRPr="006767E8" w:rsidRDefault="006767E8" w:rsidP="0025793D">
            <w:pPr>
              <w:spacing w:line="240" w:lineRule="auto"/>
              <w:rPr>
                <w:rFonts w:eastAsia="Times New Roman" w:cs="Arial"/>
                <w:color w:val="000000"/>
                <w:lang w:eastAsia="cs-CZ"/>
              </w:rPr>
            </w:pPr>
          </w:p>
        </w:tc>
        <w:tc>
          <w:tcPr>
            <w:tcW w:w="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418CD"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rezidenti</w:t>
            </w:r>
          </w:p>
        </w:tc>
        <w:tc>
          <w:tcPr>
            <w:tcW w:w="0" w:type="dxa"/>
            <w:tcBorders>
              <w:top w:val="single" w:sz="4" w:space="0" w:color="auto"/>
              <w:left w:val="nil"/>
              <w:bottom w:val="single" w:sz="4" w:space="0" w:color="auto"/>
              <w:right w:val="single" w:sz="4" w:space="0" w:color="auto"/>
            </w:tcBorders>
            <w:shd w:val="clear" w:color="auto" w:fill="auto"/>
            <w:vAlign w:val="center"/>
            <w:hideMark/>
          </w:tcPr>
          <w:p w14:paraId="0C485002"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nerezidenti</w:t>
            </w:r>
          </w:p>
        </w:tc>
        <w:tc>
          <w:tcPr>
            <w:tcW w:w="0" w:type="dxa"/>
            <w:vMerge/>
            <w:tcBorders>
              <w:top w:val="single" w:sz="8" w:space="0" w:color="auto"/>
              <w:left w:val="single" w:sz="4" w:space="0" w:color="auto"/>
              <w:bottom w:val="single" w:sz="4" w:space="0" w:color="auto"/>
              <w:right w:val="single" w:sz="8" w:space="0" w:color="auto"/>
            </w:tcBorders>
            <w:vAlign w:val="center"/>
            <w:hideMark/>
          </w:tcPr>
          <w:p w14:paraId="4D3226E8" w14:textId="77777777" w:rsidR="006767E8" w:rsidRPr="006767E8" w:rsidRDefault="006767E8" w:rsidP="0025793D">
            <w:pPr>
              <w:spacing w:line="240" w:lineRule="auto"/>
              <w:rPr>
                <w:rFonts w:eastAsia="Times New Roman" w:cs="Arial"/>
                <w:color w:val="000000"/>
                <w:lang w:eastAsia="cs-CZ"/>
              </w:rPr>
            </w:pPr>
          </w:p>
        </w:tc>
      </w:tr>
      <w:tr w:rsidR="006767E8" w:rsidRPr="006767E8" w14:paraId="00D5C215" w14:textId="77777777" w:rsidTr="0025793D">
        <w:trPr>
          <w:trHeight w:val="264"/>
        </w:trPr>
        <w:tc>
          <w:tcPr>
            <w:tcW w:w="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83CFE94"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2012</w:t>
            </w:r>
          </w:p>
        </w:tc>
        <w:tc>
          <w:tcPr>
            <w:tcW w:w="0" w:type="dxa"/>
            <w:tcBorders>
              <w:top w:val="single" w:sz="4" w:space="0" w:color="auto"/>
              <w:left w:val="nil"/>
              <w:bottom w:val="single" w:sz="4" w:space="0" w:color="auto"/>
              <w:right w:val="single" w:sz="4" w:space="0" w:color="auto"/>
            </w:tcBorders>
            <w:shd w:val="clear" w:color="auto" w:fill="auto"/>
            <w:vAlign w:val="center"/>
            <w:hideMark/>
          </w:tcPr>
          <w:p w14:paraId="26FF1A0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6 624</w:t>
            </w:r>
          </w:p>
        </w:tc>
        <w:tc>
          <w:tcPr>
            <w:tcW w:w="0" w:type="dxa"/>
            <w:tcBorders>
              <w:top w:val="nil"/>
              <w:left w:val="nil"/>
              <w:bottom w:val="single" w:sz="4" w:space="0" w:color="auto"/>
              <w:right w:val="single" w:sz="4" w:space="0" w:color="auto"/>
            </w:tcBorders>
            <w:shd w:val="clear" w:color="auto" w:fill="auto"/>
            <w:vAlign w:val="center"/>
            <w:hideMark/>
          </w:tcPr>
          <w:p w14:paraId="23975DF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5 822</w:t>
            </w:r>
          </w:p>
        </w:tc>
        <w:tc>
          <w:tcPr>
            <w:tcW w:w="0" w:type="dxa"/>
            <w:tcBorders>
              <w:top w:val="nil"/>
              <w:left w:val="nil"/>
              <w:bottom w:val="single" w:sz="4" w:space="0" w:color="auto"/>
              <w:right w:val="single" w:sz="4" w:space="0" w:color="auto"/>
            </w:tcBorders>
            <w:shd w:val="clear" w:color="auto" w:fill="auto"/>
            <w:vAlign w:val="center"/>
            <w:hideMark/>
          </w:tcPr>
          <w:p w14:paraId="00FC55C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802</w:t>
            </w:r>
          </w:p>
        </w:tc>
        <w:tc>
          <w:tcPr>
            <w:tcW w:w="0" w:type="dxa"/>
            <w:tcBorders>
              <w:top w:val="single" w:sz="4" w:space="0" w:color="auto"/>
              <w:left w:val="nil"/>
              <w:bottom w:val="single" w:sz="4" w:space="0" w:color="auto"/>
              <w:right w:val="single" w:sz="4" w:space="0" w:color="auto"/>
            </w:tcBorders>
            <w:shd w:val="clear" w:color="auto" w:fill="auto"/>
            <w:vAlign w:val="center"/>
            <w:hideMark/>
          </w:tcPr>
          <w:p w14:paraId="6B744C1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15 613</w:t>
            </w:r>
          </w:p>
        </w:tc>
        <w:tc>
          <w:tcPr>
            <w:tcW w:w="0" w:type="dxa"/>
            <w:tcBorders>
              <w:top w:val="nil"/>
              <w:left w:val="nil"/>
              <w:bottom w:val="single" w:sz="4" w:space="0" w:color="auto"/>
              <w:right w:val="single" w:sz="4" w:space="0" w:color="auto"/>
            </w:tcBorders>
            <w:shd w:val="clear" w:color="auto" w:fill="auto"/>
            <w:vAlign w:val="center"/>
            <w:hideMark/>
          </w:tcPr>
          <w:p w14:paraId="6799395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13 938</w:t>
            </w:r>
          </w:p>
        </w:tc>
        <w:tc>
          <w:tcPr>
            <w:tcW w:w="0" w:type="dxa"/>
            <w:tcBorders>
              <w:top w:val="nil"/>
              <w:left w:val="nil"/>
              <w:bottom w:val="single" w:sz="4" w:space="0" w:color="auto"/>
              <w:right w:val="single" w:sz="4" w:space="0" w:color="auto"/>
            </w:tcBorders>
            <w:shd w:val="clear" w:color="auto" w:fill="auto"/>
            <w:vAlign w:val="center"/>
            <w:hideMark/>
          </w:tcPr>
          <w:p w14:paraId="7C3ADD7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1 675</w:t>
            </w:r>
          </w:p>
        </w:tc>
        <w:tc>
          <w:tcPr>
            <w:tcW w:w="0" w:type="dxa"/>
            <w:tcBorders>
              <w:top w:val="single" w:sz="4" w:space="0" w:color="auto"/>
              <w:left w:val="nil"/>
              <w:bottom w:val="single" w:sz="4" w:space="0" w:color="auto"/>
              <w:right w:val="single" w:sz="8" w:space="0" w:color="auto"/>
            </w:tcBorders>
            <w:shd w:val="clear" w:color="auto" w:fill="auto"/>
            <w:vAlign w:val="center"/>
            <w:hideMark/>
          </w:tcPr>
          <w:p w14:paraId="794FAE1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2,4</w:t>
            </w:r>
          </w:p>
        </w:tc>
      </w:tr>
      <w:tr w:rsidR="006767E8" w:rsidRPr="006767E8" w14:paraId="13C3BC28" w14:textId="77777777" w:rsidTr="0025793D">
        <w:trPr>
          <w:trHeight w:val="264"/>
        </w:trPr>
        <w:tc>
          <w:tcPr>
            <w:tcW w:w="0" w:type="dxa"/>
            <w:tcBorders>
              <w:top w:val="nil"/>
              <w:left w:val="single" w:sz="8" w:space="0" w:color="auto"/>
              <w:bottom w:val="single" w:sz="4" w:space="0" w:color="auto"/>
              <w:right w:val="single" w:sz="4" w:space="0" w:color="auto"/>
            </w:tcBorders>
            <w:shd w:val="clear" w:color="auto" w:fill="auto"/>
            <w:vAlign w:val="center"/>
            <w:hideMark/>
          </w:tcPr>
          <w:p w14:paraId="23835581"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2013</w:t>
            </w:r>
          </w:p>
        </w:tc>
        <w:tc>
          <w:tcPr>
            <w:tcW w:w="0" w:type="dxa"/>
            <w:tcBorders>
              <w:top w:val="nil"/>
              <w:left w:val="nil"/>
              <w:bottom w:val="single" w:sz="4" w:space="0" w:color="auto"/>
              <w:right w:val="single" w:sz="4" w:space="0" w:color="auto"/>
            </w:tcBorders>
            <w:shd w:val="clear" w:color="auto" w:fill="auto"/>
            <w:vAlign w:val="center"/>
            <w:hideMark/>
          </w:tcPr>
          <w:p w14:paraId="0074005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6 109</w:t>
            </w:r>
          </w:p>
        </w:tc>
        <w:tc>
          <w:tcPr>
            <w:tcW w:w="0" w:type="dxa"/>
            <w:tcBorders>
              <w:top w:val="nil"/>
              <w:left w:val="nil"/>
              <w:bottom w:val="single" w:sz="4" w:space="0" w:color="auto"/>
              <w:right w:val="single" w:sz="4" w:space="0" w:color="auto"/>
            </w:tcBorders>
            <w:shd w:val="clear" w:color="auto" w:fill="auto"/>
            <w:vAlign w:val="center"/>
            <w:hideMark/>
          </w:tcPr>
          <w:p w14:paraId="7D3E041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5 352</w:t>
            </w:r>
          </w:p>
        </w:tc>
        <w:tc>
          <w:tcPr>
            <w:tcW w:w="0" w:type="dxa"/>
            <w:tcBorders>
              <w:top w:val="nil"/>
              <w:left w:val="nil"/>
              <w:bottom w:val="single" w:sz="4" w:space="0" w:color="auto"/>
              <w:right w:val="single" w:sz="4" w:space="0" w:color="auto"/>
            </w:tcBorders>
            <w:shd w:val="clear" w:color="auto" w:fill="auto"/>
            <w:vAlign w:val="center"/>
            <w:hideMark/>
          </w:tcPr>
          <w:p w14:paraId="4F2F35C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757</w:t>
            </w:r>
          </w:p>
        </w:tc>
        <w:tc>
          <w:tcPr>
            <w:tcW w:w="0" w:type="dxa"/>
            <w:tcBorders>
              <w:top w:val="nil"/>
              <w:left w:val="nil"/>
              <w:bottom w:val="single" w:sz="4" w:space="0" w:color="auto"/>
              <w:right w:val="single" w:sz="4" w:space="0" w:color="auto"/>
            </w:tcBorders>
            <w:shd w:val="clear" w:color="auto" w:fill="auto"/>
            <w:vAlign w:val="center"/>
            <w:hideMark/>
          </w:tcPr>
          <w:p w14:paraId="612E7A5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15 508</w:t>
            </w:r>
          </w:p>
        </w:tc>
        <w:tc>
          <w:tcPr>
            <w:tcW w:w="0" w:type="dxa"/>
            <w:tcBorders>
              <w:top w:val="nil"/>
              <w:left w:val="nil"/>
              <w:bottom w:val="single" w:sz="4" w:space="0" w:color="auto"/>
              <w:right w:val="single" w:sz="4" w:space="0" w:color="auto"/>
            </w:tcBorders>
            <w:shd w:val="clear" w:color="auto" w:fill="auto"/>
            <w:vAlign w:val="center"/>
            <w:hideMark/>
          </w:tcPr>
          <w:p w14:paraId="4F18492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13 777</w:t>
            </w:r>
          </w:p>
        </w:tc>
        <w:tc>
          <w:tcPr>
            <w:tcW w:w="0" w:type="dxa"/>
            <w:tcBorders>
              <w:top w:val="nil"/>
              <w:left w:val="nil"/>
              <w:bottom w:val="single" w:sz="4" w:space="0" w:color="auto"/>
              <w:right w:val="single" w:sz="4" w:space="0" w:color="auto"/>
            </w:tcBorders>
            <w:shd w:val="clear" w:color="auto" w:fill="auto"/>
            <w:vAlign w:val="center"/>
            <w:hideMark/>
          </w:tcPr>
          <w:p w14:paraId="71BB261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1 731</w:t>
            </w:r>
          </w:p>
        </w:tc>
        <w:tc>
          <w:tcPr>
            <w:tcW w:w="0" w:type="dxa"/>
            <w:tcBorders>
              <w:top w:val="nil"/>
              <w:left w:val="nil"/>
              <w:bottom w:val="single" w:sz="4" w:space="0" w:color="auto"/>
              <w:right w:val="single" w:sz="8" w:space="0" w:color="auto"/>
            </w:tcBorders>
            <w:shd w:val="clear" w:color="auto" w:fill="auto"/>
            <w:vAlign w:val="center"/>
            <w:hideMark/>
          </w:tcPr>
          <w:p w14:paraId="33B076A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2,5</w:t>
            </w:r>
          </w:p>
        </w:tc>
      </w:tr>
      <w:tr w:rsidR="006767E8" w:rsidRPr="006767E8" w14:paraId="30F882F0" w14:textId="77777777" w:rsidTr="0025793D">
        <w:trPr>
          <w:trHeight w:val="264"/>
        </w:trPr>
        <w:tc>
          <w:tcPr>
            <w:tcW w:w="0" w:type="dxa"/>
            <w:tcBorders>
              <w:top w:val="nil"/>
              <w:left w:val="single" w:sz="8" w:space="0" w:color="auto"/>
              <w:bottom w:val="single" w:sz="4" w:space="0" w:color="auto"/>
              <w:right w:val="single" w:sz="4" w:space="0" w:color="auto"/>
            </w:tcBorders>
            <w:shd w:val="clear" w:color="auto" w:fill="auto"/>
            <w:vAlign w:val="center"/>
            <w:hideMark/>
          </w:tcPr>
          <w:p w14:paraId="571610D0"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2014</w:t>
            </w:r>
          </w:p>
        </w:tc>
        <w:tc>
          <w:tcPr>
            <w:tcW w:w="0" w:type="dxa"/>
            <w:tcBorders>
              <w:top w:val="nil"/>
              <w:left w:val="nil"/>
              <w:bottom w:val="single" w:sz="4" w:space="0" w:color="auto"/>
              <w:right w:val="single" w:sz="4" w:space="0" w:color="auto"/>
            </w:tcBorders>
            <w:shd w:val="clear" w:color="auto" w:fill="auto"/>
            <w:vAlign w:val="center"/>
            <w:hideMark/>
          </w:tcPr>
          <w:p w14:paraId="048FE3F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5 053</w:t>
            </w:r>
          </w:p>
        </w:tc>
        <w:tc>
          <w:tcPr>
            <w:tcW w:w="0" w:type="dxa"/>
            <w:tcBorders>
              <w:top w:val="nil"/>
              <w:left w:val="nil"/>
              <w:bottom w:val="single" w:sz="4" w:space="0" w:color="auto"/>
              <w:right w:val="single" w:sz="4" w:space="0" w:color="auto"/>
            </w:tcBorders>
            <w:shd w:val="clear" w:color="auto" w:fill="auto"/>
            <w:vAlign w:val="center"/>
            <w:hideMark/>
          </w:tcPr>
          <w:p w14:paraId="1F28490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4 530</w:t>
            </w:r>
          </w:p>
        </w:tc>
        <w:tc>
          <w:tcPr>
            <w:tcW w:w="0" w:type="dxa"/>
            <w:tcBorders>
              <w:top w:val="nil"/>
              <w:left w:val="nil"/>
              <w:bottom w:val="single" w:sz="4" w:space="0" w:color="auto"/>
              <w:right w:val="single" w:sz="4" w:space="0" w:color="auto"/>
            </w:tcBorders>
            <w:shd w:val="clear" w:color="auto" w:fill="auto"/>
            <w:vAlign w:val="center"/>
            <w:hideMark/>
          </w:tcPr>
          <w:p w14:paraId="6785648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523</w:t>
            </w:r>
          </w:p>
        </w:tc>
        <w:tc>
          <w:tcPr>
            <w:tcW w:w="0" w:type="dxa"/>
            <w:tcBorders>
              <w:top w:val="nil"/>
              <w:left w:val="nil"/>
              <w:bottom w:val="single" w:sz="4" w:space="0" w:color="auto"/>
              <w:right w:val="single" w:sz="4" w:space="0" w:color="auto"/>
            </w:tcBorders>
            <w:shd w:val="clear" w:color="auto" w:fill="auto"/>
            <w:vAlign w:val="center"/>
            <w:hideMark/>
          </w:tcPr>
          <w:p w14:paraId="036EA5F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12 443</w:t>
            </w:r>
          </w:p>
        </w:tc>
        <w:tc>
          <w:tcPr>
            <w:tcW w:w="0" w:type="dxa"/>
            <w:tcBorders>
              <w:top w:val="nil"/>
              <w:left w:val="nil"/>
              <w:bottom w:val="single" w:sz="4" w:space="0" w:color="auto"/>
              <w:right w:val="single" w:sz="4" w:space="0" w:color="auto"/>
            </w:tcBorders>
            <w:shd w:val="clear" w:color="auto" w:fill="auto"/>
            <w:vAlign w:val="center"/>
            <w:hideMark/>
          </w:tcPr>
          <w:p w14:paraId="46E12E5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11 356</w:t>
            </w:r>
          </w:p>
        </w:tc>
        <w:tc>
          <w:tcPr>
            <w:tcW w:w="0" w:type="dxa"/>
            <w:tcBorders>
              <w:top w:val="nil"/>
              <w:left w:val="nil"/>
              <w:bottom w:val="single" w:sz="4" w:space="0" w:color="auto"/>
              <w:right w:val="single" w:sz="4" w:space="0" w:color="auto"/>
            </w:tcBorders>
            <w:shd w:val="clear" w:color="auto" w:fill="auto"/>
            <w:vAlign w:val="center"/>
            <w:hideMark/>
          </w:tcPr>
          <w:p w14:paraId="47BCDD3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1 087</w:t>
            </w:r>
          </w:p>
        </w:tc>
        <w:tc>
          <w:tcPr>
            <w:tcW w:w="0" w:type="dxa"/>
            <w:tcBorders>
              <w:top w:val="nil"/>
              <w:left w:val="nil"/>
              <w:bottom w:val="single" w:sz="4" w:space="0" w:color="auto"/>
              <w:right w:val="single" w:sz="8" w:space="0" w:color="auto"/>
            </w:tcBorders>
            <w:shd w:val="clear" w:color="auto" w:fill="auto"/>
            <w:vAlign w:val="center"/>
            <w:hideMark/>
          </w:tcPr>
          <w:p w14:paraId="337F2D4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2,5</w:t>
            </w:r>
          </w:p>
        </w:tc>
      </w:tr>
      <w:tr w:rsidR="006767E8" w:rsidRPr="006767E8" w14:paraId="257A22BF" w14:textId="77777777" w:rsidTr="0025793D">
        <w:trPr>
          <w:trHeight w:val="264"/>
        </w:trPr>
        <w:tc>
          <w:tcPr>
            <w:tcW w:w="0" w:type="dxa"/>
            <w:tcBorders>
              <w:top w:val="nil"/>
              <w:left w:val="single" w:sz="8" w:space="0" w:color="auto"/>
              <w:bottom w:val="single" w:sz="4" w:space="0" w:color="auto"/>
              <w:right w:val="single" w:sz="4" w:space="0" w:color="auto"/>
            </w:tcBorders>
            <w:shd w:val="clear" w:color="auto" w:fill="auto"/>
            <w:vAlign w:val="center"/>
            <w:hideMark/>
          </w:tcPr>
          <w:p w14:paraId="48C406FB"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lastRenderedPageBreak/>
              <w:t>2015</w:t>
            </w:r>
          </w:p>
        </w:tc>
        <w:tc>
          <w:tcPr>
            <w:tcW w:w="0" w:type="dxa"/>
            <w:tcBorders>
              <w:top w:val="nil"/>
              <w:left w:val="nil"/>
              <w:bottom w:val="single" w:sz="4" w:space="0" w:color="auto"/>
              <w:right w:val="single" w:sz="4" w:space="0" w:color="auto"/>
            </w:tcBorders>
            <w:shd w:val="clear" w:color="auto" w:fill="auto"/>
            <w:vAlign w:val="center"/>
            <w:hideMark/>
          </w:tcPr>
          <w:p w14:paraId="234CA43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6 554</w:t>
            </w:r>
          </w:p>
        </w:tc>
        <w:tc>
          <w:tcPr>
            <w:tcW w:w="0" w:type="dxa"/>
            <w:tcBorders>
              <w:top w:val="nil"/>
              <w:left w:val="nil"/>
              <w:bottom w:val="single" w:sz="4" w:space="0" w:color="auto"/>
              <w:right w:val="single" w:sz="4" w:space="0" w:color="auto"/>
            </w:tcBorders>
            <w:shd w:val="clear" w:color="auto" w:fill="auto"/>
            <w:vAlign w:val="center"/>
            <w:hideMark/>
          </w:tcPr>
          <w:p w14:paraId="4E440A4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4 970</w:t>
            </w:r>
          </w:p>
        </w:tc>
        <w:tc>
          <w:tcPr>
            <w:tcW w:w="0" w:type="dxa"/>
            <w:tcBorders>
              <w:top w:val="nil"/>
              <w:left w:val="nil"/>
              <w:bottom w:val="single" w:sz="4" w:space="0" w:color="auto"/>
              <w:right w:val="single" w:sz="4" w:space="0" w:color="auto"/>
            </w:tcBorders>
            <w:shd w:val="clear" w:color="auto" w:fill="auto"/>
            <w:vAlign w:val="center"/>
            <w:hideMark/>
          </w:tcPr>
          <w:p w14:paraId="234AFFC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1 584</w:t>
            </w:r>
          </w:p>
        </w:tc>
        <w:tc>
          <w:tcPr>
            <w:tcW w:w="0" w:type="dxa"/>
            <w:tcBorders>
              <w:top w:val="nil"/>
              <w:left w:val="nil"/>
              <w:bottom w:val="single" w:sz="4" w:space="0" w:color="auto"/>
              <w:right w:val="single" w:sz="4" w:space="0" w:color="auto"/>
            </w:tcBorders>
            <w:shd w:val="clear" w:color="auto" w:fill="auto"/>
            <w:vAlign w:val="center"/>
            <w:hideMark/>
          </w:tcPr>
          <w:p w14:paraId="0F43B27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18 663</w:t>
            </w:r>
          </w:p>
        </w:tc>
        <w:tc>
          <w:tcPr>
            <w:tcW w:w="0" w:type="dxa"/>
            <w:tcBorders>
              <w:top w:val="nil"/>
              <w:left w:val="nil"/>
              <w:bottom w:val="single" w:sz="4" w:space="0" w:color="auto"/>
              <w:right w:val="single" w:sz="4" w:space="0" w:color="auto"/>
            </w:tcBorders>
            <w:shd w:val="clear" w:color="auto" w:fill="auto"/>
            <w:vAlign w:val="center"/>
            <w:hideMark/>
          </w:tcPr>
          <w:p w14:paraId="3323318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14 130</w:t>
            </w:r>
          </w:p>
        </w:tc>
        <w:tc>
          <w:tcPr>
            <w:tcW w:w="0" w:type="dxa"/>
            <w:tcBorders>
              <w:top w:val="nil"/>
              <w:left w:val="nil"/>
              <w:bottom w:val="single" w:sz="4" w:space="0" w:color="auto"/>
              <w:right w:val="single" w:sz="4" w:space="0" w:color="auto"/>
            </w:tcBorders>
            <w:shd w:val="clear" w:color="auto" w:fill="auto"/>
            <w:vAlign w:val="center"/>
            <w:hideMark/>
          </w:tcPr>
          <w:p w14:paraId="6830439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4 533</w:t>
            </w:r>
          </w:p>
        </w:tc>
        <w:tc>
          <w:tcPr>
            <w:tcW w:w="0" w:type="dxa"/>
            <w:tcBorders>
              <w:top w:val="nil"/>
              <w:left w:val="nil"/>
              <w:bottom w:val="single" w:sz="4" w:space="0" w:color="auto"/>
              <w:right w:val="single" w:sz="8" w:space="0" w:color="auto"/>
            </w:tcBorders>
            <w:shd w:val="clear" w:color="auto" w:fill="auto"/>
            <w:vAlign w:val="center"/>
            <w:hideMark/>
          </w:tcPr>
          <w:p w14:paraId="1E9DC42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2,8</w:t>
            </w:r>
          </w:p>
        </w:tc>
      </w:tr>
      <w:tr w:rsidR="006767E8" w:rsidRPr="006767E8" w14:paraId="41CC54BC" w14:textId="77777777" w:rsidTr="0025793D">
        <w:trPr>
          <w:trHeight w:val="264"/>
        </w:trPr>
        <w:tc>
          <w:tcPr>
            <w:tcW w:w="0" w:type="dxa"/>
            <w:tcBorders>
              <w:top w:val="nil"/>
              <w:left w:val="single" w:sz="8" w:space="0" w:color="auto"/>
              <w:bottom w:val="single" w:sz="4" w:space="0" w:color="auto"/>
              <w:right w:val="single" w:sz="4" w:space="0" w:color="auto"/>
            </w:tcBorders>
            <w:shd w:val="clear" w:color="auto" w:fill="auto"/>
            <w:vAlign w:val="center"/>
            <w:hideMark/>
          </w:tcPr>
          <w:p w14:paraId="5993BD6C"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2016</w:t>
            </w:r>
          </w:p>
        </w:tc>
        <w:tc>
          <w:tcPr>
            <w:tcW w:w="0" w:type="dxa"/>
            <w:tcBorders>
              <w:top w:val="nil"/>
              <w:left w:val="nil"/>
              <w:bottom w:val="single" w:sz="4" w:space="0" w:color="auto"/>
              <w:right w:val="single" w:sz="4" w:space="0" w:color="auto"/>
            </w:tcBorders>
            <w:shd w:val="clear" w:color="auto" w:fill="auto"/>
            <w:vAlign w:val="center"/>
            <w:hideMark/>
          </w:tcPr>
          <w:p w14:paraId="13D6AF6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4 049</w:t>
            </w:r>
          </w:p>
        </w:tc>
        <w:tc>
          <w:tcPr>
            <w:tcW w:w="0" w:type="dxa"/>
            <w:tcBorders>
              <w:top w:val="nil"/>
              <w:left w:val="nil"/>
              <w:bottom w:val="single" w:sz="4" w:space="0" w:color="auto"/>
              <w:right w:val="single" w:sz="4" w:space="0" w:color="auto"/>
            </w:tcBorders>
            <w:shd w:val="clear" w:color="auto" w:fill="auto"/>
            <w:vAlign w:val="center"/>
            <w:hideMark/>
          </w:tcPr>
          <w:p w14:paraId="2E12D93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3 276</w:t>
            </w:r>
          </w:p>
        </w:tc>
        <w:tc>
          <w:tcPr>
            <w:tcW w:w="0" w:type="dxa"/>
            <w:tcBorders>
              <w:top w:val="nil"/>
              <w:left w:val="nil"/>
              <w:bottom w:val="single" w:sz="4" w:space="0" w:color="auto"/>
              <w:right w:val="single" w:sz="4" w:space="0" w:color="auto"/>
            </w:tcBorders>
            <w:shd w:val="clear" w:color="auto" w:fill="auto"/>
            <w:vAlign w:val="center"/>
            <w:hideMark/>
          </w:tcPr>
          <w:p w14:paraId="242480B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773</w:t>
            </w:r>
          </w:p>
        </w:tc>
        <w:tc>
          <w:tcPr>
            <w:tcW w:w="0" w:type="dxa"/>
            <w:tcBorders>
              <w:top w:val="nil"/>
              <w:left w:val="nil"/>
              <w:bottom w:val="single" w:sz="4" w:space="0" w:color="auto"/>
              <w:right w:val="single" w:sz="4" w:space="0" w:color="auto"/>
            </w:tcBorders>
            <w:shd w:val="clear" w:color="auto" w:fill="auto"/>
            <w:vAlign w:val="center"/>
            <w:hideMark/>
          </w:tcPr>
          <w:p w14:paraId="276B46A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11 304</w:t>
            </w:r>
          </w:p>
        </w:tc>
        <w:tc>
          <w:tcPr>
            <w:tcW w:w="0" w:type="dxa"/>
            <w:tcBorders>
              <w:top w:val="nil"/>
              <w:left w:val="nil"/>
              <w:bottom w:val="single" w:sz="4" w:space="0" w:color="auto"/>
              <w:right w:val="single" w:sz="4" w:space="0" w:color="auto"/>
            </w:tcBorders>
            <w:shd w:val="clear" w:color="auto" w:fill="auto"/>
            <w:vAlign w:val="center"/>
            <w:hideMark/>
          </w:tcPr>
          <w:p w14:paraId="59830BE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9 931</w:t>
            </w:r>
          </w:p>
        </w:tc>
        <w:tc>
          <w:tcPr>
            <w:tcW w:w="0" w:type="dxa"/>
            <w:tcBorders>
              <w:top w:val="nil"/>
              <w:left w:val="nil"/>
              <w:bottom w:val="single" w:sz="4" w:space="0" w:color="auto"/>
              <w:right w:val="single" w:sz="4" w:space="0" w:color="auto"/>
            </w:tcBorders>
            <w:shd w:val="clear" w:color="auto" w:fill="auto"/>
            <w:vAlign w:val="center"/>
            <w:hideMark/>
          </w:tcPr>
          <w:p w14:paraId="136D5BF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1 373</w:t>
            </w:r>
          </w:p>
        </w:tc>
        <w:tc>
          <w:tcPr>
            <w:tcW w:w="0" w:type="dxa"/>
            <w:tcBorders>
              <w:top w:val="nil"/>
              <w:left w:val="nil"/>
              <w:bottom w:val="single" w:sz="4" w:space="0" w:color="auto"/>
              <w:right w:val="single" w:sz="8" w:space="0" w:color="auto"/>
            </w:tcBorders>
            <w:shd w:val="clear" w:color="auto" w:fill="auto"/>
            <w:vAlign w:val="center"/>
            <w:hideMark/>
          </w:tcPr>
          <w:p w14:paraId="656DD68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2,8</w:t>
            </w:r>
          </w:p>
        </w:tc>
      </w:tr>
      <w:tr w:rsidR="006767E8" w:rsidRPr="006767E8" w14:paraId="1DFFB0EB" w14:textId="77777777" w:rsidTr="0025793D">
        <w:trPr>
          <w:trHeight w:val="264"/>
        </w:trPr>
        <w:tc>
          <w:tcPr>
            <w:tcW w:w="0" w:type="dxa"/>
            <w:tcBorders>
              <w:top w:val="nil"/>
              <w:left w:val="single" w:sz="8" w:space="0" w:color="auto"/>
              <w:bottom w:val="single" w:sz="4" w:space="0" w:color="auto"/>
              <w:right w:val="single" w:sz="4" w:space="0" w:color="auto"/>
            </w:tcBorders>
            <w:shd w:val="clear" w:color="auto" w:fill="auto"/>
            <w:vAlign w:val="center"/>
            <w:hideMark/>
          </w:tcPr>
          <w:p w14:paraId="56DB79A7"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2017</w:t>
            </w:r>
          </w:p>
        </w:tc>
        <w:tc>
          <w:tcPr>
            <w:tcW w:w="0" w:type="dxa"/>
            <w:tcBorders>
              <w:top w:val="nil"/>
              <w:left w:val="nil"/>
              <w:bottom w:val="single" w:sz="4" w:space="0" w:color="auto"/>
              <w:right w:val="single" w:sz="4" w:space="0" w:color="auto"/>
            </w:tcBorders>
            <w:shd w:val="clear" w:color="auto" w:fill="auto"/>
            <w:vAlign w:val="center"/>
            <w:hideMark/>
          </w:tcPr>
          <w:p w14:paraId="3CD6CED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5 596</w:t>
            </w:r>
          </w:p>
        </w:tc>
        <w:tc>
          <w:tcPr>
            <w:tcW w:w="0" w:type="dxa"/>
            <w:tcBorders>
              <w:top w:val="nil"/>
              <w:left w:val="nil"/>
              <w:bottom w:val="single" w:sz="4" w:space="0" w:color="auto"/>
              <w:right w:val="single" w:sz="4" w:space="0" w:color="auto"/>
            </w:tcBorders>
            <w:shd w:val="clear" w:color="auto" w:fill="auto"/>
            <w:vAlign w:val="center"/>
            <w:hideMark/>
          </w:tcPr>
          <w:p w14:paraId="17C9D96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4 728</w:t>
            </w:r>
          </w:p>
        </w:tc>
        <w:tc>
          <w:tcPr>
            <w:tcW w:w="0" w:type="dxa"/>
            <w:tcBorders>
              <w:top w:val="nil"/>
              <w:left w:val="nil"/>
              <w:bottom w:val="single" w:sz="4" w:space="0" w:color="auto"/>
              <w:right w:val="single" w:sz="4" w:space="0" w:color="auto"/>
            </w:tcBorders>
            <w:shd w:val="clear" w:color="auto" w:fill="auto"/>
            <w:vAlign w:val="center"/>
            <w:hideMark/>
          </w:tcPr>
          <w:p w14:paraId="35A659A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868</w:t>
            </w:r>
          </w:p>
        </w:tc>
        <w:tc>
          <w:tcPr>
            <w:tcW w:w="0" w:type="dxa"/>
            <w:tcBorders>
              <w:top w:val="nil"/>
              <w:left w:val="nil"/>
              <w:bottom w:val="single" w:sz="4" w:space="0" w:color="auto"/>
              <w:right w:val="single" w:sz="4" w:space="0" w:color="auto"/>
            </w:tcBorders>
            <w:shd w:val="clear" w:color="auto" w:fill="auto"/>
            <w:vAlign w:val="center"/>
            <w:hideMark/>
          </w:tcPr>
          <w:p w14:paraId="49CB151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15 273</w:t>
            </w:r>
          </w:p>
        </w:tc>
        <w:tc>
          <w:tcPr>
            <w:tcW w:w="0" w:type="dxa"/>
            <w:tcBorders>
              <w:top w:val="nil"/>
              <w:left w:val="nil"/>
              <w:bottom w:val="single" w:sz="4" w:space="0" w:color="auto"/>
              <w:right w:val="single" w:sz="4" w:space="0" w:color="auto"/>
            </w:tcBorders>
            <w:shd w:val="clear" w:color="auto" w:fill="auto"/>
            <w:vAlign w:val="center"/>
            <w:hideMark/>
          </w:tcPr>
          <w:p w14:paraId="0EF50BF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13 904</w:t>
            </w:r>
          </w:p>
        </w:tc>
        <w:tc>
          <w:tcPr>
            <w:tcW w:w="0" w:type="dxa"/>
            <w:tcBorders>
              <w:top w:val="nil"/>
              <w:left w:val="nil"/>
              <w:bottom w:val="single" w:sz="4" w:space="0" w:color="auto"/>
              <w:right w:val="single" w:sz="4" w:space="0" w:color="auto"/>
            </w:tcBorders>
            <w:shd w:val="clear" w:color="auto" w:fill="auto"/>
            <w:vAlign w:val="center"/>
            <w:hideMark/>
          </w:tcPr>
          <w:p w14:paraId="69D9D3A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1 369</w:t>
            </w:r>
          </w:p>
        </w:tc>
        <w:tc>
          <w:tcPr>
            <w:tcW w:w="0" w:type="dxa"/>
            <w:tcBorders>
              <w:top w:val="nil"/>
              <w:left w:val="nil"/>
              <w:bottom w:val="single" w:sz="4" w:space="0" w:color="auto"/>
              <w:right w:val="single" w:sz="8" w:space="0" w:color="auto"/>
            </w:tcBorders>
            <w:shd w:val="clear" w:color="auto" w:fill="auto"/>
            <w:vAlign w:val="center"/>
            <w:hideMark/>
          </w:tcPr>
          <w:p w14:paraId="649AB43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2,7</w:t>
            </w:r>
          </w:p>
        </w:tc>
      </w:tr>
      <w:tr w:rsidR="006767E8" w:rsidRPr="006767E8" w14:paraId="396B42F5" w14:textId="77777777" w:rsidTr="0025793D">
        <w:trPr>
          <w:trHeight w:val="264"/>
        </w:trPr>
        <w:tc>
          <w:tcPr>
            <w:tcW w:w="0" w:type="dxa"/>
            <w:tcBorders>
              <w:top w:val="nil"/>
              <w:left w:val="single" w:sz="8" w:space="0" w:color="auto"/>
              <w:bottom w:val="single" w:sz="4" w:space="0" w:color="auto"/>
              <w:right w:val="single" w:sz="4" w:space="0" w:color="auto"/>
            </w:tcBorders>
            <w:shd w:val="clear" w:color="auto" w:fill="auto"/>
            <w:vAlign w:val="center"/>
            <w:hideMark/>
          </w:tcPr>
          <w:p w14:paraId="7532D72C"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2018</w:t>
            </w:r>
          </w:p>
        </w:tc>
        <w:tc>
          <w:tcPr>
            <w:tcW w:w="0" w:type="dxa"/>
            <w:tcBorders>
              <w:top w:val="nil"/>
              <w:left w:val="nil"/>
              <w:bottom w:val="single" w:sz="4" w:space="0" w:color="auto"/>
              <w:right w:val="single" w:sz="4" w:space="0" w:color="auto"/>
            </w:tcBorders>
            <w:shd w:val="clear" w:color="auto" w:fill="auto"/>
            <w:vAlign w:val="center"/>
            <w:hideMark/>
          </w:tcPr>
          <w:p w14:paraId="3A75AED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7 436</w:t>
            </w:r>
          </w:p>
        </w:tc>
        <w:tc>
          <w:tcPr>
            <w:tcW w:w="0" w:type="dxa"/>
            <w:tcBorders>
              <w:top w:val="nil"/>
              <w:left w:val="nil"/>
              <w:bottom w:val="single" w:sz="4" w:space="0" w:color="auto"/>
              <w:right w:val="single" w:sz="4" w:space="0" w:color="auto"/>
            </w:tcBorders>
            <w:shd w:val="clear" w:color="auto" w:fill="auto"/>
            <w:vAlign w:val="center"/>
            <w:hideMark/>
          </w:tcPr>
          <w:p w14:paraId="4FC151A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6 631</w:t>
            </w:r>
          </w:p>
        </w:tc>
        <w:tc>
          <w:tcPr>
            <w:tcW w:w="0" w:type="dxa"/>
            <w:tcBorders>
              <w:top w:val="nil"/>
              <w:left w:val="nil"/>
              <w:bottom w:val="single" w:sz="4" w:space="0" w:color="auto"/>
              <w:right w:val="single" w:sz="4" w:space="0" w:color="auto"/>
            </w:tcBorders>
            <w:shd w:val="clear" w:color="auto" w:fill="auto"/>
            <w:vAlign w:val="center"/>
            <w:hideMark/>
          </w:tcPr>
          <w:p w14:paraId="46678FC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805</w:t>
            </w:r>
          </w:p>
        </w:tc>
        <w:tc>
          <w:tcPr>
            <w:tcW w:w="0" w:type="dxa"/>
            <w:tcBorders>
              <w:top w:val="nil"/>
              <w:left w:val="nil"/>
              <w:bottom w:val="single" w:sz="4" w:space="0" w:color="auto"/>
              <w:right w:val="single" w:sz="4" w:space="0" w:color="auto"/>
            </w:tcBorders>
            <w:shd w:val="clear" w:color="auto" w:fill="auto"/>
            <w:vAlign w:val="center"/>
            <w:hideMark/>
          </w:tcPr>
          <w:p w14:paraId="0E0379A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16 371</w:t>
            </w:r>
          </w:p>
        </w:tc>
        <w:tc>
          <w:tcPr>
            <w:tcW w:w="0" w:type="dxa"/>
            <w:tcBorders>
              <w:top w:val="nil"/>
              <w:left w:val="nil"/>
              <w:bottom w:val="single" w:sz="4" w:space="0" w:color="auto"/>
              <w:right w:val="single" w:sz="4" w:space="0" w:color="auto"/>
            </w:tcBorders>
            <w:shd w:val="clear" w:color="auto" w:fill="auto"/>
            <w:vAlign w:val="center"/>
            <w:hideMark/>
          </w:tcPr>
          <w:p w14:paraId="365F6DB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15 094</w:t>
            </w:r>
          </w:p>
        </w:tc>
        <w:tc>
          <w:tcPr>
            <w:tcW w:w="0" w:type="dxa"/>
            <w:tcBorders>
              <w:top w:val="nil"/>
              <w:left w:val="nil"/>
              <w:bottom w:val="single" w:sz="4" w:space="0" w:color="auto"/>
              <w:right w:val="single" w:sz="4" w:space="0" w:color="auto"/>
            </w:tcBorders>
            <w:shd w:val="clear" w:color="auto" w:fill="auto"/>
            <w:vAlign w:val="center"/>
            <w:hideMark/>
          </w:tcPr>
          <w:p w14:paraId="05FFC73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1 277</w:t>
            </w:r>
          </w:p>
        </w:tc>
        <w:tc>
          <w:tcPr>
            <w:tcW w:w="0" w:type="dxa"/>
            <w:tcBorders>
              <w:top w:val="nil"/>
              <w:left w:val="nil"/>
              <w:bottom w:val="single" w:sz="4" w:space="0" w:color="auto"/>
              <w:right w:val="single" w:sz="8" w:space="0" w:color="auto"/>
            </w:tcBorders>
            <w:shd w:val="clear" w:color="auto" w:fill="auto"/>
            <w:vAlign w:val="center"/>
            <w:hideMark/>
          </w:tcPr>
          <w:p w14:paraId="408B41E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2,2</w:t>
            </w:r>
          </w:p>
        </w:tc>
      </w:tr>
      <w:tr w:rsidR="006767E8" w:rsidRPr="006767E8" w14:paraId="58013440" w14:textId="77777777" w:rsidTr="0025793D">
        <w:trPr>
          <w:trHeight w:val="264"/>
        </w:trPr>
        <w:tc>
          <w:tcPr>
            <w:tcW w:w="0" w:type="dxa"/>
            <w:tcBorders>
              <w:top w:val="nil"/>
              <w:left w:val="single" w:sz="8" w:space="0" w:color="auto"/>
              <w:bottom w:val="single" w:sz="4" w:space="0" w:color="auto"/>
              <w:right w:val="single" w:sz="4" w:space="0" w:color="auto"/>
            </w:tcBorders>
            <w:shd w:val="clear" w:color="auto" w:fill="auto"/>
            <w:vAlign w:val="center"/>
            <w:hideMark/>
          </w:tcPr>
          <w:p w14:paraId="62F49242"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2019</w:t>
            </w:r>
          </w:p>
        </w:tc>
        <w:tc>
          <w:tcPr>
            <w:tcW w:w="0" w:type="dxa"/>
            <w:tcBorders>
              <w:top w:val="nil"/>
              <w:left w:val="nil"/>
              <w:bottom w:val="single" w:sz="4" w:space="0" w:color="auto"/>
              <w:right w:val="single" w:sz="4" w:space="0" w:color="auto"/>
            </w:tcBorders>
            <w:shd w:val="clear" w:color="auto" w:fill="auto"/>
            <w:vAlign w:val="center"/>
            <w:hideMark/>
          </w:tcPr>
          <w:p w14:paraId="5B9BE55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5 841</w:t>
            </w:r>
          </w:p>
        </w:tc>
        <w:tc>
          <w:tcPr>
            <w:tcW w:w="0" w:type="dxa"/>
            <w:tcBorders>
              <w:top w:val="nil"/>
              <w:left w:val="nil"/>
              <w:bottom w:val="single" w:sz="4" w:space="0" w:color="auto"/>
              <w:right w:val="single" w:sz="4" w:space="0" w:color="auto"/>
            </w:tcBorders>
            <w:shd w:val="clear" w:color="auto" w:fill="auto"/>
            <w:vAlign w:val="center"/>
            <w:hideMark/>
          </w:tcPr>
          <w:p w14:paraId="06B9FBA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4 944</w:t>
            </w:r>
          </w:p>
        </w:tc>
        <w:tc>
          <w:tcPr>
            <w:tcW w:w="0" w:type="dxa"/>
            <w:tcBorders>
              <w:top w:val="nil"/>
              <w:left w:val="nil"/>
              <w:bottom w:val="single" w:sz="4" w:space="0" w:color="auto"/>
              <w:right w:val="single" w:sz="4" w:space="0" w:color="auto"/>
            </w:tcBorders>
            <w:shd w:val="clear" w:color="auto" w:fill="auto"/>
            <w:vAlign w:val="center"/>
            <w:hideMark/>
          </w:tcPr>
          <w:p w14:paraId="27F7B5E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897</w:t>
            </w:r>
          </w:p>
        </w:tc>
        <w:tc>
          <w:tcPr>
            <w:tcW w:w="0" w:type="dxa"/>
            <w:tcBorders>
              <w:top w:val="nil"/>
              <w:left w:val="nil"/>
              <w:bottom w:val="single" w:sz="4" w:space="0" w:color="auto"/>
              <w:right w:val="single" w:sz="4" w:space="0" w:color="auto"/>
            </w:tcBorders>
            <w:shd w:val="clear" w:color="auto" w:fill="auto"/>
            <w:vAlign w:val="center"/>
            <w:hideMark/>
          </w:tcPr>
          <w:p w14:paraId="6509DA9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15 888</w:t>
            </w:r>
          </w:p>
        </w:tc>
        <w:tc>
          <w:tcPr>
            <w:tcW w:w="0" w:type="dxa"/>
            <w:tcBorders>
              <w:top w:val="nil"/>
              <w:left w:val="nil"/>
              <w:bottom w:val="single" w:sz="4" w:space="0" w:color="auto"/>
              <w:right w:val="single" w:sz="4" w:space="0" w:color="auto"/>
            </w:tcBorders>
            <w:shd w:val="clear" w:color="auto" w:fill="auto"/>
            <w:vAlign w:val="center"/>
            <w:hideMark/>
          </w:tcPr>
          <w:p w14:paraId="4612FEB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14 482</w:t>
            </w:r>
          </w:p>
        </w:tc>
        <w:tc>
          <w:tcPr>
            <w:tcW w:w="0" w:type="dxa"/>
            <w:tcBorders>
              <w:top w:val="nil"/>
              <w:left w:val="nil"/>
              <w:bottom w:val="single" w:sz="4" w:space="0" w:color="auto"/>
              <w:right w:val="single" w:sz="4" w:space="0" w:color="auto"/>
            </w:tcBorders>
            <w:shd w:val="clear" w:color="auto" w:fill="auto"/>
            <w:vAlign w:val="center"/>
            <w:hideMark/>
          </w:tcPr>
          <w:p w14:paraId="61C266A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1 406</w:t>
            </w:r>
          </w:p>
        </w:tc>
        <w:tc>
          <w:tcPr>
            <w:tcW w:w="0" w:type="dxa"/>
            <w:tcBorders>
              <w:top w:val="nil"/>
              <w:left w:val="nil"/>
              <w:bottom w:val="single" w:sz="4" w:space="0" w:color="auto"/>
              <w:right w:val="single" w:sz="8" w:space="0" w:color="auto"/>
            </w:tcBorders>
            <w:shd w:val="clear" w:color="auto" w:fill="auto"/>
            <w:vAlign w:val="center"/>
            <w:hideMark/>
          </w:tcPr>
          <w:p w14:paraId="79E8188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2,7</w:t>
            </w:r>
          </w:p>
        </w:tc>
      </w:tr>
      <w:tr w:rsidR="006767E8" w:rsidRPr="006767E8" w14:paraId="5EA63628" w14:textId="77777777" w:rsidTr="0025793D">
        <w:trPr>
          <w:trHeight w:val="276"/>
        </w:trPr>
        <w:tc>
          <w:tcPr>
            <w:tcW w:w="0" w:type="dxa"/>
            <w:tcBorders>
              <w:top w:val="nil"/>
              <w:left w:val="single" w:sz="8" w:space="0" w:color="auto"/>
              <w:bottom w:val="single" w:sz="8" w:space="0" w:color="auto"/>
              <w:right w:val="single" w:sz="4" w:space="0" w:color="auto"/>
            </w:tcBorders>
            <w:shd w:val="clear" w:color="auto" w:fill="auto"/>
            <w:vAlign w:val="center"/>
            <w:hideMark/>
          </w:tcPr>
          <w:p w14:paraId="413E735C"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2020</w:t>
            </w:r>
          </w:p>
        </w:tc>
        <w:tc>
          <w:tcPr>
            <w:tcW w:w="0" w:type="dxa"/>
            <w:tcBorders>
              <w:top w:val="nil"/>
              <w:left w:val="nil"/>
              <w:bottom w:val="single" w:sz="8" w:space="0" w:color="auto"/>
              <w:right w:val="single" w:sz="4" w:space="0" w:color="auto"/>
            </w:tcBorders>
            <w:shd w:val="clear" w:color="auto" w:fill="auto"/>
            <w:vAlign w:val="center"/>
            <w:hideMark/>
          </w:tcPr>
          <w:p w14:paraId="13DC70C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3 457</w:t>
            </w:r>
          </w:p>
        </w:tc>
        <w:tc>
          <w:tcPr>
            <w:tcW w:w="0" w:type="dxa"/>
            <w:tcBorders>
              <w:top w:val="nil"/>
              <w:left w:val="nil"/>
              <w:bottom w:val="single" w:sz="8" w:space="0" w:color="auto"/>
              <w:right w:val="single" w:sz="4" w:space="0" w:color="auto"/>
            </w:tcBorders>
            <w:shd w:val="clear" w:color="auto" w:fill="auto"/>
            <w:vAlign w:val="center"/>
            <w:hideMark/>
          </w:tcPr>
          <w:p w14:paraId="0ADF72C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3 206</w:t>
            </w:r>
          </w:p>
        </w:tc>
        <w:tc>
          <w:tcPr>
            <w:tcW w:w="0" w:type="dxa"/>
            <w:tcBorders>
              <w:top w:val="nil"/>
              <w:left w:val="nil"/>
              <w:bottom w:val="single" w:sz="8" w:space="0" w:color="auto"/>
              <w:right w:val="single" w:sz="4" w:space="0" w:color="auto"/>
            </w:tcBorders>
            <w:shd w:val="clear" w:color="auto" w:fill="auto"/>
            <w:vAlign w:val="center"/>
            <w:hideMark/>
          </w:tcPr>
          <w:p w14:paraId="39426EF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251</w:t>
            </w:r>
          </w:p>
        </w:tc>
        <w:tc>
          <w:tcPr>
            <w:tcW w:w="0" w:type="dxa"/>
            <w:tcBorders>
              <w:top w:val="nil"/>
              <w:left w:val="nil"/>
              <w:bottom w:val="single" w:sz="8" w:space="0" w:color="auto"/>
              <w:right w:val="single" w:sz="4" w:space="0" w:color="auto"/>
            </w:tcBorders>
            <w:shd w:val="clear" w:color="auto" w:fill="auto"/>
            <w:vAlign w:val="center"/>
            <w:hideMark/>
          </w:tcPr>
          <w:p w14:paraId="44A7E88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8 523</w:t>
            </w:r>
          </w:p>
        </w:tc>
        <w:tc>
          <w:tcPr>
            <w:tcW w:w="0" w:type="dxa"/>
            <w:tcBorders>
              <w:top w:val="nil"/>
              <w:left w:val="nil"/>
              <w:bottom w:val="single" w:sz="8" w:space="0" w:color="auto"/>
              <w:right w:val="single" w:sz="4" w:space="0" w:color="auto"/>
            </w:tcBorders>
            <w:shd w:val="clear" w:color="auto" w:fill="auto"/>
            <w:vAlign w:val="center"/>
            <w:hideMark/>
          </w:tcPr>
          <w:p w14:paraId="7891357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8 131</w:t>
            </w:r>
          </w:p>
        </w:tc>
        <w:tc>
          <w:tcPr>
            <w:tcW w:w="0" w:type="dxa"/>
            <w:tcBorders>
              <w:top w:val="nil"/>
              <w:left w:val="nil"/>
              <w:bottom w:val="single" w:sz="8" w:space="0" w:color="auto"/>
              <w:right w:val="single" w:sz="4" w:space="0" w:color="auto"/>
            </w:tcBorders>
            <w:shd w:val="clear" w:color="auto" w:fill="auto"/>
            <w:vAlign w:val="center"/>
            <w:hideMark/>
          </w:tcPr>
          <w:p w14:paraId="75BE45E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392</w:t>
            </w:r>
          </w:p>
        </w:tc>
        <w:tc>
          <w:tcPr>
            <w:tcW w:w="0" w:type="dxa"/>
            <w:tcBorders>
              <w:top w:val="nil"/>
              <w:left w:val="nil"/>
              <w:bottom w:val="single" w:sz="8" w:space="0" w:color="auto"/>
              <w:right w:val="single" w:sz="8" w:space="0" w:color="auto"/>
            </w:tcBorders>
            <w:shd w:val="clear" w:color="auto" w:fill="auto"/>
            <w:vAlign w:val="center"/>
            <w:hideMark/>
          </w:tcPr>
          <w:p w14:paraId="1F8C264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2,5</w:t>
            </w:r>
          </w:p>
        </w:tc>
      </w:tr>
    </w:tbl>
    <w:p w14:paraId="297882BC" w14:textId="77777777" w:rsidR="006767E8" w:rsidRPr="006767E8" w:rsidRDefault="006767E8" w:rsidP="006767E8">
      <w:pPr>
        <w:rPr>
          <w:rFonts w:cs="Arial"/>
        </w:rPr>
      </w:pPr>
      <w:r w:rsidRPr="006767E8">
        <w:rPr>
          <w:rFonts w:cs="Arial"/>
        </w:rPr>
        <w:t>Zdroj: ČSÚ</w:t>
      </w:r>
    </w:p>
    <w:p w14:paraId="0F3C36D9" w14:textId="77777777" w:rsidR="006767E8" w:rsidRPr="006767E8" w:rsidRDefault="006767E8" w:rsidP="006767E8">
      <w:pPr>
        <w:rPr>
          <w:rFonts w:cs="Arial"/>
        </w:rPr>
      </w:pPr>
      <w:r w:rsidRPr="006767E8">
        <w:rPr>
          <w:rFonts w:cs="Arial"/>
        </w:rPr>
        <w:t>Velká oscilace hodnot mezi jednotlivými lety dokládá různé obtížně detekovatelné vlivy působící na výsledný počet turistů. Pokles počtu návštěvníků není překvapivě pro rok 2020 významný, což může ovšem souviset opět s tím, že řada přenocování nereprezentuje klasickou návštěvnost města realizovanou za účelem poznávání daného regionu, ale např. s obchodními cestami, pracovními pobyty, hromadnými sportovními soustředěními apod. Nasvědčovalo by tomu i větší zastoupení ubytovacích zařízení nižší kategorie na celkovém počtu lůžek ve městě.</w:t>
      </w:r>
    </w:p>
    <w:p w14:paraId="1410E06D" w14:textId="77777777" w:rsidR="006767E8" w:rsidRPr="006767E8" w:rsidRDefault="006767E8" w:rsidP="006767E8">
      <w:pPr>
        <w:rPr>
          <w:rFonts w:cs="Arial"/>
        </w:rPr>
      </w:pPr>
      <w:r w:rsidRPr="006767E8">
        <w:rPr>
          <w:rFonts w:cs="Arial"/>
        </w:rPr>
        <w:t>Zmíněný důvod skladby návštěvníků města stojí patrně i za velmi nízkým počtem nerezidentů - tedy cizinců. Ten osciloval v době před pandemií mezi 10- 20 %, v případě sumárních dat za srovnatelná města (okresní města bez měst krajských) dosahoval téměř 40 %. To má samozřejmě dopad na příjmy z cestovního ruchu, neboť turisté ze zahraničí utrácejí během svého pobytu větší množství prostředků než domácí návštěvníci.</w:t>
      </w:r>
    </w:p>
    <w:p w14:paraId="667E74E9" w14:textId="77777777" w:rsidR="006767E8" w:rsidRPr="006767E8" w:rsidRDefault="006767E8" w:rsidP="006767E8">
      <w:pPr>
        <w:keepNext/>
        <w:rPr>
          <w:rFonts w:cs="Arial"/>
        </w:rPr>
      </w:pPr>
      <w:r w:rsidRPr="006767E8">
        <w:rPr>
          <w:rFonts w:cs="Arial"/>
        </w:rPr>
        <w:t>Tabulka: vývoj počtu hostů v okresních městech (údaje přepočteny na počet obyvatel města Rakovník)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7"/>
        <w:gridCol w:w="1008"/>
        <w:gridCol w:w="1165"/>
        <w:gridCol w:w="1449"/>
        <w:gridCol w:w="1633"/>
        <w:gridCol w:w="1165"/>
        <w:gridCol w:w="1449"/>
      </w:tblGrid>
      <w:tr w:rsidR="006767E8" w:rsidRPr="006767E8" w14:paraId="71C52749" w14:textId="77777777" w:rsidTr="0025793D">
        <w:trPr>
          <w:trHeight w:val="264"/>
        </w:trPr>
        <w:tc>
          <w:tcPr>
            <w:tcW w:w="0" w:type="dxa"/>
            <w:vMerge w:val="restart"/>
            <w:shd w:val="clear" w:color="auto" w:fill="auto"/>
            <w:vAlign w:val="center"/>
            <w:hideMark/>
          </w:tcPr>
          <w:p w14:paraId="1C57FB25" w14:textId="77777777" w:rsidR="006767E8" w:rsidRPr="006767E8" w:rsidRDefault="006767E8" w:rsidP="0025793D">
            <w:pPr>
              <w:keepNext/>
              <w:spacing w:line="240" w:lineRule="auto"/>
              <w:jc w:val="center"/>
              <w:rPr>
                <w:rFonts w:eastAsia="Times New Roman" w:cs="Arial"/>
                <w:color w:val="000000"/>
                <w:lang w:eastAsia="cs-CZ"/>
              </w:rPr>
            </w:pPr>
          </w:p>
        </w:tc>
        <w:tc>
          <w:tcPr>
            <w:tcW w:w="0" w:type="dxa"/>
            <w:vMerge w:val="restart"/>
            <w:shd w:val="clear" w:color="auto" w:fill="auto"/>
            <w:vAlign w:val="center"/>
            <w:hideMark/>
          </w:tcPr>
          <w:p w14:paraId="764A6E83" w14:textId="77777777" w:rsidR="006767E8" w:rsidRPr="006767E8" w:rsidRDefault="006767E8" w:rsidP="0025793D">
            <w:pPr>
              <w:keepNext/>
              <w:spacing w:line="240" w:lineRule="auto"/>
              <w:jc w:val="center"/>
              <w:rPr>
                <w:rFonts w:eastAsia="Times New Roman" w:cs="Arial"/>
                <w:color w:val="000000"/>
                <w:lang w:eastAsia="cs-CZ"/>
              </w:rPr>
            </w:pPr>
            <w:r w:rsidRPr="006767E8">
              <w:rPr>
                <w:rFonts w:eastAsia="Times New Roman" w:cs="Arial"/>
                <w:color w:val="000000"/>
                <w:lang w:eastAsia="cs-CZ"/>
              </w:rPr>
              <w:t>Hosté celkem</w:t>
            </w:r>
          </w:p>
        </w:tc>
        <w:tc>
          <w:tcPr>
            <w:tcW w:w="0" w:type="dxa"/>
            <w:gridSpan w:val="2"/>
            <w:shd w:val="clear" w:color="auto" w:fill="auto"/>
            <w:vAlign w:val="center"/>
            <w:hideMark/>
          </w:tcPr>
          <w:p w14:paraId="207EA103" w14:textId="77777777" w:rsidR="006767E8" w:rsidRPr="006767E8" w:rsidRDefault="006767E8" w:rsidP="0025793D">
            <w:pPr>
              <w:keepNext/>
              <w:spacing w:line="240" w:lineRule="auto"/>
              <w:jc w:val="center"/>
              <w:rPr>
                <w:rFonts w:eastAsia="Times New Roman" w:cs="Arial"/>
                <w:color w:val="000000"/>
                <w:lang w:eastAsia="cs-CZ"/>
              </w:rPr>
            </w:pPr>
            <w:r w:rsidRPr="006767E8">
              <w:rPr>
                <w:rFonts w:eastAsia="Times New Roman" w:cs="Arial"/>
                <w:color w:val="000000"/>
                <w:lang w:eastAsia="cs-CZ"/>
              </w:rPr>
              <w:t>v tom</w:t>
            </w:r>
          </w:p>
        </w:tc>
        <w:tc>
          <w:tcPr>
            <w:tcW w:w="0" w:type="dxa"/>
            <w:vMerge w:val="restart"/>
            <w:shd w:val="clear" w:color="auto" w:fill="auto"/>
            <w:vAlign w:val="center"/>
            <w:hideMark/>
          </w:tcPr>
          <w:p w14:paraId="34F3A8A9" w14:textId="77777777" w:rsidR="006767E8" w:rsidRPr="006767E8" w:rsidRDefault="006767E8" w:rsidP="0025793D">
            <w:pPr>
              <w:keepNext/>
              <w:spacing w:line="240" w:lineRule="auto"/>
              <w:jc w:val="center"/>
              <w:rPr>
                <w:rFonts w:eastAsia="Times New Roman" w:cs="Arial"/>
                <w:color w:val="000000"/>
                <w:lang w:eastAsia="cs-CZ"/>
              </w:rPr>
            </w:pPr>
            <w:r w:rsidRPr="006767E8">
              <w:rPr>
                <w:rFonts w:eastAsia="Times New Roman" w:cs="Arial"/>
                <w:color w:val="000000"/>
                <w:lang w:eastAsia="cs-CZ"/>
              </w:rPr>
              <w:t>Přenocování</w:t>
            </w:r>
            <w:r w:rsidRPr="006767E8">
              <w:rPr>
                <w:rFonts w:eastAsia="Times New Roman" w:cs="Arial"/>
                <w:color w:val="000000"/>
                <w:lang w:eastAsia="cs-CZ"/>
              </w:rPr>
              <w:br/>
              <w:t>celkem</w:t>
            </w:r>
          </w:p>
        </w:tc>
        <w:tc>
          <w:tcPr>
            <w:tcW w:w="0" w:type="dxa"/>
            <w:gridSpan w:val="2"/>
            <w:shd w:val="clear" w:color="auto" w:fill="auto"/>
            <w:vAlign w:val="center"/>
            <w:hideMark/>
          </w:tcPr>
          <w:p w14:paraId="029A3A8F" w14:textId="77777777" w:rsidR="006767E8" w:rsidRPr="006767E8" w:rsidRDefault="006767E8" w:rsidP="0025793D">
            <w:pPr>
              <w:keepNext/>
              <w:spacing w:line="240" w:lineRule="auto"/>
              <w:jc w:val="center"/>
              <w:rPr>
                <w:rFonts w:eastAsia="Times New Roman" w:cs="Arial"/>
                <w:color w:val="000000"/>
                <w:lang w:eastAsia="cs-CZ"/>
              </w:rPr>
            </w:pPr>
            <w:r w:rsidRPr="006767E8">
              <w:rPr>
                <w:rFonts w:eastAsia="Times New Roman" w:cs="Arial"/>
                <w:color w:val="000000"/>
                <w:lang w:eastAsia="cs-CZ"/>
              </w:rPr>
              <w:t>v tom</w:t>
            </w:r>
          </w:p>
        </w:tc>
      </w:tr>
      <w:tr w:rsidR="006767E8" w:rsidRPr="006767E8" w14:paraId="29C8870A" w14:textId="77777777" w:rsidTr="0025793D">
        <w:trPr>
          <w:trHeight w:val="264"/>
        </w:trPr>
        <w:tc>
          <w:tcPr>
            <w:tcW w:w="0" w:type="dxa"/>
            <w:vMerge/>
            <w:vAlign w:val="center"/>
            <w:hideMark/>
          </w:tcPr>
          <w:p w14:paraId="33810339" w14:textId="77777777" w:rsidR="006767E8" w:rsidRPr="006767E8" w:rsidRDefault="006767E8" w:rsidP="0025793D">
            <w:pPr>
              <w:keepNext/>
              <w:spacing w:line="240" w:lineRule="auto"/>
              <w:rPr>
                <w:rFonts w:eastAsia="Times New Roman" w:cs="Arial"/>
                <w:color w:val="000000"/>
                <w:lang w:eastAsia="cs-CZ"/>
              </w:rPr>
            </w:pPr>
          </w:p>
        </w:tc>
        <w:tc>
          <w:tcPr>
            <w:tcW w:w="0" w:type="dxa"/>
            <w:vMerge/>
            <w:vAlign w:val="center"/>
            <w:hideMark/>
          </w:tcPr>
          <w:p w14:paraId="77657B3E" w14:textId="77777777" w:rsidR="006767E8" w:rsidRPr="006767E8" w:rsidRDefault="006767E8" w:rsidP="0025793D">
            <w:pPr>
              <w:keepNext/>
              <w:spacing w:line="240" w:lineRule="auto"/>
              <w:rPr>
                <w:rFonts w:eastAsia="Times New Roman" w:cs="Arial"/>
                <w:color w:val="000000"/>
                <w:lang w:eastAsia="cs-CZ"/>
              </w:rPr>
            </w:pPr>
          </w:p>
        </w:tc>
        <w:tc>
          <w:tcPr>
            <w:tcW w:w="0" w:type="dxa"/>
            <w:shd w:val="clear" w:color="auto" w:fill="auto"/>
            <w:vAlign w:val="center"/>
            <w:hideMark/>
          </w:tcPr>
          <w:p w14:paraId="0B35FC0D" w14:textId="77777777" w:rsidR="006767E8" w:rsidRPr="006767E8" w:rsidRDefault="006767E8" w:rsidP="0025793D">
            <w:pPr>
              <w:keepNext/>
              <w:spacing w:line="240" w:lineRule="auto"/>
              <w:jc w:val="center"/>
              <w:rPr>
                <w:rFonts w:eastAsia="Times New Roman" w:cs="Arial"/>
                <w:color w:val="000000"/>
                <w:lang w:eastAsia="cs-CZ"/>
              </w:rPr>
            </w:pPr>
            <w:r w:rsidRPr="006767E8">
              <w:rPr>
                <w:rFonts w:eastAsia="Times New Roman" w:cs="Arial"/>
                <w:color w:val="000000"/>
                <w:lang w:eastAsia="cs-CZ"/>
              </w:rPr>
              <w:t>rezidenti</w:t>
            </w:r>
          </w:p>
        </w:tc>
        <w:tc>
          <w:tcPr>
            <w:tcW w:w="0" w:type="dxa"/>
            <w:shd w:val="clear" w:color="auto" w:fill="auto"/>
            <w:vAlign w:val="center"/>
            <w:hideMark/>
          </w:tcPr>
          <w:p w14:paraId="31134262" w14:textId="77777777" w:rsidR="006767E8" w:rsidRPr="006767E8" w:rsidRDefault="006767E8" w:rsidP="0025793D">
            <w:pPr>
              <w:keepNext/>
              <w:spacing w:line="240" w:lineRule="auto"/>
              <w:jc w:val="center"/>
              <w:rPr>
                <w:rFonts w:eastAsia="Times New Roman" w:cs="Arial"/>
                <w:color w:val="000000"/>
                <w:lang w:eastAsia="cs-CZ"/>
              </w:rPr>
            </w:pPr>
            <w:r w:rsidRPr="006767E8">
              <w:rPr>
                <w:rFonts w:eastAsia="Times New Roman" w:cs="Arial"/>
                <w:color w:val="000000"/>
                <w:lang w:eastAsia="cs-CZ"/>
              </w:rPr>
              <w:t>nerezidenti</w:t>
            </w:r>
          </w:p>
        </w:tc>
        <w:tc>
          <w:tcPr>
            <w:tcW w:w="0" w:type="dxa"/>
            <w:vMerge/>
            <w:vAlign w:val="center"/>
            <w:hideMark/>
          </w:tcPr>
          <w:p w14:paraId="4AE68444" w14:textId="77777777" w:rsidR="006767E8" w:rsidRPr="006767E8" w:rsidRDefault="006767E8" w:rsidP="0025793D">
            <w:pPr>
              <w:keepNext/>
              <w:spacing w:line="240" w:lineRule="auto"/>
              <w:rPr>
                <w:rFonts w:eastAsia="Times New Roman" w:cs="Arial"/>
                <w:color w:val="000000"/>
                <w:lang w:eastAsia="cs-CZ"/>
              </w:rPr>
            </w:pPr>
          </w:p>
        </w:tc>
        <w:tc>
          <w:tcPr>
            <w:tcW w:w="0" w:type="dxa"/>
            <w:shd w:val="clear" w:color="auto" w:fill="auto"/>
            <w:vAlign w:val="center"/>
            <w:hideMark/>
          </w:tcPr>
          <w:p w14:paraId="086CF64E" w14:textId="77777777" w:rsidR="006767E8" w:rsidRPr="006767E8" w:rsidRDefault="006767E8" w:rsidP="0025793D">
            <w:pPr>
              <w:keepNext/>
              <w:spacing w:line="240" w:lineRule="auto"/>
              <w:jc w:val="center"/>
              <w:rPr>
                <w:rFonts w:eastAsia="Times New Roman" w:cs="Arial"/>
                <w:color w:val="000000"/>
                <w:lang w:eastAsia="cs-CZ"/>
              </w:rPr>
            </w:pPr>
            <w:r w:rsidRPr="006767E8">
              <w:rPr>
                <w:rFonts w:eastAsia="Times New Roman" w:cs="Arial"/>
                <w:color w:val="000000"/>
                <w:lang w:eastAsia="cs-CZ"/>
              </w:rPr>
              <w:t>rezidenti</w:t>
            </w:r>
          </w:p>
        </w:tc>
        <w:tc>
          <w:tcPr>
            <w:tcW w:w="0" w:type="dxa"/>
            <w:shd w:val="clear" w:color="auto" w:fill="auto"/>
            <w:vAlign w:val="center"/>
            <w:hideMark/>
          </w:tcPr>
          <w:p w14:paraId="5731BA65" w14:textId="77777777" w:rsidR="006767E8" w:rsidRPr="006767E8" w:rsidRDefault="006767E8" w:rsidP="0025793D">
            <w:pPr>
              <w:keepNext/>
              <w:spacing w:line="240" w:lineRule="auto"/>
              <w:jc w:val="center"/>
              <w:rPr>
                <w:rFonts w:eastAsia="Times New Roman" w:cs="Arial"/>
                <w:color w:val="000000"/>
                <w:lang w:eastAsia="cs-CZ"/>
              </w:rPr>
            </w:pPr>
            <w:r w:rsidRPr="006767E8">
              <w:rPr>
                <w:rFonts w:eastAsia="Times New Roman" w:cs="Arial"/>
                <w:color w:val="000000"/>
                <w:lang w:eastAsia="cs-CZ"/>
              </w:rPr>
              <w:t>nerezidenti</w:t>
            </w:r>
          </w:p>
        </w:tc>
      </w:tr>
      <w:tr w:rsidR="006767E8" w:rsidRPr="006767E8" w14:paraId="6E70440A" w14:textId="77777777" w:rsidTr="0025793D">
        <w:trPr>
          <w:trHeight w:val="264"/>
        </w:trPr>
        <w:tc>
          <w:tcPr>
            <w:tcW w:w="0" w:type="dxa"/>
            <w:shd w:val="clear" w:color="auto" w:fill="auto"/>
            <w:noWrap/>
            <w:vAlign w:val="bottom"/>
            <w:hideMark/>
          </w:tcPr>
          <w:p w14:paraId="0CF15604" w14:textId="77777777" w:rsidR="006767E8" w:rsidRPr="006767E8" w:rsidRDefault="006767E8" w:rsidP="0025793D">
            <w:pPr>
              <w:keepNext/>
              <w:spacing w:line="240" w:lineRule="auto"/>
              <w:rPr>
                <w:rFonts w:eastAsia="Times New Roman" w:cs="Arial"/>
                <w:color w:val="000000"/>
                <w:lang w:eastAsia="cs-CZ"/>
              </w:rPr>
            </w:pPr>
            <w:r w:rsidRPr="006767E8">
              <w:rPr>
                <w:rFonts w:eastAsia="Times New Roman" w:cs="Arial"/>
                <w:color w:val="000000"/>
                <w:lang w:eastAsia="cs-CZ"/>
              </w:rPr>
              <w:t>2012</w:t>
            </w:r>
          </w:p>
        </w:tc>
        <w:tc>
          <w:tcPr>
            <w:tcW w:w="0" w:type="dxa"/>
            <w:shd w:val="clear" w:color="auto" w:fill="auto"/>
            <w:vAlign w:val="center"/>
            <w:hideMark/>
          </w:tcPr>
          <w:p w14:paraId="217D8097"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11 613</w:t>
            </w:r>
          </w:p>
        </w:tc>
        <w:tc>
          <w:tcPr>
            <w:tcW w:w="0" w:type="dxa"/>
            <w:shd w:val="clear" w:color="auto" w:fill="auto"/>
            <w:vAlign w:val="center"/>
            <w:hideMark/>
          </w:tcPr>
          <w:p w14:paraId="66BAEFFA"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7 034</w:t>
            </w:r>
          </w:p>
        </w:tc>
        <w:tc>
          <w:tcPr>
            <w:tcW w:w="0" w:type="dxa"/>
            <w:shd w:val="clear" w:color="auto" w:fill="auto"/>
            <w:vAlign w:val="center"/>
            <w:hideMark/>
          </w:tcPr>
          <w:p w14:paraId="2C9542D5"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4 579</w:t>
            </w:r>
          </w:p>
        </w:tc>
        <w:tc>
          <w:tcPr>
            <w:tcW w:w="0" w:type="dxa"/>
            <w:shd w:val="clear" w:color="auto" w:fill="auto"/>
            <w:vAlign w:val="center"/>
            <w:hideMark/>
          </w:tcPr>
          <w:p w14:paraId="7531A644"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29 520</w:t>
            </w:r>
          </w:p>
        </w:tc>
        <w:tc>
          <w:tcPr>
            <w:tcW w:w="0" w:type="dxa"/>
            <w:shd w:val="clear" w:color="auto" w:fill="auto"/>
            <w:vAlign w:val="center"/>
            <w:hideMark/>
          </w:tcPr>
          <w:p w14:paraId="0CC46416"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19 711</w:t>
            </w:r>
          </w:p>
        </w:tc>
        <w:tc>
          <w:tcPr>
            <w:tcW w:w="0" w:type="dxa"/>
            <w:shd w:val="clear" w:color="auto" w:fill="auto"/>
            <w:vAlign w:val="center"/>
            <w:hideMark/>
          </w:tcPr>
          <w:p w14:paraId="65404A53" w14:textId="77777777" w:rsidR="006767E8" w:rsidRPr="006767E8" w:rsidRDefault="006767E8" w:rsidP="0025793D">
            <w:pPr>
              <w:keepNext/>
              <w:spacing w:line="240" w:lineRule="auto"/>
              <w:jc w:val="right"/>
              <w:rPr>
                <w:rFonts w:eastAsia="Times New Roman" w:cs="Arial"/>
                <w:color w:val="000000"/>
                <w:lang w:eastAsia="cs-CZ"/>
              </w:rPr>
            </w:pPr>
            <w:r w:rsidRPr="006767E8">
              <w:rPr>
                <w:rFonts w:eastAsia="Times New Roman" w:cs="Arial"/>
                <w:color w:val="000000"/>
                <w:lang w:eastAsia="cs-CZ"/>
              </w:rPr>
              <w:t>9 809</w:t>
            </w:r>
          </w:p>
        </w:tc>
      </w:tr>
      <w:tr w:rsidR="006767E8" w:rsidRPr="006767E8" w14:paraId="1B680D42" w14:textId="77777777" w:rsidTr="0025793D">
        <w:trPr>
          <w:trHeight w:val="264"/>
        </w:trPr>
        <w:tc>
          <w:tcPr>
            <w:tcW w:w="0" w:type="dxa"/>
            <w:shd w:val="clear" w:color="auto" w:fill="auto"/>
            <w:noWrap/>
            <w:vAlign w:val="bottom"/>
            <w:hideMark/>
          </w:tcPr>
          <w:p w14:paraId="63EF376E"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2013</w:t>
            </w:r>
          </w:p>
        </w:tc>
        <w:tc>
          <w:tcPr>
            <w:tcW w:w="0" w:type="dxa"/>
            <w:shd w:val="clear" w:color="auto" w:fill="auto"/>
            <w:vAlign w:val="center"/>
            <w:hideMark/>
          </w:tcPr>
          <w:p w14:paraId="6B2E644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11 579</w:t>
            </w:r>
          </w:p>
        </w:tc>
        <w:tc>
          <w:tcPr>
            <w:tcW w:w="0" w:type="dxa"/>
            <w:shd w:val="clear" w:color="auto" w:fill="auto"/>
            <w:vAlign w:val="center"/>
            <w:hideMark/>
          </w:tcPr>
          <w:p w14:paraId="6DC9F88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7 022</w:t>
            </w:r>
          </w:p>
        </w:tc>
        <w:tc>
          <w:tcPr>
            <w:tcW w:w="0" w:type="dxa"/>
            <w:shd w:val="clear" w:color="auto" w:fill="auto"/>
            <w:vAlign w:val="center"/>
            <w:hideMark/>
          </w:tcPr>
          <w:p w14:paraId="784FE28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4 557</w:t>
            </w:r>
          </w:p>
        </w:tc>
        <w:tc>
          <w:tcPr>
            <w:tcW w:w="0" w:type="dxa"/>
            <w:shd w:val="clear" w:color="auto" w:fill="auto"/>
            <w:vAlign w:val="center"/>
            <w:hideMark/>
          </w:tcPr>
          <w:p w14:paraId="2BB32C2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28 542</w:t>
            </w:r>
          </w:p>
        </w:tc>
        <w:tc>
          <w:tcPr>
            <w:tcW w:w="0" w:type="dxa"/>
            <w:shd w:val="clear" w:color="auto" w:fill="auto"/>
            <w:vAlign w:val="center"/>
            <w:hideMark/>
          </w:tcPr>
          <w:p w14:paraId="13B130B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18 552</w:t>
            </w:r>
          </w:p>
        </w:tc>
        <w:tc>
          <w:tcPr>
            <w:tcW w:w="0" w:type="dxa"/>
            <w:shd w:val="clear" w:color="auto" w:fill="auto"/>
            <w:vAlign w:val="center"/>
            <w:hideMark/>
          </w:tcPr>
          <w:p w14:paraId="0FA72CA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9 990</w:t>
            </w:r>
          </w:p>
        </w:tc>
      </w:tr>
      <w:tr w:rsidR="006767E8" w:rsidRPr="006767E8" w14:paraId="5CA30C2C" w14:textId="77777777" w:rsidTr="0025793D">
        <w:trPr>
          <w:trHeight w:val="264"/>
        </w:trPr>
        <w:tc>
          <w:tcPr>
            <w:tcW w:w="0" w:type="dxa"/>
            <w:shd w:val="clear" w:color="auto" w:fill="auto"/>
            <w:noWrap/>
            <w:vAlign w:val="bottom"/>
            <w:hideMark/>
          </w:tcPr>
          <w:p w14:paraId="01D15E9E"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2014</w:t>
            </w:r>
          </w:p>
        </w:tc>
        <w:tc>
          <w:tcPr>
            <w:tcW w:w="0" w:type="dxa"/>
            <w:shd w:val="clear" w:color="auto" w:fill="auto"/>
            <w:vAlign w:val="center"/>
            <w:hideMark/>
          </w:tcPr>
          <w:p w14:paraId="58278B5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11 754</w:t>
            </w:r>
          </w:p>
        </w:tc>
        <w:tc>
          <w:tcPr>
            <w:tcW w:w="0" w:type="dxa"/>
            <w:shd w:val="clear" w:color="auto" w:fill="auto"/>
            <w:vAlign w:val="center"/>
            <w:hideMark/>
          </w:tcPr>
          <w:p w14:paraId="001A894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7 071</w:t>
            </w:r>
          </w:p>
        </w:tc>
        <w:tc>
          <w:tcPr>
            <w:tcW w:w="0" w:type="dxa"/>
            <w:shd w:val="clear" w:color="auto" w:fill="auto"/>
            <w:vAlign w:val="center"/>
            <w:hideMark/>
          </w:tcPr>
          <w:p w14:paraId="1511BB3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4 683</w:t>
            </w:r>
          </w:p>
        </w:tc>
        <w:tc>
          <w:tcPr>
            <w:tcW w:w="0" w:type="dxa"/>
            <w:shd w:val="clear" w:color="auto" w:fill="auto"/>
            <w:vAlign w:val="center"/>
            <w:hideMark/>
          </w:tcPr>
          <w:p w14:paraId="6447227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29 147</w:t>
            </w:r>
          </w:p>
        </w:tc>
        <w:tc>
          <w:tcPr>
            <w:tcW w:w="0" w:type="dxa"/>
            <w:shd w:val="clear" w:color="auto" w:fill="auto"/>
            <w:vAlign w:val="center"/>
            <w:hideMark/>
          </w:tcPr>
          <w:p w14:paraId="1801108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19 057</w:t>
            </w:r>
          </w:p>
        </w:tc>
        <w:tc>
          <w:tcPr>
            <w:tcW w:w="0" w:type="dxa"/>
            <w:shd w:val="clear" w:color="auto" w:fill="auto"/>
            <w:vAlign w:val="center"/>
            <w:hideMark/>
          </w:tcPr>
          <w:p w14:paraId="7BE35E3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10 091</w:t>
            </w:r>
          </w:p>
        </w:tc>
      </w:tr>
      <w:tr w:rsidR="006767E8" w:rsidRPr="006767E8" w14:paraId="62AEA1A3" w14:textId="77777777" w:rsidTr="0025793D">
        <w:trPr>
          <w:trHeight w:val="264"/>
        </w:trPr>
        <w:tc>
          <w:tcPr>
            <w:tcW w:w="0" w:type="dxa"/>
            <w:shd w:val="clear" w:color="auto" w:fill="auto"/>
            <w:noWrap/>
            <w:vAlign w:val="bottom"/>
            <w:hideMark/>
          </w:tcPr>
          <w:p w14:paraId="7616CEDF"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2015</w:t>
            </w:r>
          </w:p>
        </w:tc>
        <w:tc>
          <w:tcPr>
            <w:tcW w:w="0" w:type="dxa"/>
            <w:shd w:val="clear" w:color="auto" w:fill="auto"/>
            <w:vAlign w:val="center"/>
            <w:hideMark/>
          </w:tcPr>
          <w:p w14:paraId="640B278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12 784</w:t>
            </w:r>
          </w:p>
        </w:tc>
        <w:tc>
          <w:tcPr>
            <w:tcW w:w="0" w:type="dxa"/>
            <w:shd w:val="clear" w:color="auto" w:fill="auto"/>
            <w:vAlign w:val="center"/>
            <w:hideMark/>
          </w:tcPr>
          <w:p w14:paraId="1AF7B90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7 815</w:t>
            </w:r>
          </w:p>
        </w:tc>
        <w:tc>
          <w:tcPr>
            <w:tcW w:w="0" w:type="dxa"/>
            <w:shd w:val="clear" w:color="auto" w:fill="auto"/>
            <w:vAlign w:val="center"/>
            <w:hideMark/>
          </w:tcPr>
          <w:p w14:paraId="2C817B9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4 969</w:t>
            </w:r>
          </w:p>
        </w:tc>
        <w:tc>
          <w:tcPr>
            <w:tcW w:w="0" w:type="dxa"/>
            <w:shd w:val="clear" w:color="auto" w:fill="auto"/>
            <w:vAlign w:val="center"/>
            <w:hideMark/>
          </w:tcPr>
          <w:p w14:paraId="7E6E041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32 411</w:t>
            </w:r>
          </w:p>
        </w:tc>
        <w:tc>
          <w:tcPr>
            <w:tcW w:w="0" w:type="dxa"/>
            <w:shd w:val="clear" w:color="auto" w:fill="auto"/>
            <w:vAlign w:val="center"/>
            <w:hideMark/>
          </w:tcPr>
          <w:p w14:paraId="5DA11E0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21 738</w:t>
            </w:r>
          </w:p>
        </w:tc>
        <w:tc>
          <w:tcPr>
            <w:tcW w:w="0" w:type="dxa"/>
            <w:shd w:val="clear" w:color="auto" w:fill="auto"/>
            <w:vAlign w:val="center"/>
            <w:hideMark/>
          </w:tcPr>
          <w:p w14:paraId="090A140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10 673</w:t>
            </w:r>
          </w:p>
        </w:tc>
      </w:tr>
      <w:tr w:rsidR="006767E8" w:rsidRPr="006767E8" w14:paraId="35C6E705" w14:textId="77777777" w:rsidTr="0025793D">
        <w:trPr>
          <w:trHeight w:val="264"/>
        </w:trPr>
        <w:tc>
          <w:tcPr>
            <w:tcW w:w="0" w:type="dxa"/>
            <w:shd w:val="clear" w:color="auto" w:fill="auto"/>
            <w:noWrap/>
            <w:vAlign w:val="bottom"/>
            <w:hideMark/>
          </w:tcPr>
          <w:p w14:paraId="607BCF4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2016</w:t>
            </w:r>
          </w:p>
        </w:tc>
        <w:tc>
          <w:tcPr>
            <w:tcW w:w="0" w:type="dxa"/>
            <w:shd w:val="clear" w:color="auto" w:fill="auto"/>
            <w:vAlign w:val="center"/>
            <w:hideMark/>
          </w:tcPr>
          <w:p w14:paraId="08CC4B5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13 470</w:t>
            </w:r>
          </w:p>
        </w:tc>
        <w:tc>
          <w:tcPr>
            <w:tcW w:w="0" w:type="dxa"/>
            <w:shd w:val="clear" w:color="auto" w:fill="auto"/>
            <w:vAlign w:val="center"/>
            <w:hideMark/>
          </w:tcPr>
          <w:p w14:paraId="2073DD7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8 216</w:t>
            </w:r>
          </w:p>
        </w:tc>
        <w:tc>
          <w:tcPr>
            <w:tcW w:w="0" w:type="dxa"/>
            <w:shd w:val="clear" w:color="auto" w:fill="auto"/>
            <w:vAlign w:val="center"/>
            <w:hideMark/>
          </w:tcPr>
          <w:p w14:paraId="1803FE4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5 254</w:t>
            </w:r>
          </w:p>
        </w:tc>
        <w:tc>
          <w:tcPr>
            <w:tcW w:w="0" w:type="dxa"/>
            <w:shd w:val="clear" w:color="auto" w:fill="auto"/>
            <w:vAlign w:val="center"/>
            <w:hideMark/>
          </w:tcPr>
          <w:p w14:paraId="6C3F317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34 191</w:t>
            </w:r>
          </w:p>
        </w:tc>
        <w:tc>
          <w:tcPr>
            <w:tcW w:w="0" w:type="dxa"/>
            <w:shd w:val="clear" w:color="auto" w:fill="auto"/>
            <w:vAlign w:val="center"/>
            <w:hideMark/>
          </w:tcPr>
          <w:p w14:paraId="4F59F1E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23 199</w:t>
            </w:r>
          </w:p>
        </w:tc>
        <w:tc>
          <w:tcPr>
            <w:tcW w:w="0" w:type="dxa"/>
            <w:shd w:val="clear" w:color="auto" w:fill="auto"/>
            <w:vAlign w:val="center"/>
            <w:hideMark/>
          </w:tcPr>
          <w:p w14:paraId="48A324C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10 992</w:t>
            </w:r>
          </w:p>
        </w:tc>
      </w:tr>
      <w:tr w:rsidR="006767E8" w:rsidRPr="006767E8" w14:paraId="404E2AE1" w14:textId="77777777" w:rsidTr="0025793D">
        <w:trPr>
          <w:trHeight w:val="264"/>
        </w:trPr>
        <w:tc>
          <w:tcPr>
            <w:tcW w:w="0" w:type="dxa"/>
            <w:shd w:val="clear" w:color="auto" w:fill="auto"/>
            <w:noWrap/>
            <w:vAlign w:val="bottom"/>
            <w:hideMark/>
          </w:tcPr>
          <w:p w14:paraId="2A9986E8"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2017</w:t>
            </w:r>
          </w:p>
        </w:tc>
        <w:tc>
          <w:tcPr>
            <w:tcW w:w="0" w:type="dxa"/>
            <w:shd w:val="clear" w:color="auto" w:fill="auto"/>
            <w:vAlign w:val="center"/>
            <w:hideMark/>
          </w:tcPr>
          <w:p w14:paraId="5ED92ED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14 897</w:t>
            </w:r>
          </w:p>
        </w:tc>
        <w:tc>
          <w:tcPr>
            <w:tcW w:w="0" w:type="dxa"/>
            <w:shd w:val="clear" w:color="auto" w:fill="auto"/>
            <w:vAlign w:val="center"/>
            <w:hideMark/>
          </w:tcPr>
          <w:p w14:paraId="4CE6258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9 009</w:t>
            </w:r>
          </w:p>
        </w:tc>
        <w:tc>
          <w:tcPr>
            <w:tcW w:w="0" w:type="dxa"/>
            <w:shd w:val="clear" w:color="auto" w:fill="auto"/>
            <w:vAlign w:val="center"/>
            <w:hideMark/>
          </w:tcPr>
          <w:p w14:paraId="343978F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5 888</w:t>
            </w:r>
          </w:p>
        </w:tc>
        <w:tc>
          <w:tcPr>
            <w:tcW w:w="0" w:type="dxa"/>
            <w:shd w:val="clear" w:color="auto" w:fill="auto"/>
            <w:vAlign w:val="center"/>
            <w:hideMark/>
          </w:tcPr>
          <w:p w14:paraId="1BE270E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36 373</w:t>
            </w:r>
          </w:p>
        </w:tc>
        <w:tc>
          <w:tcPr>
            <w:tcW w:w="0" w:type="dxa"/>
            <w:shd w:val="clear" w:color="auto" w:fill="auto"/>
            <w:vAlign w:val="center"/>
            <w:hideMark/>
          </w:tcPr>
          <w:p w14:paraId="5912FBB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24 331</w:t>
            </w:r>
          </w:p>
        </w:tc>
        <w:tc>
          <w:tcPr>
            <w:tcW w:w="0" w:type="dxa"/>
            <w:shd w:val="clear" w:color="auto" w:fill="auto"/>
            <w:vAlign w:val="center"/>
            <w:hideMark/>
          </w:tcPr>
          <w:p w14:paraId="4850014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12 042</w:t>
            </w:r>
          </w:p>
        </w:tc>
      </w:tr>
      <w:tr w:rsidR="006767E8" w:rsidRPr="006767E8" w14:paraId="5A9E38FD" w14:textId="77777777" w:rsidTr="0025793D">
        <w:trPr>
          <w:trHeight w:val="264"/>
        </w:trPr>
        <w:tc>
          <w:tcPr>
            <w:tcW w:w="0" w:type="dxa"/>
            <w:shd w:val="clear" w:color="auto" w:fill="auto"/>
            <w:noWrap/>
            <w:vAlign w:val="bottom"/>
            <w:hideMark/>
          </w:tcPr>
          <w:p w14:paraId="11CFE005"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2018</w:t>
            </w:r>
          </w:p>
        </w:tc>
        <w:tc>
          <w:tcPr>
            <w:tcW w:w="0" w:type="dxa"/>
            <w:shd w:val="clear" w:color="auto" w:fill="auto"/>
            <w:vAlign w:val="center"/>
            <w:hideMark/>
          </w:tcPr>
          <w:p w14:paraId="6ED1D0F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16 094</w:t>
            </w:r>
          </w:p>
        </w:tc>
        <w:tc>
          <w:tcPr>
            <w:tcW w:w="0" w:type="dxa"/>
            <w:shd w:val="clear" w:color="auto" w:fill="auto"/>
            <w:vAlign w:val="center"/>
            <w:hideMark/>
          </w:tcPr>
          <w:p w14:paraId="024A99E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9 690</w:t>
            </w:r>
          </w:p>
        </w:tc>
        <w:tc>
          <w:tcPr>
            <w:tcW w:w="0" w:type="dxa"/>
            <w:shd w:val="clear" w:color="auto" w:fill="auto"/>
            <w:vAlign w:val="center"/>
            <w:hideMark/>
          </w:tcPr>
          <w:p w14:paraId="02FFFF3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6 404</w:t>
            </w:r>
          </w:p>
        </w:tc>
        <w:tc>
          <w:tcPr>
            <w:tcW w:w="0" w:type="dxa"/>
            <w:shd w:val="clear" w:color="auto" w:fill="auto"/>
            <w:vAlign w:val="center"/>
            <w:hideMark/>
          </w:tcPr>
          <w:p w14:paraId="31EF1DA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38 934</w:t>
            </w:r>
          </w:p>
        </w:tc>
        <w:tc>
          <w:tcPr>
            <w:tcW w:w="0" w:type="dxa"/>
            <w:shd w:val="clear" w:color="auto" w:fill="auto"/>
            <w:vAlign w:val="center"/>
            <w:hideMark/>
          </w:tcPr>
          <w:p w14:paraId="3D51686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25 850</w:t>
            </w:r>
          </w:p>
        </w:tc>
        <w:tc>
          <w:tcPr>
            <w:tcW w:w="0" w:type="dxa"/>
            <w:shd w:val="clear" w:color="auto" w:fill="auto"/>
            <w:vAlign w:val="center"/>
            <w:hideMark/>
          </w:tcPr>
          <w:p w14:paraId="771E25D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13 084</w:t>
            </w:r>
          </w:p>
        </w:tc>
      </w:tr>
      <w:tr w:rsidR="006767E8" w:rsidRPr="006767E8" w14:paraId="0663AA64" w14:textId="77777777" w:rsidTr="0025793D">
        <w:trPr>
          <w:trHeight w:val="264"/>
        </w:trPr>
        <w:tc>
          <w:tcPr>
            <w:tcW w:w="0" w:type="dxa"/>
            <w:shd w:val="clear" w:color="auto" w:fill="auto"/>
            <w:noWrap/>
            <w:vAlign w:val="bottom"/>
            <w:hideMark/>
          </w:tcPr>
          <w:p w14:paraId="02FD2F3C"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2019</w:t>
            </w:r>
          </w:p>
        </w:tc>
        <w:tc>
          <w:tcPr>
            <w:tcW w:w="0" w:type="dxa"/>
            <w:shd w:val="clear" w:color="auto" w:fill="auto"/>
            <w:vAlign w:val="center"/>
            <w:hideMark/>
          </w:tcPr>
          <w:p w14:paraId="4609C4C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16 282</w:t>
            </w:r>
          </w:p>
        </w:tc>
        <w:tc>
          <w:tcPr>
            <w:tcW w:w="0" w:type="dxa"/>
            <w:shd w:val="clear" w:color="auto" w:fill="auto"/>
            <w:vAlign w:val="center"/>
            <w:hideMark/>
          </w:tcPr>
          <w:p w14:paraId="7FCFA23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9 963</w:t>
            </w:r>
          </w:p>
        </w:tc>
        <w:tc>
          <w:tcPr>
            <w:tcW w:w="0" w:type="dxa"/>
            <w:shd w:val="clear" w:color="auto" w:fill="auto"/>
            <w:vAlign w:val="center"/>
            <w:hideMark/>
          </w:tcPr>
          <w:p w14:paraId="5B8E521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6 319</w:t>
            </w:r>
          </w:p>
        </w:tc>
        <w:tc>
          <w:tcPr>
            <w:tcW w:w="0" w:type="dxa"/>
            <w:shd w:val="clear" w:color="auto" w:fill="auto"/>
            <w:vAlign w:val="center"/>
            <w:hideMark/>
          </w:tcPr>
          <w:p w14:paraId="7DEF6AC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38 933</w:t>
            </w:r>
          </w:p>
        </w:tc>
        <w:tc>
          <w:tcPr>
            <w:tcW w:w="0" w:type="dxa"/>
            <w:shd w:val="clear" w:color="auto" w:fill="auto"/>
            <w:vAlign w:val="center"/>
            <w:hideMark/>
          </w:tcPr>
          <w:p w14:paraId="64DF75B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26 099</w:t>
            </w:r>
          </w:p>
        </w:tc>
        <w:tc>
          <w:tcPr>
            <w:tcW w:w="0" w:type="dxa"/>
            <w:shd w:val="clear" w:color="auto" w:fill="auto"/>
            <w:vAlign w:val="center"/>
            <w:hideMark/>
          </w:tcPr>
          <w:p w14:paraId="6BB47E7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12 834</w:t>
            </w:r>
          </w:p>
        </w:tc>
      </w:tr>
      <w:tr w:rsidR="006767E8" w:rsidRPr="006767E8" w14:paraId="3864BA7D" w14:textId="77777777" w:rsidTr="0025793D">
        <w:trPr>
          <w:trHeight w:val="276"/>
        </w:trPr>
        <w:tc>
          <w:tcPr>
            <w:tcW w:w="0" w:type="dxa"/>
            <w:shd w:val="clear" w:color="auto" w:fill="auto"/>
            <w:noWrap/>
            <w:vAlign w:val="bottom"/>
            <w:hideMark/>
          </w:tcPr>
          <w:p w14:paraId="388C8330"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2020</w:t>
            </w:r>
          </w:p>
        </w:tc>
        <w:tc>
          <w:tcPr>
            <w:tcW w:w="0" w:type="dxa"/>
            <w:shd w:val="clear" w:color="auto" w:fill="auto"/>
            <w:vAlign w:val="center"/>
            <w:hideMark/>
          </w:tcPr>
          <w:p w14:paraId="01919F8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8 667</w:t>
            </w:r>
          </w:p>
        </w:tc>
        <w:tc>
          <w:tcPr>
            <w:tcW w:w="0" w:type="dxa"/>
            <w:shd w:val="clear" w:color="auto" w:fill="auto"/>
            <w:vAlign w:val="center"/>
            <w:hideMark/>
          </w:tcPr>
          <w:p w14:paraId="4AA0F44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6 896</w:t>
            </w:r>
          </w:p>
        </w:tc>
        <w:tc>
          <w:tcPr>
            <w:tcW w:w="0" w:type="dxa"/>
            <w:shd w:val="clear" w:color="auto" w:fill="auto"/>
            <w:vAlign w:val="center"/>
            <w:hideMark/>
          </w:tcPr>
          <w:p w14:paraId="1BC713A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1 771</w:t>
            </w:r>
          </w:p>
        </w:tc>
        <w:tc>
          <w:tcPr>
            <w:tcW w:w="0" w:type="dxa"/>
            <w:shd w:val="clear" w:color="auto" w:fill="auto"/>
            <w:vAlign w:val="center"/>
            <w:hideMark/>
          </w:tcPr>
          <w:p w14:paraId="3F4A52F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23 759</w:t>
            </w:r>
          </w:p>
        </w:tc>
        <w:tc>
          <w:tcPr>
            <w:tcW w:w="0" w:type="dxa"/>
            <w:shd w:val="clear" w:color="auto" w:fill="auto"/>
            <w:vAlign w:val="center"/>
            <w:hideMark/>
          </w:tcPr>
          <w:p w14:paraId="215D073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19 590</w:t>
            </w:r>
          </w:p>
        </w:tc>
        <w:tc>
          <w:tcPr>
            <w:tcW w:w="0" w:type="dxa"/>
            <w:shd w:val="clear" w:color="auto" w:fill="auto"/>
            <w:vAlign w:val="center"/>
            <w:hideMark/>
          </w:tcPr>
          <w:p w14:paraId="08EAF27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4 169</w:t>
            </w:r>
          </w:p>
        </w:tc>
      </w:tr>
    </w:tbl>
    <w:p w14:paraId="0B531F89" w14:textId="77777777" w:rsidR="006767E8" w:rsidRPr="006767E8" w:rsidRDefault="006767E8" w:rsidP="006767E8">
      <w:pPr>
        <w:rPr>
          <w:rFonts w:cs="Arial"/>
        </w:rPr>
      </w:pPr>
      <w:r w:rsidRPr="006767E8">
        <w:rPr>
          <w:rFonts w:cs="Arial"/>
        </w:rPr>
        <w:t>Zdroj: ČSÚ</w:t>
      </w:r>
    </w:p>
    <w:p w14:paraId="0EED813F" w14:textId="77777777" w:rsidR="006767E8" w:rsidRPr="006767E8" w:rsidRDefault="006767E8" w:rsidP="006767E8">
      <w:pPr>
        <w:pStyle w:val="Nadpis3"/>
        <w:keepLines/>
        <w:numPr>
          <w:ilvl w:val="2"/>
          <w:numId w:val="11"/>
        </w:numPr>
        <w:spacing w:before="40" w:after="0" w:line="259" w:lineRule="auto"/>
        <w:rPr>
          <w:rFonts w:cs="Arial"/>
        </w:rPr>
      </w:pPr>
      <w:r w:rsidRPr="006767E8">
        <w:rPr>
          <w:rFonts w:cs="Arial"/>
        </w:rPr>
        <w:t>Organizace cestovního ruchu</w:t>
      </w:r>
    </w:p>
    <w:p w14:paraId="48840363" w14:textId="77777777" w:rsidR="006767E8" w:rsidRPr="006767E8" w:rsidRDefault="006767E8" w:rsidP="006767E8">
      <w:pPr>
        <w:rPr>
          <w:rFonts w:cs="Arial"/>
        </w:rPr>
      </w:pPr>
      <w:r w:rsidRPr="006767E8">
        <w:rPr>
          <w:rFonts w:cs="Arial"/>
        </w:rPr>
        <w:t>V oblasti Rakovnicka absentuje organizace cestovního ruchu. Jak uvádí MAS Rakovnicko, neexistuje platforma spolupráce poskytovatelů služeb v ČR, obcí a turistických cílů, která by nabízela společnou propagaci, nabízela turistické produkty a balíčky. V regionu fungují pouze individuální aktivity jednotlivých subjektů, vzájemná spolupráce chybí. Poslední strategie rozvoje cestovního ruchu v oblasti pochází z roku 2006.</w:t>
      </w:r>
    </w:p>
    <w:p w14:paraId="0B82BAF8" w14:textId="77777777" w:rsidR="006767E8" w:rsidRPr="006767E8" w:rsidRDefault="006767E8" w:rsidP="006767E8">
      <w:pPr>
        <w:rPr>
          <w:rFonts w:cs="Arial"/>
        </w:rPr>
      </w:pPr>
      <w:r w:rsidRPr="006767E8">
        <w:rPr>
          <w:rFonts w:cs="Arial"/>
        </w:rPr>
        <w:t>Potenciál rozvoje cestovního ruchu v oblasti je přitom vzhledem k poloze města při severním okraji vysoce atraktivního území CHKO Křivoklátsko významný.</w:t>
      </w:r>
    </w:p>
    <w:p w14:paraId="314B72F1" w14:textId="77777777" w:rsidR="006767E8" w:rsidRPr="006767E8" w:rsidRDefault="006767E8" w:rsidP="006767E8">
      <w:pPr>
        <w:rPr>
          <w:rFonts w:cs="Arial"/>
        </w:rPr>
      </w:pPr>
      <w:r w:rsidRPr="006767E8">
        <w:rPr>
          <w:rFonts w:cs="Arial"/>
        </w:rPr>
        <w:t>Na území okresu působí pouze sdružení právnických osob Bohemia Centralis s.p.o. - Sdružení právnických osob, které působí na území Berounska, Rakovnicka a Kladenska. Mezi cíle tohoto sdružení patří rozvoj území turistické oblasti Středních Čech společně s aktivní podporou cestovního ruchu, informačních služeb včetně propagace a ochrany historického, přírodního a kulturního dědictví.</w:t>
      </w:r>
    </w:p>
    <w:p w14:paraId="36855FE4" w14:textId="77777777" w:rsidR="006767E8" w:rsidRPr="006767E8" w:rsidRDefault="006767E8" w:rsidP="006767E8">
      <w:pPr>
        <w:rPr>
          <w:rFonts w:cs="Arial"/>
        </w:rPr>
      </w:pPr>
      <w:r w:rsidRPr="006767E8">
        <w:rPr>
          <w:rFonts w:cs="Arial"/>
        </w:rPr>
        <w:t>Propagaci města intenzivně zajišťuje Městské informační centrum Rakovník, které své aktivity doplnilo v posledních letech o moderní nástroje prezentace - interaktivní mapy, videa apod. Kromě lokální propagace města by měla budoucí strategie rozvoje cestovního ruchu v oblasti zhodnotit a navrhnut řešení i v medializaci atraktivit území v jiných územích ČR – např. formou cílené reklamy v hlavním městě příp. dalších regionech ČR, či v zahraničí.</w:t>
      </w:r>
    </w:p>
    <w:p w14:paraId="35BC8D96" w14:textId="77777777" w:rsidR="006767E8" w:rsidRPr="006767E8" w:rsidRDefault="006767E8" w:rsidP="006767E8">
      <w:pPr>
        <w:pStyle w:val="Nadpis3"/>
        <w:keepLines/>
        <w:numPr>
          <w:ilvl w:val="2"/>
          <w:numId w:val="11"/>
        </w:numPr>
        <w:spacing w:before="40" w:after="0" w:line="259" w:lineRule="auto"/>
        <w:rPr>
          <w:rFonts w:cs="Arial"/>
        </w:rPr>
      </w:pPr>
      <w:r w:rsidRPr="006767E8">
        <w:rPr>
          <w:rFonts w:cs="Arial"/>
        </w:rPr>
        <w:lastRenderedPageBreak/>
        <w:t>Komunikační infrastruktura cestovního ruchu města</w:t>
      </w:r>
    </w:p>
    <w:p w14:paraId="1D909294" w14:textId="77777777" w:rsidR="006767E8" w:rsidRPr="006767E8" w:rsidRDefault="006767E8" w:rsidP="006767E8">
      <w:pPr>
        <w:rPr>
          <w:rFonts w:cs="Arial"/>
        </w:rPr>
      </w:pPr>
      <w:r w:rsidRPr="006767E8">
        <w:rPr>
          <w:rFonts w:cs="Arial"/>
        </w:rPr>
        <w:t xml:space="preserve">Podrobné nároky na infrastrukturu cestovního ruchu sumarizuje územní plán města, podle kterého městem prochází množství značených pěších turistických tras, z nichž většina směřuje do turisticky atraktivní oblasti Křivoklátska. Rakovník je také významným výchozím bodem třech regionálních cykloturistických tras (201, 303, 351), které zprostředkovávají dostupnost významných atraktivit cestovního ruchu v okolí města, především CHKO Křivoklátsko a území ve vazbě na řeky Berounku a Střelu, pro cyklisty. Rakovníkem je po cyklotrasách č. 303 a 351 vedena páteřní trasa krajského systému cyklistické dopravy – Greenway Berounka – Střela. </w:t>
      </w:r>
    </w:p>
    <w:p w14:paraId="4E53FE7F" w14:textId="77777777" w:rsidR="006767E8" w:rsidRPr="006767E8" w:rsidRDefault="006767E8" w:rsidP="006767E8">
      <w:pPr>
        <w:rPr>
          <w:rFonts w:cs="Arial"/>
        </w:rPr>
      </w:pPr>
      <w:r w:rsidRPr="006767E8">
        <w:rPr>
          <w:rFonts w:cs="Arial"/>
        </w:rPr>
        <w:t>Potenciál turistických a cykloturistických tras ve městě souvisí i se širšími regionálními vazbami na údolí Berounky a Střely, krajinu Rakovnické pahorkatiny, Křivoklátskou pahorkatinu, Plaskou pahorkatinu či Džbán.</w:t>
      </w:r>
    </w:p>
    <w:p w14:paraId="075739F6" w14:textId="77777777" w:rsidR="006767E8" w:rsidRPr="006767E8" w:rsidRDefault="006767E8" w:rsidP="006767E8">
      <w:pPr>
        <w:rPr>
          <w:rFonts w:cs="Arial"/>
        </w:rPr>
      </w:pPr>
      <w:r w:rsidRPr="006767E8">
        <w:rPr>
          <w:rFonts w:cs="Arial"/>
        </w:rPr>
        <w:t>S ohledem na stále rostoucí intenzity automobilové dopravy a současně zvyšujícími se bezpečnostními nároky na cykloturistiku se jako čím dále důležitější jeví budování cyklostezek, tedy separace cyklistického a automobilového provozu. Síť těchto komunikací je v Rakovníku dlouhodobě systematicky vytvářena, i do dalších let jsou připraveny další investiční záměry v této oblasti, pro které vytváří nezbytné podmínky také územní plán města:</w:t>
      </w:r>
    </w:p>
    <w:p w14:paraId="38575474" w14:textId="0017A74B" w:rsidR="006767E8" w:rsidRPr="006767E8" w:rsidRDefault="006767E8" w:rsidP="006767E8">
      <w:pPr>
        <w:rPr>
          <w:rFonts w:cs="Arial"/>
        </w:rPr>
      </w:pPr>
      <w:r w:rsidRPr="006767E8">
        <w:rPr>
          <w:rFonts w:cs="Arial"/>
        </w:rPr>
        <w:t xml:space="preserve">K sítí cyklostezek viz kap. </w:t>
      </w:r>
      <w:r w:rsidRPr="006767E8">
        <w:rPr>
          <w:rFonts w:cs="Arial"/>
        </w:rPr>
        <w:fldChar w:fldCharType="begin"/>
      </w:r>
      <w:r w:rsidRPr="006767E8">
        <w:rPr>
          <w:rFonts w:cs="Arial"/>
        </w:rPr>
        <w:instrText xml:space="preserve"> REF _Ref99287405 \r \h  \* MERGEFORMAT </w:instrText>
      </w:r>
      <w:r w:rsidRPr="006767E8">
        <w:rPr>
          <w:rFonts w:cs="Arial"/>
        </w:rPr>
      </w:r>
      <w:r w:rsidRPr="006767E8">
        <w:rPr>
          <w:rFonts w:cs="Arial"/>
        </w:rPr>
        <w:fldChar w:fldCharType="separate"/>
      </w:r>
      <w:r w:rsidR="002E6AE9">
        <w:rPr>
          <w:rFonts w:cs="Arial"/>
        </w:rPr>
        <w:t>1.9.6</w:t>
      </w:r>
      <w:r w:rsidRPr="006767E8">
        <w:rPr>
          <w:rFonts w:cs="Arial"/>
        </w:rPr>
        <w:fldChar w:fldCharType="end"/>
      </w:r>
      <w:r w:rsidRPr="006767E8">
        <w:rPr>
          <w:rFonts w:cs="Arial"/>
        </w:rPr>
        <w:t>. V územním plánu se rovněž počítá s doplněním stávající sítě cyklotras:</w:t>
      </w:r>
    </w:p>
    <w:p w14:paraId="094FC7ED" w14:textId="77777777" w:rsidR="006767E8" w:rsidRPr="006767E8" w:rsidRDefault="006767E8" w:rsidP="006767E8">
      <w:pPr>
        <w:rPr>
          <w:rFonts w:cs="Arial"/>
        </w:rPr>
      </w:pPr>
      <w:r w:rsidRPr="006767E8">
        <w:rPr>
          <w:rFonts w:cs="Arial"/>
        </w:rPr>
        <w:t>Mapa: Schéma cílové sítě značených cykloturistických tras na území města (stav – plné tečky, návrh – duté kroužky)</w:t>
      </w:r>
    </w:p>
    <w:p w14:paraId="54B58425" w14:textId="77777777" w:rsidR="006767E8" w:rsidRPr="006767E8" w:rsidRDefault="006767E8" w:rsidP="006767E8">
      <w:pPr>
        <w:spacing w:line="240" w:lineRule="auto"/>
        <w:rPr>
          <w:rFonts w:cs="Arial"/>
        </w:rPr>
      </w:pPr>
      <w:r w:rsidRPr="006767E8">
        <w:rPr>
          <w:rFonts w:cs="Arial"/>
          <w:noProof/>
          <w:lang w:eastAsia="cs-CZ"/>
        </w:rPr>
        <w:drawing>
          <wp:inline distT="0" distB="0" distL="0" distR="0" wp14:anchorId="0FED36F9" wp14:editId="1A6299FF">
            <wp:extent cx="5940000" cy="4204810"/>
            <wp:effectExtent l="0" t="0" r="3810" b="571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5940000" cy="4204810"/>
                    </a:xfrm>
                    <a:prstGeom prst="rect">
                      <a:avLst/>
                    </a:prstGeom>
                    <a:ln>
                      <a:noFill/>
                    </a:ln>
                    <a:extLst>
                      <a:ext uri="{53640926-AAD7-44D8-BBD7-CCE9431645EC}">
                        <a14:shadowObscured xmlns:a14="http://schemas.microsoft.com/office/drawing/2010/main"/>
                      </a:ext>
                    </a:extLst>
                  </pic:spPr>
                </pic:pic>
              </a:graphicData>
            </a:graphic>
          </wp:inline>
        </w:drawing>
      </w:r>
    </w:p>
    <w:p w14:paraId="6547AFC5" w14:textId="77777777" w:rsidR="00DE37CD" w:rsidRDefault="006767E8" w:rsidP="006767E8">
      <w:pPr>
        <w:rPr>
          <w:rFonts w:cs="Arial"/>
        </w:rPr>
      </w:pPr>
      <w:r w:rsidRPr="006767E8">
        <w:rPr>
          <w:rFonts w:cs="Arial"/>
        </w:rPr>
        <w:t>Zdroj: územní plán</w:t>
      </w:r>
    </w:p>
    <w:p w14:paraId="529B705C" w14:textId="27683EB4" w:rsidR="006767E8" w:rsidRPr="006767E8" w:rsidRDefault="006767E8" w:rsidP="006767E8">
      <w:pPr>
        <w:rPr>
          <w:rFonts w:cs="Arial"/>
        </w:rPr>
      </w:pPr>
      <w:r w:rsidRPr="006767E8">
        <w:rPr>
          <w:rFonts w:cs="Arial"/>
        </w:rPr>
        <w:t xml:space="preserve">Územní </w:t>
      </w:r>
      <w:r w:rsidR="00DE37CD">
        <w:rPr>
          <w:rFonts w:cs="Arial"/>
        </w:rPr>
        <w:t xml:space="preserve">plán </w:t>
      </w:r>
      <w:r w:rsidRPr="006767E8">
        <w:rPr>
          <w:rFonts w:cs="Arial"/>
        </w:rPr>
        <w:t>shrnuje základní parametry vedení pěších turistických značených tras na území města, které lze považovat z hlediska propojení s turistickými cíli v okolí města za víceméně dostatečné.</w:t>
      </w:r>
    </w:p>
    <w:p w14:paraId="303248FF" w14:textId="77777777" w:rsidR="006767E8" w:rsidRPr="006767E8" w:rsidRDefault="006767E8" w:rsidP="00DE37CD">
      <w:pPr>
        <w:keepNext/>
        <w:rPr>
          <w:rFonts w:cs="Arial"/>
        </w:rPr>
      </w:pPr>
      <w:r w:rsidRPr="006767E8">
        <w:rPr>
          <w:rFonts w:cs="Arial"/>
        </w:rPr>
        <w:lastRenderedPageBreak/>
        <w:t>Mapa: turistické trasy ve městě</w:t>
      </w:r>
    </w:p>
    <w:p w14:paraId="142734BB" w14:textId="77777777" w:rsidR="006767E8" w:rsidRPr="006767E8" w:rsidRDefault="006767E8" w:rsidP="006767E8">
      <w:pPr>
        <w:spacing w:line="240" w:lineRule="auto"/>
        <w:rPr>
          <w:rFonts w:cs="Arial"/>
        </w:rPr>
      </w:pPr>
      <w:r w:rsidRPr="006767E8">
        <w:rPr>
          <w:rFonts w:cs="Arial"/>
          <w:noProof/>
          <w:lang w:eastAsia="cs-CZ"/>
        </w:rPr>
        <w:drawing>
          <wp:inline distT="0" distB="0" distL="0" distR="0" wp14:anchorId="53BA78B5" wp14:editId="33B58844">
            <wp:extent cx="5760000" cy="322731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5760000" cy="3227310"/>
                    </a:xfrm>
                    <a:prstGeom prst="rect">
                      <a:avLst/>
                    </a:prstGeom>
                    <a:ln>
                      <a:noFill/>
                    </a:ln>
                    <a:extLst>
                      <a:ext uri="{53640926-AAD7-44D8-BBD7-CCE9431645EC}">
                        <a14:shadowObscured xmlns:a14="http://schemas.microsoft.com/office/drawing/2010/main"/>
                      </a:ext>
                    </a:extLst>
                  </pic:spPr>
                </pic:pic>
              </a:graphicData>
            </a:graphic>
          </wp:inline>
        </w:drawing>
      </w:r>
      <w:r w:rsidRPr="006767E8">
        <w:rPr>
          <w:rFonts w:cs="Arial"/>
        </w:rPr>
        <w:t xml:space="preserve"> </w:t>
      </w:r>
    </w:p>
    <w:p w14:paraId="3F1EB875" w14:textId="77777777" w:rsidR="006767E8" w:rsidRPr="006767E8" w:rsidRDefault="006767E8" w:rsidP="006767E8">
      <w:pPr>
        <w:rPr>
          <w:rFonts w:cs="Arial"/>
        </w:rPr>
      </w:pPr>
      <w:r w:rsidRPr="006767E8">
        <w:rPr>
          <w:rFonts w:cs="Arial"/>
        </w:rPr>
        <w:t>Zdroj: mapy.cz</w:t>
      </w:r>
    </w:p>
    <w:p w14:paraId="18974822" w14:textId="77777777" w:rsidR="006767E8" w:rsidRPr="006767E8" w:rsidRDefault="006767E8" w:rsidP="006767E8">
      <w:pPr>
        <w:rPr>
          <w:rFonts w:cs="Arial"/>
          <w:b/>
          <w:bCs/>
          <w:i/>
          <w:iCs/>
        </w:rPr>
      </w:pPr>
      <w:r w:rsidRPr="006767E8">
        <w:rPr>
          <w:rFonts w:cs="Arial"/>
          <w:b/>
          <w:bCs/>
          <w:i/>
          <w:iCs/>
        </w:rPr>
        <w:t>Hlavní závěry:</w:t>
      </w:r>
    </w:p>
    <w:p w14:paraId="7EB6FBD7" w14:textId="77777777" w:rsidR="006767E8" w:rsidRPr="006767E8" w:rsidRDefault="006767E8" w:rsidP="006767E8">
      <w:pPr>
        <w:rPr>
          <w:rFonts w:cs="Arial"/>
          <w:b/>
          <w:bCs/>
          <w:i/>
          <w:iCs/>
        </w:rPr>
      </w:pPr>
      <w:r w:rsidRPr="006767E8">
        <w:rPr>
          <w:rFonts w:cs="Arial"/>
          <w:b/>
          <w:bCs/>
          <w:i/>
          <w:iCs/>
        </w:rPr>
        <w:t>Vývoj ubytovacích kapacit dokládá především navyšování počtu lůžek.</w:t>
      </w:r>
    </w:p>
    <w:p w14:paraId="4CE86FD9" w14:textId="77777777" w:rsidR="006767E8" w:rsidRPr="006767E8" w:rsidRDefault="006767E8" w:rsidP="006767E8">
      <w:pPr>
        <w:rPr>
          <w:rFonts w:cs="Arial"/>
          <w:b/>
          <w:bCs/>
          <w:i/>
          <w:iCs/>
        </w:rPr>
      </w:pPr>
      <w:r w:rsidRPr="006767E8">
        <w:rPr>
          <w:rFonts w:cs="Arial"/>
          <w:b/>
          <w:bCs/>
          <w:i/>
          <w:iCs/>
        </w:rPr>
        <w:t>Mezi zařízení s největší ubytovací kapacitou patří ta s nižším standardem ubytování (hotel garni, ubytovna, hotel **, kemp). Město je tak schopno nabídnout ubytování především méně náročné klientele. Hotely vyšší kvality ve městě mají spíše omezené kapacity pro školení, pořádání firemních akcí aj. (prostory pro 20/30 osob).</w:t>
      </w:r>
    </w:p>
    <w:p w14:paraId="0C17C4B5" w14:textId="77777777" w:rsidR="006767E8" w:rsidRPr="006767E8" w:rsidRDefault="006767E8" w:rsidP="006767E8">
      <w:pPr>
        <w:rPr>
          <w:rFonts w:cs="Arial"/>
          <w:b/>
          <w:bCs/>
          <w:i/>
          <w:iCs/>
        </w:rPr>
      </w:pPr>
      <w:r w:rsidRPr="006767E8">
        <w:rPr>
          <w:rFonts w:cs="Arial"/>
          <w:b/>
          <w:bCs/>
          <w:i/>
          <w:iCs/>
        </w:rPr>
        <w:t>Nižší vliv pandemie covid-19 na návštěvnost zřejmě souvisí s převládající klientelou z řad domácích turistů.</w:t>
      </w:r>
    </w:p>
    <w:p w14:paraId="06E20450" w14:textId="77777777" w:rsidR="006767E8" w:rsidRPr="006767E8" w:rsidRDefault="006767E8" w:rsidP="006767E8">
      <w:pPr>
        <w:rPr>
          <w:rFonts w:cs="Arial"/>
          <w:b/>
          <w:bCs/>
          <w:i/>
          <w:iCs/>
        </w:rPr>
      </w:pPr>
      <w:r w:rsidRPr="006767E8">
        <w:rPr>
          <w:rFonts w:cs="Arial"/>
          <w:b/>
          <w:bCs/>
          <w:i/>
          <w:iCs/>
        </w:rPr>
        <w:t>Zahraničních turistů dlouhodobě přijíždí do města méně než do obdobných měst (okresní města bez měst krajských).</w:t>
      </w:r>
    </w:p>
    <w:p w14:paraId="27CC1927" w14:textId="77777777" w:rsidR="006767E8" w:rsidRPr="006767E8" w:rsidRDefault="006767E8" w:rsidP="006767E8">
      <w:pPr>
        <w:rPr>
          <w:rFonts w:cs="Arial"/>
          <w:b/>
          <w:bCs/>
          <w:i/>
          <w:iCs/>
        </w:rPr>
      </w:pPr>
      <w:r w:rsidRPr="006767E8">
        <w:rPr>
          <w:rFonts w:cs="Arial"/>
          <w:b/>
          <w:bCs/>
          <w:i/>
          <w:iCs/>
        </w:rPr>
        <w:t>V oblasti cestovního ruchu nedošlo za posledních deset let k žádné zásadní změně.</w:t>
      </w:r>
    </w:p>
    <w:p w14:paraId="5BEDA776" w14:textId="77777777" w:rsidR="006767E8" w:rsidRPr="006767E8" w:rsidRDefault="006767E8" w:rsidP="006767E8">
      <w:pPr>
        <w:rPr>
          <w:rFonts w:cs="Arial"/>
          <w:b/>
          <w:bCs/>
          <w:i/>
          <w:iCs/>
        </w:rPr>
      </w:pPr>
      <w:r w:rsidRPr="006767E8">
        <w:rPr>
          <w:rFonts w:cs="Arial"/>
          <w:b/>
          <w:bCs/>
          <w:i/>
          <w:iCs/>
        </w:rPr>
        <w:t>Území města je víceméně dostatečně opatřeno turistickým značením.</w:t>
      </w:r>
    </w:p>
    <w:p w14:paraId="473E3FD8" w14:textId="77777777" w:rsidR="006767E8" w:rsidRPr="006767E8" w:rsidRDefault="006767E8" w:rsidP="006767E8">
      <w:pPr>
        <w:rPr>
          <w:rFonts w:cs="Arial"/>
          <w:b/>
          <w:bCs/>
          <w:i/>
          <w:iCs/>
        </w:rPr>
      </w:pPr>
      <w:r w:rsidRPr="006767E8">
        <w:rPr>
          <w:rFonts w:cs="Arial"/>
          <w:b/>
          <w:bCs/>
          <w:i/>
          <w:iCs/>
        </w:rPr>
        <w:t>Na území města pokračovalo v posledních letech budování cyklostezek, rovněž do dalších let jsou připravovány další investiční záměry.</w:t>
      </w:r>
    </w:p>
    <w:p w14:paraId="3A24237A" w14:textId="77777777" w:rsidR="006767E8" w:rsidRPr="006767E8" w:rsidRDefault="006767E8" w:rsidP="006767E8">
      <w:pPr>
        <w:pStyle w:val="Nadpis2"/>
        <w:keepLines/>
        <w:numPr>
          <w:ilvl w:val="1"/>
          <w:numId w:val="11"/>
        </w:numPr>
        <w:spacing w:before="40" w:after="0" w:line="259" w:lineRule="auto"/>
      </w:pPr>
      <w:bookmarkStart w:id="34" w:name="_Toc104924985"/>
      <w:r w:rsidRPr="006767E8">
        <w:t>Doprava</w:t>
      </w:r>
      <w:bookmarkEnd w:id="34"/>
    </w:p>
    <w:p w14:paraId="1771C947" w14:textId="77777777" w:rsidR="006767E8" w:rsidRPr="006767E8" w:rsidRDefault="006767E8" w:rsidP="006767E8">
      <w:pPr>
        <w:pStyle w:val="Nadpis3"/>
        <w:keepLines/>
        <w:numPr>
          <w:ilvl w:val="2"/>
          <w:numId w:val="11"/>
        </w:numPr>
        <w:spacing w:before="40" w:after="0" w:line="259" w:lineRule="auto"/>
        <w:rPr>
          <w:rFonts w:cs="Arial"/>
        </w:rPr>
      </w:pPr>
      <w:r w:rsidRPr="006767E8">
        <w:rPr>
          <w:rFonts w:cs="Arial"/>
        </w:rPr>
        <w:t>Silniční doprava</w:t>
      </w:r>
    </w:p>
    <w:p w14:paraId="034366FD" w14:textId="77777777" w:rsidR="006767E8" w:rsidRPr="006767E8" w:rsidRDefault="006767E8" w:rsidP="006767E8">
      <w:pPr>
        <w:rPr>
          <w:rFonts w:cs="Arial"/>
        </w:rPr>
      </w:pPr>
      <w:r w:rsidRPr="006767E8">
        <w:rPr>
          <w:rFonts w:cs="Arial"/>
        </w:rPr>
        <w:t>Charakteristiku silničního systému města stručně a výstižně podává územní plán, podle kterého město Rakovník disponuje v současné době prostorově dlouhodobě stabilizovaným systémem silniční dopravy, tedy systémem pozemních komunikací pro silniční motorová vozidla, s čistě radiálním uspořádání nadřazeného systému komunikací, silnic II. třídy II/227, II/228, II/229 a II/237. Nejzávažnějším problémem komunikačního systému pro silniční motorová vozidla je vedení všech průjezdních úseků silnic centrální částí města, po obvodu historického jádra a přes hustě obydlená území města, tedy absence obchvatu města, který by veškerou tranzitní dopravu alespoň v hlavní směrové relaci sever – jih odvedl mimo centrum a obydlenou část města. Na hlavní kostru komunikačního systému, na silnice II. třídy, navazuje síť silnic III. třídy, která společně se všemi silnicemi II. třídy zprostředkovává dopravní vazby města Rakovník na okolní města a obce v rámci regionu.</w:t>
      </w:r>
    </w:p>
    <w:p w14:paraId="4BD2A23F" w14:textId="77777777" w:rsidR="006767E8" w:rsidRPr="006767E8" w:rsidRDefault="006767E8" w:rsidP="006767E8">
      <w:pPr>
        <w:rPr>
          <w:rFonts w:cs="Arial"/>
        </w:rPr>
      </w:pPr>
      <w:r w:rsidRPr="006767E8">
        <w:rPr>
          <w:rFonts w:cs="Arial"/>
        </w:rPr>
        <w:lastRenderedPageBreak/>
        <w:t>Dle celostátních sčítání dopravy provedených na silničních a dálniční síti ČR v období 2000 až 2016 je patrné značné dopravní zatížení centrální části města. Na silničním okruhu vedením po obvodu historického jádra města se průměrné denní intenzity automobilové dopravy pohybují přes 10 000 vozidel celkem za den v obou směrech, přičemž intenzity od roku 2000 trvale rostou! Intenzity automobilové dopravy na silničním okruhu kolem historického jádra města jsou navíc v podstatě shodné jako jsou intenzity automobilové dopravy na úseku silnice I/6 mezi Novým Strašecím a Řevničovem, jedná se přitom o hlavní silniční tah z Prahy do Karlových Varů, navazující bezprostředně na dálnici D6 ukončenou dnes v Novém Strašecí. Alarmující je v neposlední řadě dlouhodobě vysoký podíl těžkých nákladních vozidel na silničním okruhu kolem historického jádra města, zejména v ulicích Čs. Legií – Na Sekyře – Pražská.</w:t>
      </w:r>
    </w:p>
    <w:p w14:paraId="6AA7166A" w14:textId="77777777" w:rsidR="006767E8" w:rsidRPr="006767E8" w:rsidRDefault="006767E8" w:rsidP="006767E8">
      <w:pPr>
        <w:rPr>
          <w:rFonts w:cs="Arial"/>
        </w:rPr>
      </w:pPr>
      <w:r w:rsidRPr="006767E8">
        <w:rPr>
          <w:rFonts w:cs="Arial"/>
        </w:rPr>
        <w:t>Že situace byla poměrně alarmující již před pěti lety, dokládají i závěry tehdejší aktualizace strategického plánu, podle kterého nárůst intenzit dopravy naznačuje, že dopravní systém města je bez vybudovaného obchvatu na hraně svých možností. To dokládá i skutečnost, že byť je intenzita v nejvíce zatíženém úseku ve městě 33. nejvyšší z úseků v intravilánech ve Středočeském kraji, tak při současném zohlednění intenzit dopravy a počtu obyvatel bydlících v ulicích, kterými úsek prochází, se nalézá nejvíce zatížený úsek ve městě na 6. místě mezi úseky v intravilánech v celém Středočeském kraji; současně se z tohoto hlediska jedná o 5. nejzatíženější obec Středočeského kraje!!!!! Tato situace je zcela alarmující a dokládá jednoznačně nezbytnost pokročit s přípravou realizace obchvatu.</w:t>
      </w:r>
    </w:p>
    <w:p w14:paraId="2713D4F3" w14:textId="77777777" w:rsidR="006767E8" w:rsidRPr="006767E8" w:rsidRDefault="006767E8" w:rsidP="006767E8">
      <w:pPr>
        <w:rPr>
          <w:rFonts w:cs="Arial"/>
        </w:rPr>
      </w:pPr>
      <w:r w:rsidRPr="006767E8">
        <w:rPr>
          <w:rFonts w:cs="Arial"/>
        </w:rPr>
        <w:t>V části sledovaných úseků navíc oproti situaci hodnocené územním plánem (rok 2016) doprava v roce 2020 dále rostla, v jiných úsecích docházelo ovšem víceméně ke stagnaci. Mezi léty 2010, kdy tehdejší dopravní situaci ve městě zhodnocoval předchozí strategický plán a 2020 však došlo k nárůstu ve všech úsecích.</w:t>
      </w:r>
    </w:p>
    <w:p w14:paraId="3EDD2C18" w14:textId="77777777" w:rsidR="006767E8" w:rsidRPr="006767E8" w:rsidRDefault="006767E8" w:rsidP="006767E8">
      <w:pPr>
        <w:keepNext/>
        <w:rPr>
          <w:rFonts w:cs="Arial"/>
        </w:rPr>
      </w:pPr>
      <w:r w:rsidRPr="006767E8">
        <w:rPr>
          <w:rFonts w:cs="Arial"/>
        </w:rPr>
        <w:t>Tabulka: celková intenzita silniční dopravy ve městě – celková intenzita veškeré silniční dopravy</w:t>
      </w:r>
    </w:p>
    <w:p w14:paraId="45F168F0" w14:textId="77777777" w:rsidR="006767E8" w:rsidRPr="006767E8" w:rsidRDefault="006767E8" w:rsidP="00992663">
      <w:pPr>
        <w:spacing w:line="240" w:lineRule="auto"/>
        <w:rPr>
          <w:rFonts w:cs="Arial"/>
        </w:rPr>
      </w:pPr>
      <w:r w:rsidRPr="006767E8">
        <w:rPr>
          <w:rFonts w:cs="Arial"/>
        </w:rPr>
        <w:object w:dxaOrig="17868" w:dyaOrig="3180" w14:anchorId="43A4A297">
          <v:shape id="_x0000_i1026" type="#_x0000_t75" style="width:450pt;height:78pt" o:ole="">
            <v:imagedata r:id="rId27" o:title=""/>
          </v:shape>
          <o:OLEObject Type="Embed" ProgID="Excel.Sheet.12" ShapeID="_x0000_i1026" DrawAspect="Content" ObjectID="_1715537752" r:id="rId28"/>
        </w:object>
      </w:r>
    </w:p>
    <w:p w14:paraId="59539F52" w14:textId="77777777" w:rsidR="006767E8" w:rsidRPr="006767E8" w:rsidRDefault="006767E8" w:rsidP="006767E8">
      <w:pPr>
        <w:rPr>
          <w:rFonts w:cs="Arial"/>
        </w:rPr>
      </w:pPr>
      <w:r w:rsidRPr="006767E8">
        <w:rPr>
          <w:rFonts w:cs="Arial"/>
        </w:rPr>
        <w:t>Zdroj: ŘSD</w:t>
      </w:r>
    </w:p>
    <w:p w14:paraId="7813E859" w14:textId="77777777" w:rsidR="006767E8" w:rsidRPr="006767E8" w:rsidRDefault="006767E8" w:rsidP="006767E8">
      <w:pPr>
        <w:rPr>
          <w:rFonts w:cs="Arial"/>
        </w:rPr>
      </w:pPr>
      <w:r w:rsidRPr="006767E8">
        <w:rPr>
          <w:rFonts w:cs="Arial"/>
        </w:rPr>
        <w:t>Roste i intenzita dopravy těžkých nákladních vozidel, zejména v úseku Dukelských hrdinů+ Malcova, zde mezi léty 2010 a 2020 dokonce o 46 %:</w:t>
      </w:r>
    </w:p>
    <w:p w14:paraId="2EC59D30" w14:textId="77777777" w:rsidR="006767E8" w:rsidRPr="006767E8" w:rsidRDefault="006767E8" w:rsidP="006767E8">
      <w:pPr>
        <w:keepNext/>
        <w:rPr>
          <w:rFonts w:cs="Arial"/>
        </w:rPr>
      </w:pPr>
      <w:r w:rsidRPr="006767E8">
        <w:rPr>
          <w:rFonts w:cs="Arial"/>
        </w:rPr>
        <w:t>Tabulka: celková intenzita silniční dopravy ve městě – těžká motorová vozidla</w:t>
      </w:r>
    </w:p>
    <w:p w14:paraId="6E2C01D7" w14:textId="71BF7BF6" w:rsidR="006767E8" w:rsidRPr="006767E8" w:rsidRDefault="006767E8" w:rsidP="00992663">
      <w:pPr>
        <w:spacing w:line="240" w:lineRule="auto"/>
        <w:rPr>
          <w:rFonts w:cs="Arial"/>
        </w:rPr>
      </w:pPr>
    </w:p>
    <w:p w14:paraId="294F9948" w14:textId="77777777" w:rsidR="006767E8" w:rsidRPr="006767E8" w:rsidRDefault="006767E8" w:rsidP="006767E8">
      <w:pPr>
        <w:rPr>
          <w:rFonts w:cs="Arial"/>
        </w:rPr>
      </w:pPr>
      <w:r w:rsidRPr="006767E8">
        <w:rPr>
          <w:rFonts w:cs="Arial"/>
        </w:rPr>
        <w:t>Zdroj: ŘSD</w:t>
      </w:r>
    </w:p>
    <w:p w14:paraId="6DB82284" w14:textId="77777777" w:rsidR="006767E8" w:rsidRPr="006767E8" w:rsidRDefault="006767E8" w:rsidP="006767E8">
      <w:pPr>
        <w:rPr>
          <w:rFonts w:cs="Arial"/>
        </w:rPr>
      </w:pPr>
      <w:r w:rsidRPr="006767E8">
        <w:rPr>
          <w:rFonts w:cs="Arial"/>
        </w:rPr>
        <w:t xml:space="preserve">Na danou situaci reaguje kontinuální příprava obchvatu města, jehož realizaci však může v současné době potenciálně ohrožovat napjatý stav veřejných rozpočtů. </w:t>
      </w:r>
    </w:p>
    <w:p w14:paraId="4C11071B" w14:textId="77777777" w:rsidR="006767E8" w:rsidRPr="006767E8" w:rsidRDefault="006767E8" w:rsidP="006767E8">
      <w:pPr>
        <w:rPr>
          <w:rFonts w:cs="Arial"/>
        </w:rPr>
      </w:pPr>
      <w:r w:rsidRPr="006767E8">
        <w:rPr>
          <w:rFonts w:cs="Arial"/>
        </w:rPr>
        <w:t>Vysoká intenzita silničního provozu ve městě klade zvýšené nároky na údržbu těles vozovek. Pro město Rakovník jsou v tomto směru zásadní investice do místních komunikací, neboť silnice II. a III. tříd jsou v majetku Středočeského kraje. Situace ve městě, co se týče místních komunikací, se neliší od jiných urbánních celků v ČR; místní komunikace jsou v řadě případů již vyššího stáří, a byly budovány zejména v období před rokem 1989 za nevhodných a především často nedostačujících technologických postupů, což spolu se zmíněnou rostoucí intenzitou provozu zvyšuje nároky na jejich obnovu. Tato situace se nebude v příštích letech měnit, a oblast nutných investic do obnovy místních komunikací tak bude jednou ze zásadních priorit rozvoje silničních komunikací.</w:t>
      </w:r>
    </w:p>
    <w:p w14:paraId="444A790A" w14:textId="77777777" w:rsidR="006767E8" w:rsidRPr="006767E8" w:rsidRDefault="006767E8" w:rsidP="006767E8">
      <w:pPr>
        <w:pStyle w:val="Nadpis3"/>
        <w:keepLines/>
        <w:numPr>
          <w:ilvl w:val="2"/>
          <w:numId w:val="11"/>
        </w:numPr>
        <w:spacing w:before="40" w:after="0" w:line="259" w:lineRule="auto"/>
        <w:rPr>
          <w:rFonts w:cs="Arial"/>
        </w:rPr>
      </w:pPr>
      <w:r w:rsidRPr="006767E8">
        <w:rPr>
          <w:rFonts w:cs="Arial"/>
        </w:rPr>
        <w:t>Doprava v klidu</w:t>
      </w:r>
    </w:p>
    <w:p w14:paraId="7812537D" w14:textId="65F691FC" w:rsidR="006767E8" w:rsidRPr="006767E8" w:rsidRDefault="006767E8" w:rsidP="006767E8">
      <w:pPr>
        <w:rPr>
          <w:rFonts w:cs="Arial"/>
        </w:rPr>
      </w:pPr>
      <w:r w:rsidRPr="006767E8">
        <w:rPr>
          <w:rFonts w:cs="Arial"/>
        </w:rPr>
        <w:t>Tuto oblast opět shrnuje územní plán, který specifikuje, že ze schváleného Zadání územního plánu Rakovník, z osobních jednání se zástupci zadavatele ÚP ani z vlastních fyzických terénních průzkumů města Rakovník nevyplynuly s dílčími výjimkami žádné další konkrétní požadavky na vymezení samostatných ploch pro rozvoj odstavných či parkovacích stání s cílem zvýšení kapacity dopravy v klidu (výjimkou je potřeba řešit veřejné parkování typu Park &amp; Ride a typu Park &amp; Go a parkování u kynologického cvičiště).</w:t>
      </w:r>
    </w:p>
    <w:p w14:paraId="7219E0F6" w14:textId="77777777" w:rsidR="006767E8" w:rsidRPr="002E6AE9" w:rsidRDefault="006767E8" w:rsidP="006767E8">
      <w:pPr>
        <w:rPr>
          <w:rFonts w:cs="Arial"/>
          <w:szCs w:val="18"/>
        </w:rPr>
      </w:pPr>
      <w:r w:rsidRPr="006767E8">
        <w:rPr>
          <w:rFonts w:cs="Arial"/>
        </w:rPr>
        <w:lastRenderedPageBreak/>
        <w:t xml:space="preserve">V centrální části města se nacházejí 2 oficiální veřejná parkoviště typu Park &amp; Go, od nichž se lze pěšky dopravit </w:t>
      </w:r>
      <w:r w:rsidRPr="002E6AE9">
        <w:rPr>
          <w:rFonts w:cs="Arial"/>
          <w:szCs w:val="18"/>
        </w:rPr>
        <w:t>do centra města:</w:t>
      </w:r>
    </w:p>
    <w:p w14:paraId="65D835A0" w14:textId="77777777" w:rsidR="006767E8" w:rsidRPr="002E6AE9" w:rsidRDefault="006767E8" w:rsidP="006767E8">
      <w:pPr>
        <w:pStyle w:val="Odstavecseseznamem"/>
        <w:numPr>
          <w:ilvl w:val="0"/>
          <w:numId w:val="17"/>
        </w:numPr>
        <w:spacing w:after="160" w:line="259" w:lineRule="auto"/>
        <w:jc w:val="both"/>
        <w:rPr>
          <w:rFonts w:ascii="Arial" w:hAnsi="Arial" w:cs="Arial"/>
          <w:sz w:val="18"/>
          <w:szCs w:val="18"/>
        </w:rPr>
      </w:pPr>
      <w:r w:rsidRPr="002E6AE9">
        <w:rPr>
          <w:rFonts w:ascii="Arial" w:hAnsi="Arial" w:cs="Arial"/>
          <w:sz w:val="18"/>
          <w:szCs w:val="18"/>
        </w:rPr>
        <w:t xml:space="preserve">na Wintrově náměstí, na křížení ulice Pražská a Františka </w:t>
      </w:r>
      <w:proofErr w:type="spellStart"/>
      <w:r w:rsidRPr="002E6AE9">
        <w:rPr>
          <w:rFonts w:ascii="Arial" w:hAnsi="Arial" w:cs="Arial"/>
          <w:sz w:val="18"/>
          <w:szCs w:val="18"/>
        </w:rPr>
        <w:t>Diepolta</w:t>
      </w:r>
      <w:proofErr w:type="spellEnd"/>
      <w:r w:rsidRPr="002E6AE9">
        <w:rPr>
          <w:rFonts w:ascii="Arial" w:hAnsi="Arial" w:cs="Arial"/>
          <w:sz w:val="18"/>
          <w:szCs w:val="18"/>
        </w:rPr>
        <w:t xml:space="preserve"> (kapacita 31 stání),</w:t>
      </w:r>
    </w:p>
    <w:p w14:paraId="328E297F" w14:textId="77777777" w:rsidR="006767E8" w:rsidRPr="002E6AE9" w:rsidRDefault="006767E8" w:rsidP="002E6AE9">
      <w:pPr>
        <w:pStyle w:val="Odstavecseseznamem"/>
        <w:numPr>
          <w:ilvl w:val="0"/>
          <w:numId w:val="17"/>
        </w:numPr>
        <w:spacing w:after="0" w:line="259" w:lineRule="auto"/>
        <w:ind w:left="714" w:hanging="357"/>
        <w:jc w:val="both"/>
        <w:rPr>
          <w:rFonts w:ascii="Arial" w:hAnsi="Arial" w:cs="Arial"/>
          <w:sz w:val="18"/>
          <w:szCs w:val="18"/>
        </w:rPr>
      </w:pPr>
      <w:r w:rsidRPr="002E6AE9">
        <w:rPr>
          <w:rFonts w:ascii="Arial" w:hAnsi="Arial" w:cs="Arial"/>
          <w:sz w:val="18"/>
          <w:szCs w:val="18"/>
        </w:rPr>
        <w:t>před Pražskou bránou, v oblouku ulice Pražská a Tyršova (kapacita 30 stání).</w:t>
      </w:r>
    </w:p>
    <w:p w14:paraId="12DAB5F8" w14:textId="77777777" w:rsidR="006767E8" w:rsidRPr="006767E8" w:rsidRDefault="006767E8" w:rsidP="006767E8">
      <w:pPr>
        <w:rPr>
          <w:rFonts w:cs="Arial"/>
        </w:rPr>
      </w:pPr>
      <w:r w:rsidRPr="002E6AE9">
        <w:rPr>
          <w:rFonts w:cs="Arial"/>
          <w:szCs w:val="18"/>
        </w:rPr>
        <w:t>Další významnou kapacitu pro parkování zajišťuje soukromé placené parkoviště Na Váze (kapacita cca 80 stání). Neorganiz</w:t>
      </w:r>
      <w:r w:rsidRPr="006767E8">
        <w:rPr>
          <w:rFonts w:cs="Arial"/>
        </w:rPr>
        <w:t>ovaně se parkuje dále v ulici Trávnická (kapacita cca 40 stání) a na štěrkové ploše v Lišanské ulici severně od Vysoké brány (kapacita cca 40 stání).</w:t>
      </w:r>
    </w:p>
    <w:p w14:paraId="6B83B3D9" w14:textId="77777777" w:rsidR="006767E8" w:rsidRPr="000F66B4" w:rsidRDefault="006767E8" w:rsidP="006767E8">
      <w:pPr>
        <w:rPr>
          <w:rFonts w:cs="Arial"/>
          <w:szCs w:val="18"/>
        </w:rPr>
      </w:pPr>
      <w:r w:rsidRPr="006767E8">
        <w:rPr>
          <w:rFonts w:cs="Arial"/>
        </w:rPr>
        <w:t>Úlohu veřejných parkovišť režimu park &amp; rid</w:t>
      </w:r>
      <w:r w:rsidRPr="000F66B4">
        <w:rPr>
          <w:rFonts w:cs="Arial"/>
          <w:szCs w:val="18"/>
        </w:rPr>
        <w:t>e (P+R) tvoří:</w:t>
      </w:r>
    </w:p>
    <w:p w14:paraId="369773FC" w14:textId="77777777" w:rsidR="006767E8" w:rsidRPr="002E6AE9" w:rsidRDefault="006767E8" w:rsidP="006767E8">
      <w:pPr>
        <w:pStyle w:val="Odstavecseseznamem"/>
        <w:numPr>
          <w:ilvl w:val="0"/>
          <w:numId w:val="18"/>
        </w:numPr>
        <w:spacing w:after="160" w:line="259" w:lineRule="auto"/>
        <w:jc w:val="both"/>
        <w:rPr>
          <w:rFonts w:ascii="Arial" w:hAnsi="Arial" w:cs="Arial"/>
          <w:sz w:val="18"/>
          <w:szCs w:val="18"/>
        </w:rPr>
      </w:pPr>
      <w:r w:rsidRPr="002E6AE9">
        <w:rPr>
          <w:rFonts w:ascii="Arial" w:hAnsi="Arial" w:cs="Arial"/>
          <w:sz w:val="18"/>
          <w:szCs w:val="18"/>
        </w:rPr>
        <w:t>parkoviště u autobusového nádraží na nábřeží Dr. Beneše s kapacitou 35 stání,</w:t>
      </w:r>
    </w:p>
    <w:p w14:paraId="6B49509A" w14:textId="77777777" w:rsidR="006767E8" w:rsidRPr="002E6AE9" w:rsidRDefault="006767E8" w:rsidP="006767E8">
      <w:pPr>
        <w:pStyle w:val="Odstavecseseznamem"/>
        <w:numPr>
          <w:ilvl w:val="0"/>
          <w:numId w:val="18"/>
        </w:numPr>
        <w:spacing w:after="160" w:line="259" w:lineRule="auto"/>
        <w:jc w:val="both"/>
        <w:rPr>
          <w:rFonts w:ascii="Arial" w:hAnsi="Arial" w:cs="Arial"/>
          <w:sz w:val="18"/>
          <w:szCs w:val="18"/>
        </w:rPr>
      </w:pPr>
      <w:r w:rsidRPr="002E6AE9">
        <w:rPr>
          <w:rFonts w:ascii="Arial" w:hAnsi="Arial" w:cs="Arial"/>
          <w:sz w:val="18"/>
          <w:szCs w:val="18"/>
        </w:rPr>
        <w:t>a parkoviště u železniční zastávky Rakovník západ s kapacitou cca 20 stání,</w:t>
      </w:r>
    </w:p>
    <w:p w14:paraId="76A61DC7" w14:textId="77777777" w:rsidR="006767E8" w:rsidRPr="002E6AE9" w:rsidRDefault="006767E8" w:rsidP="002E6AE9">
      <w:pPr>
        <w:pStyle w:val="Odstavecseseznamem"/>
        <w:numPr>
          <w:ilvl w:val="0"/>
          <w:numId w:val="18"/>
        </w:numPr>
        <w:spacing w:after="0" w:line="259" w:lineRule="auto"/>
        <w:ind w:left="714" w:hanging="357"/>
        <w:jc w:val="both"/>
        <w:rPr>
          <w:rFonts w:ascii="Arial" w:hAnsi="Arial" w:cs="Arial"/>
          <w:sz w:val="18"/>
          <w:szCs w:val="18"/>
        </w:rPr>
      </w:pPr>
      <w:r w:rsidRPr="002E6AE9">
        <w:rPr>
          <w:rFonts w:ascii="Arial" w:hAnsi="Arial" w:cs="Arial"/>
          <w:sz w:val="18"/>
          <w:szCs w:val="18"/>
        </w:rPr>
        <w:t>parkoviště nad autobusovým nádražím v ulici Nádraží s kapacitou 68 míst (dokončení červenec 2022).</w:t>
      </w:r>
    </w:p>
    <w:p w14:paraId="5DD1429E" w14:textId="2C93B73B" w:rsidR="006767E8" w:rsidRPr="006767E8" w:rsidRDefault="006767E8" w:rsidP="006767E8">
      <w:pPr>
        <w:rPr>
          <w:rFonts w:cs="Arial"/>
        </w:rPr>
      </w:pPr>
      <w:r w:rsidRPr="002E6AE9">
        <w:rPr>
          <w:rFonts w:cs="Arial"/>
        </w:rPr>
        <w:t>Územní plán dále vymezuje dílčí plochu pro zvýšení kapacit parkování u dopravního terminálu v ulici Nádraží. Ta je plánována na plochách, které nejsou v majetku města.</w:t>
      </w:r>
      <w:r w:rsidRPr="006767E8">
        <w:rPr>
          <w:rFonts w:cs="Arial"/>
        </w:rPr>
        <w:t xml:space="preserve"> </w:t>
      </w:r>
    </w:p>
    <w:p w14:paraId="3FF593D2" w14:textId="77777777" w:rsidR="006767E8" w:rsidRPr="006767E8" w:rsidRDefault="006767E8" w:rsidP="006767E8">
      <w:pPr>
        <w:pStyle w:val="Nadpis3"/>
        <w:keepLines/>
        <w:numPr>
          <w:ilvl w:val="2"/>
          <w:numId w:val="11"/>
        </w:numPr>
        <w:spacing w:before="40" w:after="0" w:line="259" w:lineRule="auto"/>
        <w:rPr>
          <w:rFonts w:cs="Arial"/>
        </w:rPr>
      </w:pPr>
      <w:r w:rsidRPr="006767E8">
        <w:rPr>
          <w:rFonts w:cs="Arial"/>
        </w:rPr>
        <w:t>Veřejná prostranství obecně</w:t>
      </w:r>
    </w:p>
    <w:p w14:paraId="4B34B2C2" w14:textId="3D3C5AAC" w:rsidR="006767E8" w:rsidRPr="006767E8" w:rsidRDefault="006767E8" w:rsidP="006767E8">
      <w:pPr>
        <w:rPr>
          <w:rFonts w:cs="Arial"/>
        </w:rPr>
      </w:pPr>
      <w:r w:rsidRPr="006767E8">
        <w:rPr>
          <w:rFonts w:cs="Arial"/>
        </w:rPr>
        <w:t>Stáří infrastruktury využívané ve městě pro pohyb jeho obyvatel - tedy veřejná prostranství obecně -bude vyžadovat i v následujících letech odpovídající investice. Nevyhovující je např. uspořádání prostoru před železniční stanicí, kde je již připraven odpovídající projekt. Nezbytné je pokračovat s projektem regenerace památkové zóny, u kterého byly již úspěšně realizovány 4 předchozí etapy. V současné době je projektově připravena etapa pátá – Palackého ulice.</w:t>
      </w:r>
      <w:r w:rsidR="00723184">
        <w:rPr>
          <w:rFonts w:cs="Arial"/>
        </w:rPr>
        <w:t xml:space="preserve">. V přípravě je projekt </w:t>
      </w:r>
      <w:r w:rsidR="00723184" w:rsidRPr="00723184">
        <w:rPr>
          <w:rFonts w:cs="Arial"/>
        </w:rPr>
        <w:t>A v přípravě je projekt rekonstrukce Husova náměstí</w:t>
      </w:r>
      <w:r w:rsidR="00723184">
        <w:rPr>
          <w:rFonts w:cs="Arial"/>
        </w:rPr>
        <w:t>.</w:t>
      </w:r>
    </w:p>
    <w:p w14:paraId="3FBAA3A7" w14:textId="77777777" w:rsidR="006767E8" w:rsidRPr="006767E8" w:rsidRDefault="006767E8" w:rsidP="006767E8">
      <w:pPr>
        <w:pStyle w:val="Nadpis3"/>
        <w:keepLines/>
        <w:numPr>
          <w:ilvl w:val="2"/>
          <w:numId w:val="11"/>
        </w:numPr>
        <w:spacing w:before="40" w:after="0" w:line="259" w:lineRule="auto"/>
        <w:rPr>
          <w:rFonts w:cs="Arial"/>
        </w:rPr>
      </w:pPr>
      <w:r w:rsidRPr="006767E8">
        <w:rPr>
          <w:rFonts w:cs="Arial"/>
        </w:rPr>
        <w:t>Veřejná doprava</w:t>
      </w:r>
    </w:p>
    <w:p w14:paraId="76251C13" w14:textId="7B4BDC1E" w:rsidR="006767E8" w:rsidRPr="006767E8" w:rsidRDefault="006767E8" w:rsidP="006767E8">
      <w:pPr>
        <w:rPr>
          <w:rFonts w:cs="Arial"/>
        </w:rPr>
      </w:pPr>
      <w:r w:rsidRPr="006767E8">
        <w:rPr>
          <w:rFonts w:cs="Arial"/>
        </w:rPr>
        <w:t xml:space="preserve">Těžištěm systému veřejné dopravy ve městě je dopravní terminál Rakovník - autobusové nádraží, železniční stanice a parkoviště P+R (s kapacitou cca 35 stání). Všechny regionální autobusové linky obsluhující spádovou oblast Rakovníka mají své výchozí i konečné stanice na autobusovém nádraží. Na autobusovém nádraží je zajištěn přestup na spoje například do Prahy, do Plzně či do Kladna a na další regionální, meziregionální a dálkové spoje. Terminál je od své rekonstrukce v roce 2006 opatřen </w:t>
      </w:r>
      <w:r w:rsidRPr="006767E8">
        <w:rPr>
          <w:rFonts w:cs="Arial"/>
        </w:rPr>
        <w:br/>
        <w:t>2</w:t>
      </w:r>
      <w:r w:rsidR="00723184">
        <w:rPr>
          <w:rFonts w:cs="Arial"/>
        </w:rPr>
        <w:t>5</w:t>
      </w:r>
      <w:r w:rsidRPr="006767E8">
        <w:rPr>
          <w:rFonts w:cs="Arial"/>
        </w:rPr>
        <w:t xml:space="preserve"> novými nástupišti a digitálním informačním systémem. Terminál se nachází v pěší dostupnosti od samotného centra města – je vzdálen jen cca 400 – 500 metrů chůze od Husova náměstí, jádra a těžiště města Rakovník a již dnes splňuje všechny nároky na integraci jednotlivých módů dopravy: autobus + vlak + osobní automobil + chodec + cyklista.</w:t>
      </w:r>
    </w:p>
    <w:p w14:paraId="08B30003" w14:textId="77777777" w:rsidR="006767E8" w:rsidRPr="006767E8" w:rsidRDefault="006767E8" w:rsidP="006767E8">
      <w:pPr>
        <w:rPr>
          <w:rFonts w:cs="Arial"/>
        </w:rPr>
      </w:pPr>
      <w:r w:rsidRPr="006767E8">
        <w:rPr>
          <w:rFonts w:cs="Arial"/>
        </w:rPr>
        <w:t xml:space="preserve">Spádovými centry pro město jsou město Kladno a hlavní město Praha. Spojení do Prahy je zajištěno především autobusovou dopravou, kde frekvence spojů je velmi vysoká - ve všední dny minimálně 2x (ve špičkách i 3x) za hodinu v obou směrech, o víkendech pak alespoň 1x za hodinu v obou směrech. </w:t>
      </w:r>
    </w:p>
    <w:p w14:paraId="56143759" w14:textId="77777777" w:rsidR="006767E8" w:rsidRPr="006767E8" w:rsidRDefault="006767E8" w:rsidP="006767E8">
      <w:pPr>
        <w:rPr>
          <w:rFonts w:cs="Arial"/>
        </w:rPr>
      </w:pPr>
      <w:r w:rsidRPr="006767E8">
        <w:rPr>
          <w:rFonts w:cs="Arial"/>
        </w:rPr>
        <w:t>Tabulka: autobusové spojení na Prahu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4"/>
        <w:gridCol w:w="2060"/>
        <w:gridCol w:w="1983"/>
        <w:gridCol w:w="1632"/>
        <w:gridCol w:w="1637"/>
      </w:tblGrid>
      <w:tr w:rsidR="006767E8" w:rsidRPr="006767E8" w14:paraId="3A9DBF02" w14:textId="77777777" w:rsidTr="0025793D">
        <w:trPr>
          <w:trHeight w:val="264"/>
        </w:trPr>
        <w:tc>
          <w:tcPr>
            <w:tcW w:w="736" w:type="dxa"/>
            <w:shd w:val="clear" w:color="auto" w:fill="auto"/>
            <w:noWrap/>
            <w:vAlign w:val="bottom"/>
            <w:hideMark/>
          </w:tcPr>
          <w:p w14:paraId="609C3D61" w14:textId="77777777" w:rsidR="006767E8" w:rsidRPr="006767E8" w:rsidRDefault="006767E8" w:rsidP="0025793D">
            <w:pPr>
              <w:spacing w:line="240" w:lineRule="auto"/>
              <w:rPr>
                <w:rFonts w:cs="Arial"/>
              </w:rPr>
            </w:pPr>
            <w:r w:rsidRPr="006767E8">
              <w:rPr>
                <w:rFonts w:cs="Arial"/>
              </w:rPr>
              <w:t>Linka</w:t>
            </w:r>
          </w:p>
        </w:tc>
        <w:tc>
          <w:tcPr>
            <w:tcW w:w="1145" w:type="dxa"/>
            <w:shd w:val="clear" w:color="auto" w:fill="auto"/>
            <w:noWrap/>
            <w:vAlign w:val="bottom"/>
            <w:hideMark/>
          </w:tcPr>
          <w:p w14:paraId="64EB893A" w14:textId="77777777" w:rsidR="006767E8" w:rsidRPr="006767E8" w:rsidRDefault="006767E8" w:rsidP="0025793D">
            <w:pPr>
              <w:spacing w:line="240" w:lineRule="auto"/>
              <w:rPr>
                <w:rFonts w:cs="Arial"/>
              </w:rPr>
            </w:pPr>
            <w:r w:rsidRPr="006767E8">
              <w:rPr>
                <w:rFonts w:cs="Arial"/>
              </w:rPr>
              <w:t>směr</w:t>
            </w:r>
          </w:p>
        </w:tc>
        <w:tc>
          <w:tcPr>
            <w:tcW w:w="1102" w:type="dxa"/>
            <w:shd w:val="clear" w:color="auto" w:fill="auto"/>
            <w:noWrap/>
            <w:vAlign w:val="bottom"/>
            <w:hideMark/>
          </w:tcPr>
          <w:p w14:paraId="3AFC71DA" w14:textId="77777777" w:rsidR="006767E8" w:rsidRPr="006767E8" w:rsidRDefault="006767E8" w:rsidP="0025793D">
            <w:pPr>
              <w:spacing w:line="240" w:lineRule="auto"/>
              <w:rPr>
                <w:rFonts w:cs="Arial"/>
              </w:rPr>
            </w:pPr>
            <w:r w:rsidRPr="006767E8">
              <w:rPr>
                <w:rFonts w:cs="Arial"/>
              </w:rPr>
              <w:t>Pracovní dny</w:t>
            </w:r>
          </w:p>
        </w:tc>
        <w:tc>
          <w:tcPr>
            <w:tcW w:w="907" w:type="dxa"/>
            <w:shd w:val="clear" w:color="auto" w:fill="auto"/>
            <w:noWrap/>
            <w:vAlign w:val="bottom"/>
            <w:hideMark/>
          </w:tcPr>
          <w:p w14:paraId="01A894BC" w14:textId="77777777" w:rsidR="006767E8" w:rsidRPr="006767E8" w:rsidRDefault="006767E8" w:rsidP="0025793D">
            <w:pPr>
              <w:spacing w:line="240" w:lineRule="auto"/>
              <w:rPr>
                <w:rFonts w:cs="Arial"/>
              </w:rPr>
            </w:pPr>
            <w:r w:rsidRPr="006767E8">
              <w:rPr>
                <w:rFonts w:cs="Arial"/>
              </w:rPr>
              <w:t>soboty</w:t>
            </w:r>
          </w:p>
        </w:tc>
        <w:tc>
          <w:tcPr>
            <w:tcW w:w="910" w:type="dxa"/>
            <w:shd w:val="clear" w:color="auto" w:fill="auto"/>
            <w:noWrap/>
            <w:vAlign w:val="bottom"/>
            <w:hideMark/>
          </w:tcPr>
          <w:p w14:paraId="3B5EB049" w14:textId="77777777" w:rsidR="006767E8" w:rsidRPr="006767E8" w:rsidRDefault="006767E8" w:rsidP="0025793D">
            <w:pPr>
              <w:spacing w:line="240" w:lineRule="auto"/>
              <w:rPr>
                <w:rFonts w:cs="Arial"/>
              </w:rPr>
            </w:pPr>
            <w:r w:rsidRPr="006767E8">
              <w:rPr>
                <w:rFonts w:cs="Arial"/>
              </w:rPr>
              <w:t>neděle</w:t>
            </w:r>
          </w:p>
        </w:tc>
      </w:tr>
      <w:tr w:rsidR="006767E8" w:rsidRPr="006767E8" w14:paraId="4295817E" w14:textId="77777777" w:rsidTr="0025793D">
        <w:trPr>
          <w:trHeight w:val="264"/>
        </w:trPr>
        <w:tc>
          <w:tcPr>
            <w:tcW w:w="736" w:type="dxa"/>
            <w:shd w:val="clear" w:color="auto" w:fill="auto"/>
            <w:noWrap/>
            <w:vAlign w:val="bottom"/>
            <w:hideMark/>
          </w:tcPr>
          <w:p w14:paraId="50B5708A" w14:textId="77777777" w:rsidR="006767E8" w:rsidRPr="006767E8" w:rsidRDefault="006767E8" w:rsidP="0025793D">
            <w:pPr>
              <w:spacing w:line="240" w:lineRule="auto"/>
              <w:rPr>
                <w:rFonts w:cs="Arial"/>
              </w:rPr>
            </w:pPr>
            <w:r w:rsidRPr="006767E8">
              <w:rPr>
                <w:rFonts w:cs="Arial"/>
              </w:rPr>
              <w:t>304</w:t>
            </w:r>
          </w:p>
        </w:tc>
        <w:tc>
          <w:tcPr>
            <w:tcW w:w="1145" w:type="dxa"/>
            <w:shd w:val="clear" w:color="auto" w:fill="auto"/>
            <w:noWrap/>
            <w:vAlign w:val="bottom"/>
            <w:hideMark/>
          </w:tcPr>
          <w:p w14:paraId="5BAB3C8B" w14:textId="77777777" w:rsidR="006767E8" w:rsidRPr="006767E8" w:rsidRDefault="006767E8" w:rsidP="0025793D">
            <w:pPr>
              <w:spacing w:line="240" w:lineRule="auto"/>
              <w:rPr>
                <w:rFonts w:cs="Arial"/>
              </w:rPr>
            </w:pPr>
            <w:r w:rsidRPr="006767E8">
              <w:rPr>
                <w:rFonts w:cs="Arial"/>
              </w:rPr>
              <w:t>Rakovník</w:t>
            </w:r>
          </w:p>
        </w:tc>
        <w:tc>
          <w:tcPr>
            <w:tcW w:w="1102" w:type="dxa"/>
            <w:shd w:val="clear" w:color="auto" w:fill="auto"/>
            <w:noWrap/>
            <w:vAlign w:val="bottom"/>
            <w:hideMark/>
          </w:tcPr>
          <w:p w14:paraId="533E753D" w14:textId="77777777" w:rsidR="006767E8" w:rsidRPr="006767E8" w:rsidRDefault="006767E8" w:rsidP="0025793D">
            <w:pPr>
              <w:spacing w:line="240" w:lineRule="auto"/>
              <w:rPr>
                <w:rFonts w:cs="Arial"/>
              </w:rPr>
            </w:pPr>
            <w:r w:rsidRPr="006767E8">
              <w:rPr>
                <w:rFonts w:cs="Arial"/>
              </w:rPr>
              <w:t>34</w:t>
            </w:r>
          </w:p>
        </w:tc>
        <w:tc>
          <w:tcPr>
            <w:tcW w:w="907" w:type="dxa"/>
            <w:shd w:val="clear" w:color="auto" w:fill="auto"/>
            <w:noWrap/>
            <w:vAlign w:val="bottom"/>
            <w:hideMark/>
          </w:tcPr>
          <w:p w14:paraId="1E248FB6" w14:textId="77777777" w:rsidR="006767E8" w:rsidRPr="006767E8" w:rsidRDefault="006767E8" w:rsidP="0025793D">
            <w:pPr>
              <w:spacing w:line="240" w:lineRule="auto"/>
              <w:rPr>
                <w:rFonts w:cs="Arial"/>
              </w:rPr>
            </w:pPr>
            <w:r w:rsidRPr="006767E8">
              <w:rPr>
                <w:rFonts w:cs="Arial"/>
              </w:rPr>
              <w:t>9</w:t>
            </w:r>
          </w:p>
        </w:tc>
        <w:tc>
          <w:tcPr>
            <w:tcW w:w="910" w:type="dxa"/>
            <w:shd w:val="clear" w:color="auto" w:fill="auto"/>
            <w:noWrap/>
            <w:vAlign w:val="bottom"/>
            <w:hideMark/>
          </w:tcPr>
          <w:p w14:paraId="7BA9F7D4" w14:textId="77777777" w:rsidR="006767E8" w:rsidRPr="006767E8" w:rsidRDefault="006767E8" w:rsidP="0025793D">
            <w:pPr>
              <w:spacing w:line="240" w:lineRule="auto"/>
              <w:rPr>
                <w:rFonts w:cs="Arial"/>
              </w:rPr>
            </w:pPr>
            <w:r w:rsidRPr="006767E8">
              <w:rPr>
                <w:rFonts w:cs="Arial"/>
              </w:rPr>
              <w:t>10</w:t>
            </w:r>
          </w:p>
        </w:tc>
      </w:tr>
      <w:tr w:rsidR="006767E8" w:rsidRPr="006767E8" w14:paraId="14B13091" w14:textId="77777777" w:rsidTr="0025793D">
        <w:trPr>
          <w:trHeight w:val="264"/>
        </w:trPr>
        <w:tc>
          <w:tcPr>
            <w:tcW w:w="736" w:type="dxa"/>
            <w:shd w:val="clear" w:color="auto" w:fill="auto"/>
            <w:noWrap/>
            <w:vAlign w:val="bottom"/>
            <w:hideMark/>
          </w:tcPr>
          <w:p w14:paraId="7C9593D0" w14:textId="77777777" w:rsidR="006767E8" w:rsidRPr="006767E8" w:rsidRDefault="006767E8" w:rsidP="0025793D">
            <w:pPr>
              <w:spacing w:line="240" w:lineRule="auto"/>
              <w:rPr>
                <w:rFonts w:cs="Arial"/>
              </w:rPr>
            </w:pPr>
            <w:r w:rsidRPr="006767E8">
              <w:rPr>
                <w:rFonts w:cs="Arial"/>
              </w:rPr>
              <w:t>404</w:t>
            </w:r>
          </w:p>
        </w:tc>
        <w:tc>
          <w:tcPr>
            <w:tcW w:w="1145" w:type="dxa"/>
            <w:shd w:val="clear" w:color="auto" w:fill="auto"/>
            <w:noWrap/>
            <w:vAlign w:val="bottom"/>
            <w:hideMark/>
          </w:tcPr>
          <w:p w14:paraId="115498FD" w14:textId="77777777" w:rsidR="006767E8" w:rsidRPr="006767E8" w:rsidRDefault="006767E8" w:rsidP="0025793D">
            <w:pPr>
              <w:spacing w:line="240" w:lineRule="auto"/>
              <w:rPr>
                <w:rFonts w:cs="Arial"/>
              </w:rPr>
            </w:pPr>
            <w:r w:rsidRPr="006767E8">
              <w:rPr>
                <w:rFonts w:cs="Arial"/>
              </w:rPr>
              <w:t>Rakovník</w:t>
            </w:r>
          </w:p>
        </w:tc>
        <w:tc>
          <w:tcPr>
            <w:tcW w:w="1102" w:type="dxa"/>
            <w:shd w:val="clear" w:color="auto" w:fill="auto"/>
            <w:noWrap/>
            <w:vAlign w:val="bottom"/>
            <w:hideMark/>
          </w:tcPr>
          <w:p w14:paraId="757DD04A" w14:textId="77777777" w:rsidR="006767E8" w:rsidRPr="006767E8" w:rsidRDefault="006767E8" w:rsidP="0025793D">
            <w:pPr>
              <w:spacing w:line="240" w:lineRule="auto"/>
              <w:rPr>
                <w:rFonts w:cs="Arial"/>
              </w:rPr>
            </w:pPr>
            <w:r w:rsidRPr="006767E8">
              <w:rPr>
                <w:rFonts w:cs="Arial"/>
              </w:rPr>
              <w:t>13</w:t>
            </w:r>
          </w:p>
        </w:tc>
        <w:tc>
          <w:tcPr>
            <w:tcW w:w="907" w:type="dxa"/>
            <w:shd w:val="clear" w:color="auto" w:fill="auto"/>
            <w:noWrap/>
            <w:vAlign w:val="bottom"/>
            <w:hideMark/>
          </w:tcPr>
          <w:p w14:paraId="76AC916E" w14:textId="77777777" w:rsidR="006767E8" w:rsidRPr="006767E8" w:rsidRDefault="006767E8" w:rsidP="0025793D">
            <w:pPr>
              <w:spacing w:line="240" w:lineRule="auto"/>
              <w:rPr>
                <w:rFonts w:cs="Arial"/>
              </w:rPr>
            </w:pPr>
            <w:r w:rsidRPr="006767E8">
              <w:rPr>
                <w:rFonts w:cs="Arial"/>
              </w:rPr>
              <w:t>5</w:t>
            </w:r>
          </w:p>
        </w:tc>
        <w:tc>
          <w:tcPr>
            <w:tcW w:w="910" w:type="dxa"/>
            <w:shd w:val="clear" w:color="auto" w:fill="auto"/>
            <w:noWrap/>
            <w:vAlign w:val="bottom"/>
            <w:hideMark/>
          </w:tcPr>
          <w:p w14:paraId="55540E30" w14:textId="77777777" w:rsidR="006767E8" w:rsidRPr="006767E8" w:rsidRDefault="006767E8" w:rsidP="0025793D">
            <w:pPr>
              <w:spacing w:line="240" w:lineRule="auto"/>
              <w:rPr>
                <w:rFonts w:cs="Arial"/>
              </w:rPr>
            </w:pPr>
            <w:r w:rsidRPr="006767E8">
              <w:rPr>
                <w:rFonts w:cs="Arial"/>
              </w:rPr>
              <w:t>5</w:t>
            </w:r>
          </w:p>
        </w:tc>
      </w:tr>
      <w:tr w:rsidR="006767E8" w:rsidRPr="006767E8" w14:paraId="0027E8C8" w14:textId="77777777" w:rsidTr="0025793D">
        <w:trPr>
          <w:trHeight w:val="264"/>
        </w:trPr>
        <w:tc>
          <w:tcPr>
            <w:tcW w:w="736" w:type="dxa"/>
            <w:shd w:val="clear" w:color="auto" w:fill="auto"/>
            <w:noWrap/>
            <w:vAlign w:val="bottom"/>
            <w:hideMark/>
          </w:tcPr>
          <w:p w14:paraId="6CA0D814" w14:textId="77777777" w:rsidR="006767E8" w:rsidRPr="006767E8" w:rsidRDefault="006767E8" w:rsidP="0025793D">
            <w:pPr>
              <w:spacing w:line="240" w:lineRule="auto"/>
              <w:rPr>
                <w:rFonts w:cs="Arial"/>
              </w:rPr>
            </w:pPr>
            <w:r w:rsidRPr="006767E8">
              <w:rPr>
                <w:rFonts w:cs="Arial"/>
              </w:rPr>
              <w:t>304</w:t>
            </w:r>
          </w:p>
        </w:tc>
        <w:tc>
          <w:tcPr>
            <w:tcW w:w="1145" w:type="dxa"/>
            <w:shd w:val="clear" w:color="auto" w:fill="auto"/>
            <w:noWrap/>
            <w:vAlign w:val="bottom"/>
            <w:hideMark/>
          </w:tcPr>
          <w:p w14:paraId="718E7A50" w14:textId="77777777" w:rsidR="006767E8" w:rsidRPr="006767E8" w:rsidRDefault="006767E8" w:rsidP="0025793D">
            <w:pPr>
              <w:spacing w:line="240" w:lineRule="auto"/>
              <w:rPr>
                <w:rFonts w:cs="Arial"/>
              </w:rPr>
            </w:pPr>
            <w:r w:rsidRPr="006767E8">
              <w:rPr>
                <w:rFonts w:cs="Arial"/>
              </w:rPr>
              <w:t>Praha</w:t>
            </w:r>
          </w:p>
        </w:tc>
        <w:tc>
          <w:tcPr>
            <w:tcW w:w="1102" w:type="dxa"/>
            <w:shd w:val="clear" w:color="auto" w:fill="auto"/>
            <w:noWrap/>
            <w:vAlign w:val="bottom"/>
            <w:hideMark/>
          </w:tcPr>
          <w:p w14:paraId="01F7436E" w14:textId="77777777" w:rsidR="006767E8" w:rsidRPr="006767E8" w:rsidRDefault="006767E8" w:rsidP="0025793D">
            <w:pPr>
              <w:spacing w:line="240" w:lineRule="auto"/>
              <w:rPr>
                <w:rFonts w:cs="Arial"/>
              </w:rPr>
            </w:pPr>
            <w:r w:rsidRPr="006767E8">
              <w:rPr>
                <w:rFonts w:cs="Arial"/>
              </w:rPr>
              <w:t>37</w:t>
            </w:r>
          </w:p>
        </w:tc>
        <w:tc>
          <w:tcPr>
            <w:tcW w:w="907" w:type="dxa"/>
            <w:shd w:val="clear" w:color="auto" w:fill="auto"/>
            <w:noWrap/>
            <w:vAlign w:val="bottom"/>
            <w:hideMark/>
          </w:tcPr>
          <w:p w14:paraId="05E289E3" w14:textId="77777777" w:rsidR="006767E8" w:rsidRPr="006767E8" w:rsidRDefault="006767E8" w:rsidP="0025793D">
            <w:pPr>
              <w:spacing w:line="240" w:lineRule="auto"/>
              <w:rPr>
                <w:rFonts w:cs="Arial"/>
              </w:rPr>
            </w:pPr>
            <w:r w:rsidRPr="006767E8">
              <w:rPr>
                <w:rFonts w:cs="Arial"/>
              </w:rPr>
              <w:t>8</w:t>
            </w:r>
          </w:p>
        </w:tc>
        <w:tc>
          <w:tcPr>
            <w:tcW w:w="910" w:type="dxa"/>
            <w:shd w:val="clear" w:color="auto" w:fill="auto"/>
            <w:noWrap/>
            <w:vAlign w:val="bottom"/>
            <w:hideMark/>
          </w:tcPr>
          <w:p w14:paraId="5ED08269" w14:textId="77777777" w:rsidR="006767E8" w:rsidRPr="006767E8" w:rsidRDefault="006767E8" w:rsidP="0025793D">
            <w:pPr>
              <w:spacing w:line="240" w:lineRule="auto"/>
              <w:rPr>
                <w:rFonts w:cs="Arial"/>
              </w:rPr>
            </w:pPr>
            <w:r w:rsidRPr="006767E8">
              <w:rPr>
                <w:rFonts w:cs="Arial"/>
              </w:rPr>
              <w:t>9</w:t>
            </w:r>
          </w:p>
        </w:tc>
      </w:tr>
      <w:tr w:rsidR="006767E8" w:rsidRPr="006767E8" w14:paraId="33E82719" w14:textId="77777777" w:rsidTr="0025793D">
        <w:trPr>
          <w:trHeight w:val="264"/>
        </w:trPr>
        <w:tc>
          <w:tcPr>
            <w:tcW w:w="736" w:type="dxa"/>
            <w:shd w:val="clear" w:color="auto" w:fill="auto"/>
            <w:noWrap/>
            <w:vAlign w:val="bottom"/>
            <w:hideMark/>
          </w:tcPr>
          <w:p w14:paraId="1619E167" w14:textId="77777777" w:rsidR="006767E8" w:rsidRPr="006767E8" w:rsidRDefault="006767E8" w:rsidP="0025793D">
            <w:pPr>
              <w:spacing w:line="240" w:lineRule="auto"/>
              <w:rPr>
                <w:rFonts w:cs="Arial"/>
              </w:rPr>
            </w:pPr>
            <w:r w:rsidRPr="006767E8">
              <w:rPr>
                <w:rFonts w:cs="Arial"/>
              </w:rPr>
              <w:t>404</w:t>
            </w:r>
          </w:p>
        </w:tc>
        <w:tc>
          <w:tcPr>
            <w:tcW w:w="1145" w:type="dxa"/>
            <w:shd w:val="clear" w:color="auto" w:fill="auto"/>
            <w:noWrap/>
            <w:vAlign w:val="bottom"/>
            <w:hideMark/>
          </w:tcPr>
          <w:p w14:paraId="79E8EE5A" w14:textId="77777777" w:rsidR="006767E8" w:rsidRPr="006767E8" w:rsidRDefault="006767E8" w:rsidP="0025793D">
            <w:pPr>
              <w:spacing w:line="240" w:lineRule="auto"/>
              <w:rPr>
                <w:rFonts w:cs="Arial"/>
              </w:rPr>
            </w:pPr>
            <w:r w:rsidRPr="006767E8">
              <w:rPr>
                <w:rFonts w:cs="Arial"/>
              </w:rPr>
              <w:t>Praha</w:t>
            </w:r>
          </w:p>
        </w:tc>
        <w:tc>
          <w:tcPr>
            <w:tcW w:w="1102" w:type="dxa"/>
            <w:shd w:val="clear" w:color="auto" w:fill="auto"/>
            <w:noWrap/>
            <w:vAlign w:val="bottom"/>
            <w:hideMark/>
          </w:tcPr>
          <w:p w14:paraId="780CFB45" w14:textId="77777777" w:rsidR="006767E8" w:rsidRPr="006767E8" w:rsidRDefault="006767E8" w:rsidP="0025793D">
            <w:pPr>
              <w:spacing w:line="240" w:lineRule="auto"/>
              <w:rPr>
                <w:rFonts w:cs="Arial"/>
              </w:rPr>
            </w:pPr>
            <w:r w:rsidRPr="006767E8">
              <w:rPr>
                <w:rFonts w:cs="Arial"/>
              </w:rPr>
              <w:t>10</w:t>
            </w:r>
          </w:p>
        </w:tc>
        <w:tc>
          <w:tcPr>
            <w:tcW w:w="907" w:type="dxa"/>
            <w:shd w:val="clear" w:color="auto" w:fill="auto"/>
            <w:noWrap/>
            <w:vAlign w:val="bottom"/>
            <w:hideMark/>
          </w:tcPr>
          <w:p w14:paraId="25106CCC" w14:textId="77777777" w:rsidR="006767E8" w:rsidRPr="006767E8" w:rsidRDefault="006767E8" w:rsidP="0025793D">
            <w:pPr>
              <w:spacing w:line="240" w:lineRule="auto"/>
              <w:rPr>
                <w:rFonts w:cs="Arial"/>
              </w:rPr>
            </w:pPr>
            <w:r w:rsidRPr="006767E8">
              <w:rPr>
                <w:rFonts w:cs="Arial"/>
              </w:rPr>
              <w:t>5</w:t>
            </w:r>
          </w:p>
        </w:tc>
        <w:tc>
          <w:tcPr>
            <w:tcW w:w="910" w:type="dxa"/>
            <w:shd w:val="clear" w:color="auto" w:fill="auto"/>
            <w:noWrap/>
            <w:vAlign w:val="bottom"/>
            <w:hideMark/>
          </w:tcPr>
          <w:p w14:paraId="022A82CA" w14:textId="77777777" w:rsidR="006767E8" w:rsidRPr="006767E8" w:rsidRDefault="006767E8" w:rsidP="0025793D">
            <w:pPr>
              <w:spacing w:line="240" w:lineRule="auto"/>
              <w:rPr>
                <w:rFonts w:cs="Arial"/>
              </w:rPr>
            </w:pPr>
            <w:r w:rsidRPr="006767E8">
              <w:rPr>
                <w:rFonts w:cs="Arial"/>
              </w:rPr>
              <w:t>4</w:t>
            </w:r>
          </w:p>
        </w:tc>
      </w:tr>
    </w:tbl>
    <w:p w14:paraId="6C30A7E6" w14:textId="77777777" w:rsidR="006767E8" w:rsidRPr="006767E8" w:rsidRDefault="006767E8" w:rsidP="006767E8">
      <w:pPr>
        <w:spacing w:line="240" w:lineRule="auto"/>
        <w:rPr>
          <w:rFonts w:cs="Arial"/>
        </w:rPr>
      </w:pPr>
      <w:r w:rsidRPr="006767E8">
        <w:rPr>
          <w:rFonts w:cs="Arial"/>
        </w:rPr>
        <w:t>Zdroj: jizdnirady.cz</w:t>
      </w:r>
    </w:p>
    <w:p w14:paraId="21A60DC7" w14:textId="7917E15B" w:rsidR="006767E8" w:rsidRPr="006767E8" w:rsidRDefault="006767E8" w:rsidP="006767E8">
      <w:pPr>
        <w:rPr>
          <w:rFonts w:cs="Arial"/>
        </w:rPr>
      </w:pPr>
      <w:r w:rsidRPr="006767E8">
        <w:rPr>
          <w:rFonts w:cs="Arial"/>
        </w:rPr>
        <w:t xml:space="preserve">Vlaková doprava není za současného stavu infrastruktury konkurenceschopná. Nejrychlejší spojení na relaci Praha, Masarykovo nádraží – Rakovník trvá </w:t>
      </w:r>
      <w:commentRangeStart w:id="35"/>
      <w:commentRangeStart w:id="36"/>
      <w:commentRangeEnd w:id="35"/>
      <w:commentRangeEnd w:id="36"/>
      <w:r w:rsidR="009A74F5">
        <w:rPr>
          <w:rFonts w:cs="Arial"/>
        </w:rPr>
        <w:t>86</w:t>
      </w:r>
      <w:r w:rsidRPr="006767E8">
        <w:rPr>
          <w:rFonts w:cs="Arial"/>
        </w:rPr>
        <w:t xml:space="preserve"> minut. Význam si však podržuje vlaková doprava s ohledem na limitované autobusové spojení do Kladna právě ve směru na Kladno, kde doba dojezdu se u obou druhů dopravy pohybuje mezi 57 – 60 minut.</w:t>
      </w:r>
    </w:p>
    <w:p w14:paraId="7A6B626E" w14:textId="77777777" w:rsidR="006767E8" w:rsidRPr="006767E8" w:rsidRDefault="006767E8" w:rsidP="006767E8">
      <w:pPr>
        <w:rPr>
          <w:rFonts w:cs="Arial"/>
        </w:rPr>
      </w:pPr>
      <w:r w:rsidRPr="006767E8">
        <w:rPr>
          <w:rFonts w:cs="Arial"/>
        </w:rPr>
        <w:t>Rozsah vlakové dopravy je v posledních letech konstantní; v období od poslední aktualizace strategického plánu došlo pouze k převedení spěšných vlaků na osobní vlaky v relaci Lužná u Rakovníka- Žatec a dále a zastavení provozu směrem na Kralovice (s výjimkou letního období).</w:t>
      </w:r>
    </w:p>
    <w:p w14:paraId="04AC1FAF" w14:textId="77777777" w:rsidR="006767E8" w:rsidRPr="006767E8" w:rsidRDefault="006767E8" w:rsidP="006767E8">
      <w:pPr>
        <w:keepNext/>
        <w:rPr>
          <w:rFonts w:cs="Arial"/>
        </w:rPr>
      </w:pPr>
      <w:r w:rsidRPr="006767E8">
        <w:rPr>
          <w:rFonts w:cs="Arial"/>
        </w:rPr>
        <w:lastRenderedPageBreak/>
        <w:t>Tabulka: rozsah železniční dopravy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
        <w:gridCol w:w="1266"/>
        <w:gridCol w:w="1013"/>
        <w:gridCol w:w="1098"/>
        <w:gridCol w:w="1013"/>
        <w:gridCol w:w="1098"/>
        <w:gridCol w:w="1400"/>
        <w:gridCol w:w="1098"/>
      </w:tblGrid>
      <w:tr w:rsidR="006767E8" w:rsidRPr="00910AE2" w14:paraId="0E8D2BC8" w14:textId="77777777" w:rsidTr="0025793D">
        <w:trPr>
          <w:trHeight w:val="718"/>
          <w:tblHeader/>
        </w:trPr>
        <w:tc>
          <w:tcPr>
            <w:tcW w:w="0" w:type="auto"/>
            <w:vMerge w:val="restart"/>
          </w:tcPr>
          <w:p w14:paraId="5A482AA7" w14:textId="77777777" w:rsidR="006767E8" w:rsidRPr="00910AE2" w:rsidRDefault="006767E8" w:rsidP="0025793D">
            <w:pPr>
              <w:pStyle w:val="Default"/>
              <w:rPr>
                <w:color w:val="auto"/>
                <w:sz w:val="18"/>
                <w:szCs w:val="18"/>
              </w:rPr>
            </w:pPr>
            <w:r w:rsidRPr="00910AE2">
              <w:rPr>
                <w:color w:val="auto"/>
                <w:sz w:val="18"/>
                <w:szCs w:val="18"/>
              </w:rPr>
              <w:t>Číslo trati</w:t>
            </w:r>
          </w:p>
        </w:tc>
        <w:tc>
          <w:tcPr>
            <w:tcW w:w="0" w:type="auto"/>
            <w:vMerge w:val="restart"/>
          </w:tcPr>
          <w:p w14:paraId="1D993DB5" w14:textId="77777777" w:rsidR="006767E8" w:rsidRPr="00910AE2" w:rsidRDefault="006767E8" w:rsidP="0025793D">
            <w:pPr>
              <w:pStyle w:val="Default"/>
              <w:rPr>
                <w:color w:val="auto"/>
                <w:sz w:val="18"/>
                <w:szCs w:val="18"/>
              </w:rPr>
            </w:pPr>
            <w:r w:rsidRPr="00910AE2">
              <w:rPr>
                <w:color w:val="auto"/>
                <w:sz w:val="18"/>
                <w:szCs w:val="18"/>
              </w:rPr>
              <w:t>Trasa</w:t>
            </w:r>
          </w:p>
        </w:tc>
        <w:tc>
          <w:tcPr>
            <w:tcW w:w="0" w:type="auto"/>
            <w:gridSpan w:val="2"/>
          </w:tcPr>
          <w:p w14:paraId="1AE117F5" w14:textId="77777777" w:rsidR="006767E8" w:rsidRPr="00910AE2" w:rsidRDefault="006767E8" w:rsidP="0025793D">
            <w:pPr>
              <w:pStyle w:val="Default"/>
              <w:keepNext/>
              <w:rPr>
                <w:color w:val="auto"/>
                <w:sz w:val="18"/>
                <w:szCs w:val="18"/>
              </w:rPr>
            </w:pPr>
            <w:r w:rsidRPr="00910AE2">
              <w:rPr>
                <w:color w:val="auto"/>
                <w:sz w:val="18"/>
                <w:szCs w:val="18"/>
              </w:rPr>
              <w:t xml:space="preserve">2010 </w:t>
            </w:r>
          </w:p>
        </w:tc>
        <w:tc>
          <w:tcPr>
            <w:tcW w:w="0" w:type="auto"/>
            <w:gridSpan w:val="2"/>
          </w:tcPr>
          <w:p w14:paraId="4860C541" w14:textId="77777777" w:rsidR="006767E8" w:rsidRPr="00910AE2" w:rsidRDefault="006767E8" w:rsidP="0025793D">
            <w:pPr>
              <w:pStyle w:val="Default"/>
              <w:rPr>
                <w:color w:val="auto"/>
                <w:sz w:val="18"/>
                <w:szCs w:val="18"/>
              </w:rPr>
            </w:pPr>
            <w:r w:rsidRPr="00910AE2">
              <w:rPr>
                <w:color w:val="auto"/>
                <w:sz w:val="18"/>
                <w:szCs w:val="18"/>
              </w:rPr>
              <w:t xml:space="preserve">2016 </w:t>
            </w:r>
          </w:p>
        </w:tc>
        <w:tc>
          <w:tcPr>
            <w:tcW w:w="0" w:type="auto"/>
            <w:gridSpan w:val="2"/>
          </w:tcPr>
          <w:p w14:paraId="437C31BE" w14:textId="003117B3" w:rsidR="006767E8" w:rsidRPr="00910AE2" w:rsidRDefault="00910AE2" w:rsidP="0025793D">
            <w:pPr>
              <w:pStyle w:val="Default"/>
              <w:rPr>
                <w:color w:val="auto"/>
                <w:sz w:val="18"/>
                <w:szCs w:val="18"/>
              </w:rPr>
            </w:pPr>
            <w:r>
              <w:rPr>
                <w:color w:val="auto"/>
                <w:sz w:val="18"/>
                <w:szCs w:val="18"/>
              </w:rPr>
              <w:t>2</w:t>
            </w:r>
          </w:p>
        </w:tc>
      </w:tr>
      <w:tr w:rsidR="006767E8" w:rsidRPr="00910AE2" w14:paraId="52B51B2D" w14:textId="77777777" w:rsidTr="0025793D">
        <w:trPr>
          <w:trHeight w:val="478"/>
          <w:tblHeader/>
        </w:trPr>
        <w:tc>
          <w:tcPr>
            <w:tcW w:w="0" w:type="auto"/>
            <w:vMerge/>
          </w:tcPr>
          <w:p w14:paraId="58D53E65" w14:textId="77777777" w:rsidR="006767E8" w:rsidRPr="00910AE2" w:rsidRDefault="006767E8" w:rsidP="0025793D">
            <w:pPr>
              <w:pStyle w:val="Default"/>
              <w:rPr>
                <w:color w:val="auto"/>
                <w:sz w:val="18"/>
                <w:szCs w:val="18"/>
              </w:rPr>
            </w:pPr>
          </w:p>
        </w:tc>
        <w:tc>
          <w:tcPr>
            <w:tcW w:w="0" w:type="auto"/>
            <w:vMerge/>
          </w:tcPr>
          <w:p w14:paraId="07C77F03" w14:textId="77777777" w:rsidR="006767E8" w:rsidRPr="00910AE2" w:rsidRDefault="006767E8" w:rsidP="0025793D">
            <w:pPr>
              <w:pStyle w:val="Default"/>
              <w:rPr>
                <w:color w:val="auto"/>
                <w:sz w:val="18"/>
                <w:szCs w:val="18"/>
              </w:rPr>
            </w:pPr>
          </w:p>
        </w:tc>
        <w:tc>
          <w:tcPr>
            <w:tcW w:w="0" w:type="auto"/>
          </w:tcPr>
          <w:p w14:paraId="0B605329" w14:textId="77777777" w:rsidR="006767E8" w:rsidRPr="00910AE2" w:rsidRDefault="006767E8" w:rsidP="0025793D">
            <w:pPr>
              <w:pStyle w:val="Default"/>
              <w:keepNext/>
              <w:rPr>
                <w:color w:val="auto"/>
                <w:sz w:val="18"/>
                <w:szCs w:val="18"/>
              </w:rPr>
            </w:pPr>
            <w:r w:rsidRPr="00910AE2">
              <w:rPr>
                <w:color w:val="auto"/>
                <w:sz w:val="18"/>
                <w:szCs w:val="18"/>
              </w:rPr>
              <w:t xml:space="preserve">Počet osobních vlaků </w:t>
            </w:r>
          </w:p>
        </w:tc>
        <w:tc>
          <w:tcPr>
            <w:tcW w:w="0" w:type="auto"/>
          </w:tcPr>
          <w:p w14:paraId="096300CC" w14:textId="77777777" w:rsidR="006767E8" w:rsidRPr="00910AE2" w:rsidRDefault="006767E8" w:rsidP="0025793D">
            <w:pPr>
              <w:pStyle w:val="Default"/>
              <w:rPr>
                <w:color w:val="auto"/>
                <w:sz w:val="18"/>
                <w:szCs w:val="18"/>
              </w:rPr>
            </w:pPr>
            <w:r w:rsidRPr="00910AE2">
              <w:rPr>
                <w:color w:val="auto"/>
                <w:sz w:val="18"/>
                <w:szCs w:val="18"/>
              </w:rPr>
              <w:t xml:space="preserve">Počet spěšných vlaků a rychlíků </w:t>
            </w:r>
          </w:p>
        </w:tc>
        <w:tc>
          <w:tcPr>
            <w:tcW w:w="0" w:type="auto"/>
          </w:tcPr>
          <w:p w14:paraId="36224EBA" w14:textId="77777777" w:rsidR="006767E8" w:rsidRPr="00910AE2" w:rsidRDefault="006767E8" w:rsidP="0025793D">
            <w:pPr>
              <w:pStyle w:val="Default"/>
              <w:rPr>
                <w:color w:val="auto"/>
                <w:sz w:val="18"/>
                <w:szCs w:val="18"/>
              </w:rPr>
            </w:pPr>
            <w:r w:rsidRPr="00910AE2">
              <w:rPr>
                <w:color w:val="auto"/>
                <w:sz w:val="18"/>
                <w:szCs w:val="18"/>
              </w:rPr>
              <w:t xml:space="preserve">Počet osobních vlaků </w:t>
            </w:r>
          </w:p>
        </w:tc>
        <w:tc>
          <w:tcPr>
            <w:tcW w:w="0" w:type="auto"/>
          </w:tcPr>
          <w:p w14:paraId="5D330D63" w14:textId="77777777" w:rsidR="006767E8" w:rsidRPr="00910AE2" w:rsidRDefault="006767E8" w:rsidP="0025793D">
            <w:pPr>
              <w:pStyle w:val="Default"/>
              <w:rPr>
                <w:color w:val="auto"/>
                <w:sz w:val="18"/>
                <w:szCs w:val="18"/>
              </w:rPr>
            </w:pPr>
            <w:r w:rsidRPr="00910AE2">
              <w:rPr>
                <w:color w:val="auto"/>
                <w:sz w:val="18"/>
                <w:szCs w:val="18"/>
              </w:rPr>
              <w:t xml:space="preserve">Počet spěšných vlaků a rychlíků </w:t>
            </w:r>
          </w:p>
        </w:tc>
        <w:tc>
          <w:tcPr>
            <w:tcW w:w="0" w:type="auto"/>
          </w:tcPr>
          <w:p w14:paraId="0A956450" w14:textId="77777777" w:rsidR="006767E8" w:rsidRPr="00910AE2" w:rsidRDefault="006767E8" w:rsidP="0025793D">
            <w:pPr>
              <w:pStyle w:val="Default"/>
              <w:rPr>
                <w:color w:val="auto"/>
                <w:sz w:val="18"/>
                <w:szCs w:val="18"/>
              </w:rPr>
            </w:pPr>
            <w:r w:rsidRPr="00910AE2">
              <w:rPr>
                <w:color w:val="auto"/>
                <w:sz w:val="18"/>
                <w:szCs w:val="18"/>
              </w:rPr>
              <w:t xml:space="preserve">Počet osobních vlaků </w:t>
            </w:r>
          </w:p>
        </w:tc>
        <w:tc>
          <w:tcPr>
            <w:tcW w:w="0" w:type="auto"/>
          </w:tcPr>
          <w:p w14:paraId="20360045" w14:textId="77777777" w:rsidR="006767E8" w:rsidRPr="00910AE2" w:rsidRDefault="006767E8" w:rsidP="0025793D">
            <w:pPr>
              <w:pStyle w:val="Default"/>
              <w:rPr>
                <w:color w:val="auto"/>
                <w:sz w:val="18"/>
                <w:szCs w:val="18"/>
              </w:rPr>
            </w:pPr>
            <w:r w:rsidRPr="00910AE2">
              <w:rPr>
                <w:color w:val="auto"/>
                <w:sz w:val="18"/>
                <w:szCs w:val="18"/>
              </w:rPr>
              <w:t xml:space="preserve">Počet spěšných vlaků a rychlíků </w:t>
            </w:r>
          </w:p>
        </w:tc>
      </w:tr>
      <w:tr w:rsidR="006767E8" w:rsidRPr="00910AE2" w14:paraId="7D3C2B74" w14:textId="77777777" w:rsidTr="0025793D">
        <w:trPr>
          <w:trHeight w:val="712"/>
        </w:trPr>
        <w:tc>
          <w:tcPr>
            <w:tcW w:w="0" w:type="auto"/>
          </w:tcPr>
          <w:p w14:paraId="08E06B76" w14:textId="77777777" w:rsidR="006767E8" w:rsidRPr="00910AE2" w:rsidRDefault="006767E8" w:rsidP="0025793D">
            <w:pPr>
              <w:pStyle w:val="Default"/>
              <w:rPr>
                <w:color w:val="auto"/>
                <w:sz w:val="18"/>
                <w:szCs w:val="18"/>
              </w:rPr>
            </w:pPr>
            <w:r w:rsidRPr="00910AE2">
              <w:rPr>
                <w:color w:val="auto"/>
                <w:sz w:val="18"/>
                <w:szCs w:val="18"/>
              </w:rPr>
              <w:t xml:space="preserve">120 </w:t>
            </w:r>
          </w:p>
        </w:tc>
        <w:tc>
          <w:tcPr>
            <w:tcW w:w="0" w:type="auto"/>
          </w:tcPr>
          <w:p w14:paraId="248746BD" w14:textId="77777777" w:rsidR="006767E8" w:rsidRPr="00910AE2" w:rsidRDefault="006767E8" w:rsidP="0025793D">
            <w:pPr>
              <w:pStyle w:val="Default"/>
              <w:rPr>
                <w:color w:val="auto"/>
                <w:sz w:val="18"/>
                <w:szCs w:val="18"/>
              </w:rPr>
            </w:pPr>
            <w:proofErr w:type="gramStart"/>
            <w:r w:rsidRPr="00910AE2">
              <w:rPr>
                <w:color w:val="auto"/>
                <w:sz w:val="18"/>
                <w:szCs w:val="18"/>
              </w:rPr>
              <w:t>Praha - Kladno</w:t>
            </w:r>
            <w:proofErr w:type="gramEnd"/>
            <w:r w:rsidRPr="00910AE2">
              <w:rPr>
                <w:color w:val="auto"/>
                <w:sz w:val="18"/>
                <w:szCs w:val="18"/>
              </w:rPr>
              <w:t xml:space="preserve"> - Lužná u Rakovníka - Rakovník </w:t>
            </w:r>
          </w:p>
        </w:tc>
        <w:tc>
          <w:tcPr>
            <w:tcW w:w="0" w:type="auto"/>
          </w:tcPr>
          <w:p w14:paraId="74B19554" w14:textId="77777777" w:rsidR="006767E8" w:rsidRPr="00910AE2" w:rsidRDefault="006767E8" w:rsidP="0025793D">
            <w:pPr>
              <w:pStyle w:val="Default"/>
              <w:rPr>
                <w:color w:val="auto"/>
                <w:sz w:val="18"/>
                <w:szCs w:val="18"/>
              </w:rPr>
            </w:pPr>
            <w:r w:rsidRPr="00910AE2">
              <w:rPr>
                <w:color w:val="auto"/>
                <w:sz w:val="18"/>
                <w:szCs w:val="18"/>
              </w:rPr>
              <w:t xml:space="preserve">22 </w:t>
            </w:r>
          </w:p>
        </w:tc>
        <w:tc>
          <w:tcPr>
            <w:tcW w:w="0" w:type="auto"/>
          </w:tcPr>
          <w:p w14:paraId="5BBA9B18" w14:textId="77777777" w:rsidR="006767E8" w:rsidRPr="00910AE2" w:rsidRDefault="006767E8" w:rsidP="0025793D">
            <w:pPr>
              <w:pStyle w:val="Default"/>
              <w:rPr>
                <w:color w:val="auto"/>
                <w:sz w:val="18"/>
                <w:szCs w:val="18"/>
              </w:rPr>
            </w:pPr>
            <w:r w:rsidRPr="00910AE2">
              <w:rPr>
                <w:color w:val="auto"/>
                <w:sz w:val="18"/>
                <w:szCs w:val="18"/>
              </w:rPr>
              <w:t xml:space="preserve">14 </w:t>
            </w:r>
          </w:p>
        </w:tc>
        <w:tc>
          <w:tcPr>
            <w:tcW w:w="0" w:type="auto"/>
          </w:tcPr>
          <w:p w14:paraId="20DCD0FF" w14:textId="77777777" w:rsidR="006767E8" w:rsidRPr="00910AE2" w:rsidRDefault="006767E8" w:rsidP="0025793D">
            <w:pPr>
              <w:pStyle w:val="Default"/>
              <w:rPr>
                <w:color w:val="auto"/>
                <w:sz w:val="18"/>
                <w:szCs w:val="18"/>
              </w:rPr>
            </w:pPr>
            <w:r w:rsidRPr="00910AE2">
              <w:rPr>
                <w:color w:val="auto"/>
                <w:sz w:val="18"/>
                <w:szCs w:val="18"/>
              </w:rPr>
              <w:t xml:space="preserve">22 </w:t>
            </w:r>
          </w:p>
        </w:tc>
        <w:tc>
          <w:tcPr>
            <w:tcW w:w="0" w:type="auto"/>
          </w:tcPr>
          <w:p w14:paraId="524A81FB" w14:textId="77777777" w:rsidR="006767E8" w:rsidRPr="00910AE2" w:rsidRDefault="006767E8" w:rsidP="0025793D">
            <w:pPr>
              <w:pStyle w:val="Default"/>
              <w:rPr>
                <w:color w:val="auto"/>
                <w:sz w:val="18"/>
                <w:szCs w:val="18"/>
              </w:rPr>
            </w:pPr>
            <w:r w:rsidRPr="00910AE2">
              <w:rPr>
                <w:color w:val="auto"/>
                <w:sz w:val="18"/>
                <w:szCs w:val="18"/>
              </w:rPr>
              <w:t xml:space="preserve">16 </w:t>
            </w:r>
          </w:p>
        </w:tc>
        <w:tc>
          <w:tcPr>
            <w:tcW w:w="0" w:type="auto"/>
          </w:tcPr>
          <w:p w14:paraId="0F694EA2" w14:textId="77777777" w:rsidR="006767E8" w:rsidRPr="00910AE2" w:rsidRDefault="006767E8" w:rsidP="0025793D">
            <w:pPr>
              <w:pStyle w:val="Default"/>
              <w:rPr>
                <w:color w:val="auto"/>
                <w:sz w:val="18"/>
                <w:szCs w:val="18"/>
              </w:rPr>
            </w:pPr>
            <w:r w:rsidRPr="00910AE2">
              <w:rPr>
                <w:color w:val="auto"/>
                <w:sz w:val="18"/>
                <w:szCs w:val="18"/>
              </w:rPr>
              <w:t>23</w:t>
            </w:r>
          </w:p>
        </w:tc>
        <w:tc>
          <w:tcPr>
            <w:tcW w:w="0" w:type="auto"/>
          </w:tcPr>
          <w:p w14:paraId="55FA4529" w14:textId="77777777" w:rsidR="006767E8" w:rsidRPr="00910AE2" w:rsidRDefault="006767E8" w:rsidP="0025793D">
            <w:pPr>
              <w:pStyle w:val="Default"/>
              <w:rPr>
                <w:color w:val="auto"/>
                <w:sz w:val="18"/>
                <w:szCs w:val="18"/>
              </w:rPr>
            </w:pPr>
            <w:r w:rsidRPr="00910AE2">
              <w:rPr>
                <w:color w:val="auto"/>
                <w:sz w:val="18"/>
                <w:szCs w:val="18"/>
              </w:rPr>
              <w:t>16</w:t>
            </w:r>
          </w:p>
        </w:tc>
      </w:tr>
      <w:tr w:rsidR="006767E8" w:rsidRPr="00910AE2" w14:paraId="15D19545" w14:textId="77777777" w:rsidTr="0025793D">
        <w:trPr>
          <w:trHeight w:val="481"/>
        </w:trPr>
        <w:tc>
          <w:tcPr>
            <w:tcW w:w="0" w:type="auto"/>
          </w:tcPr>
          <w:p w14:paraId="085C011F" w14:textId="77777777" w:rsidR="006767E8" w:rsidRPr="00910AE2" w:rsidRDefault="006767E8" w:rsidP="0025793D">
            <w:pPr>
              <w:pStyle w:val="Default"/>
              <w:rPr>
                <w:color w:val="auto"/>
                <w:sz w:val="18"/>
                <w:szCs w:val="18"/>
              </w:rPr>
            </w:pPr>
            <w:r w:rsidRPr="00910AE2">
              <w:rPr>
                <w:color w:val="auto"/>
                <w:sz w:val="18"/>
                <w:szCs w:val="18"/>
              </w:rPr>
              <w:t xml:space="preserve">124 </w:t>
            </w:r>
          </w:p>
        </w:tc>
        <w:tc>
          <w:tcPr>
            <w:tcW w:w="0" w:type="auto"/>
          </w:tcPr>
          <w:p w14:paraId="4CA3BF07" w14:textId="77777777" w:rsidR="006767E8" w:rsidRPr="00910AE2" w:rsidRDefault="006767E8" w:rsidP="0025793D">
            <w:pPr>
              <w:pStyle w:val="Default"/>
              <w:rPr>
                <w:color w:val="auto"/>
                <w:sz w:val="18"/>
                <w:szCs w:val="18"/>
              </w:rPr>
            </w:pPr>
            <w:r w:rsidRPr="00910AE2">
              <w:rPr>
                <w:color w:val="auto"/>
                <w:sz w:val="18"/>
                <w:szCs w:val="18"/>
              </w:rPr>
              <w:t xml:space="preserve">Lužná u </w:t>
            </w:r>
            <w:proofErr w:type="gramStart"/>
            <w:r w:rsidRPr="00910AE2">
              <w:rPr>
                <w:color w:val="auto"/>
                <w:sz w:val="18"/>
                <w:szCs w:val="18"/>
              </w:rPr>
              <w:t>Rakovníka - Žatec</w:t>
            </w:r>
            <w:proofErr w:type="gramEnd"/>
            <w:r w:rsidRPr="00910AE2">
              <w:rPr>
                <w:color w:val="auto"/>
                <w:sz w:val="18"/>
                <w:szCs w:val="18"/>
              </w:rPr>
              <w:t xml:space="preserve"> - Chomutov - Jirkov</w:t>
            </w:r>
          </w:p>
        </w:tc>
        <w:tc>
          <w:tcPr>
            <w:tcW w:w="0" w:type="auto"/>
          </w:tcPr>
          <w:p w14:paraId="40E4554C" w14:textId="77777777" w:rsidR="006767E8" w:rsidRPr="00910AE2" w:rsidRDefault="006767E8" w:rsidP="0025793D">
            <w:pPr>
              <w:pStyle w:val="Default"/>
              <w:rPr>
                <w:color w:val="auto"/>
                <w:sz w:val="18"/>
                <w:szCs w:val="18"/>
              </w:rPr>
            </w:pPr>
            <w:r w:rsidRPr="00910AE2">
              <w:rPr>
                <w:color w:val="auto"/>
                <w:sz w:val="18"/>
                <w:szCs w:val="18"/>
              </w:rPr>
              <w:t xml:space="preserve">0 </w:t>
            </w:r>
          </w:p>
        </w:tc>
        <w:tc>
          <w:tcPr>
            <w:tcW w:w="0" w:type="auto"/>
          </w:tcPr>
          <w:p w14:paraId="12A911B7" w14:textId="77777777" w:rsidR="006767E8" w:rsidRPr="00910AE2" w:rsidRDefault="006767E8" w:rsidP="0025793D">
            <w:pPr>
              <w:pStyle w:val="Default"/>
              <w:rPr>
                <w:color w:val="auto"/>
                <w:sz w:val="18"/>
                <w:szCs w:val="18"/>
              </w:rPr>
            </w:pPr>
            <w:r w:rsidRPr="00910AE2">
              <w:rPr>
                <w:color w:val="auto"/>
                <w:sz w:val="18"/>
                <w:szCs w:val="18"/>
              </w:rPr>
              <w:t xml:space="preserve">6 (pouze spěšné vlaky) </w:t>
            </w:r>
          </w:p>
        </w:tc>
        <w:tc>
          <w:tcPr>
            <w:tcW w:w="0" w:type="auto"/>
          </w:tcPr>
          <w:p w14:paraId="7B19496E" w14:textId="77777777" w:rsidR="006767E8" w:rsidRPr="00910AE2" w:rsidRDefault="006767E8" w:rsidP="0025793D">
            <w:pPr>
              <w:pStyle w:val="Default"/>
              <w:rPr>
                <w:color w:val="auto"/>
                <w:sz w:val="18"/>
                <w:szCs w:val="18"/>
              </w:rPr>
            </w:pPr>
            <w:r w:rsidRPr="00910AE2">
              <w:rPr>
                <w:color w:val="auto"/>
                <w:sz w:val="18"/>
                <w:szCs w:val="18"/>
              </w:rPr>
              <w:t xml:space="preserve">0 </w:t>
            </w:r>
          </w:p>
        </w:tc>
        <w:tc>
          <w:tcPr>
            <w:tcW w:w="0" w:type="auto"/>
          </w:tcPr>
          <w:p w14:paraId="14230AC2" w14:textId="77777777" w:rsidR="006767E8" w:rsidRPr="00910AE2" w:rsidRDefault="006767E8" w:rsidP="0025793D">
            <w:pPr>
              <w:pStyle w:val="Default"/>
              <w:rPr>
                <w:color w:val="auto"/>
                <w:sz w:val="18"/>
                <w:szCs w:val="18"/>
              </w:rPr>
            </w:pPr>
            <w:r w:rsidRPr="00910AE2">
              <w:rPr>
                <w:color w:val="auto"/>
                <w:sz w:val="18"/>
                <w:szCs w:val="18"/>
              </w:rPr>
              <w:t xml:space="preserve">10 </w:t>
            </w:r>
          </w:p>
        </w:tc>
        <w:tc>
          <w:tcPr>
            <w:tcW w:w="0" w:type="auto"/>
          </w:tcPr>
          <w:p w14:paraId="1F606974" w14:textId="77777777" w:rsidR="006767E8" w:rsidRPr="00910AE2" w:rsidRDefault="006767E8" w:rsidP="0025793D">
            <w:pPr>
              <w:pStyle w:val="Default"/>
              <w:rPr>
                <w:color w:val="auto"/>
                <w:sz w:val="18"/>
                <w:szCs w:val="18"/>
              </w:rPr>
            </w:pPr>
            <w:r w:rsidRPr="00910AE2">
              <w:rPr>
                <w:color w:val="auto"/>
                <w:sz w:val="18"/>
                <w:szCs w:val="18"/>
              </w:rPr>
              <w:t>11</w:t>
            </w:r>
          </w:p>
        </w:tc>
        <w:tc>
          <w:tcPr>
            <w:tcW w:w="0" w:type="auto"/>
          </w:tcPr>
          <w:p w14:paraId="50BA4ABA" w14:textId="77777777" w:rsidR="006767E8" w:rsidRPr="00910AE2" w:rsidRDefault="006767E8" w:rsidP="0025793D">
            <w:pPr>
              <w:pStyle w:val="Default"/>
              <w:rPr>
                <w:color w:val="auto"/>
                <w:sz w:val="18"/>
                <w:szCs w:val="18"/>
              </w:rPr>
            </w:pPr>
            <w:r w:rsidRPr="00910AE2">
              <w:rPr>
                <w:color w:val="auto"/>
                <w:sz w:val="18"/>
                <w:szCs w:val="18"/>
              </w:rPr>
              <w:t>0</w:t>
            </w:r>
          </w:p>
        </w:tc>
      </w:tr>
      <w:tr w:rsidR="006767E8" w:rsidRPr="00910AE2" w14:paraId="7139E754" w14:textId="77777777" w:rsidTr="0025793D">
        <w:trPr>
          <w:trHeight w:val="250"/>
        </w:trPr>
        <w:tc>
          <w:tcPr>
            <w:tcW w:w="0" w:type="auto"/>
          </w:tcPr>
          <w:p w14:paraId="2458276C" w14:textId="77777777" w:rsidR="006767E8" w:rsidRPr="00910AE2" w:rsidRDefault="006767E8" w:rsidP="0025793D">
            <w:pPr>
              <w:pStyle w:val="Default"/>
              <w:rPr>
                <w:color w:val="auto"/>
                <w:sz w:val="18"/>
                <w:szCs w:val="18"/>
              </w:rPr>
            </w:pPr>
            <w:r w:rsidRPr="00910AE2">
              <w:rPr>
                <w:color w:val="auto"/>
                <w:sz w:val="18"/>
                <w:szCs w:val="18"/>
              </w:rPr>
              <w:t xml:space="preserve">126 </w:t>
            </w:r>
          </w:p>
        </w:tc>
        <w:tc>
          <w:tcPr>
            <w:tcW w:w="0" w:type="auto"/>
          </w:tcPr>
          <w:p w14:paraId="64ED2C47" w14:textId="77777777" w:rsidR="006767E8" w:rsidRPr="00910AE2" w:rsidRDefault="006767E8" w:rsidP="0025793D">
            <w:pPr>
              <w:pStyle w:val="Default"/>
              <w:rPr>
                <w:color w:val="auto"/>
                <w:sz w:val="18"/>
                <w:szCs w:val="18"/>
              </w:rPr>
            </w:pPr>
            <w:r w:rsidRPr="00910AE2">
              <w:rPr>
                <w:color w:val="auto"/>
                <w:sz w:val="18"/>
                <w:szCs w:val="18"/>
              </w:rPr>
              <w:t xml:space="preserve">Rakovník – </w:t>
            </w:r>
            <w:proofErr w:type="gramStart"/>
            <w:r w:rsidRPr="00910AE2">
              <w:rPr>
                <w:color w:val="auto"/>
                <w:sz w:val="18"/>
                <w:szCs w:val="18"/>
              </w:rPr>
              <w:t>Louny -Most</w:t>
            </w:r>
            <w:proofErr w:type="gramEnd"/>
          </w:p>
        </w:tc>
        <w:tc>
          <w:tcPr>
            <w:tcW w:w="0" w:type="auto"/>
          </w:tcPr>
          <w:p w14:paraId="79C89C05" w14:textId="77777777" w:rsidR="006767E8" w:rsidRPr="00910AE2" w:rsidRDefault="006767E8" w:rsidP="0025793D">
            <w:pPr>
              <w:pStyle w:val="Default"/>
              <w:rPr>
                <w:color w:val="auto"/>
                <w:sz w:val="18"/>
                <w:szCs w:val="18"/>
              </w:rPr>
            </w:pPr>
            <w:r w:rsidRPr="00910AE2">
              <w:rPr>
                <w:color w:val="auto"/>
                <w:sz w:val="18"/>
                <w:szCs w:val="18"/>
              </w:rPr>
              <w:t xml:space="preserve">20 </w:t>
            </w:r>
          </w:p>
        </w:tc>
        <w:tc>
          <w:tcPr>
            <w:tcW w:w="0" w:type="auto"/>
          </w:tcPr>
          <w:p w14:paraId="2016722A" w14:textId="77777777" w:rsidR="006767E8" w:rsidRPr="00910AE2" w:rsidRDefault="006767E8" w:rsidP="0025793D">
            <w:pPr>
              <w:pStyle w:val="Default"/>
              <w:rPr>
                <w:color w:val="auto"/>
                <w:sz w:val="18"/>
                <w:szCs w:val="18"/>
              </w:rPr>
            </w:pPr>
            <w:r w:rsidRPr="00910AE2">
              <w:rPr>
                <w:color w:val="auto"/>
                <w:sz w:val="18"/>
                <w:szCs w:val="18"/>
              </w:rPr>
              <w:t xml:space="preserve">0 </w:t>
            </w:r>
          </w:p>
        </w:tc>
        <w:tc>
          <w:tcPr>
            <w:tcW w:w="0" w:type="auto"/>
          </w:tcPr>
          <w:p w14:paraId="182682F6" w14:textId="77777777" w:rsidR="006767E8" w:rsidRPr="00910AE2" w:rsidRDefault="006767E8" w:rsidP="0025793D">
            <w:pPr>
              <w:pStyle w:val="Default"/>
              <w:rPr>
                <w:color w:val="auto"/>
                <w:sz w:val="18"/>
                <w:szCs w:val="18"/>
              </w:rPr>
            </w:pPr>
            <w:r w:rsidRPr="00910AE2">
              <w:rPr>
                <w:color w:val="auto"/>
                <w:sz w:val="18"/>
                <w:szCs w:val="18"/>
              </w:rPr>
              <w:t xml:space="preserve">23 </w:t>
            </w:r>
          </w:p>
        </w:tc>
        <w:tc>
          <w:tcPr>
            <w:tcW w:w="0" w:type="auto"/>
          </w:tcPr>
          <w:p w14:paraId="187AD8B5" w14:textId="77777777" w:rsidR="006767E8" w:rsidRPr="00910AE2" w:rsidRDefault="006767E8" w:rsidP="0025793D">
            <w:pPr>
              <w:pStyle w:val="Default"/>
              <w:rPr>
                <w:color w:val="auto"/>
                <w:sz w:val="18"/>
                <w:szCs w:val="18"/>
              </w:rPr>
            </w:pPr>
            <w:r w:rsidRPr="00910AE2">
              <w:rPr>
                <w:color w:val="auto"/>
                <w:sz w:val="18"/>
                <w:szCs w:val="18"/>
              </w:rPr>
              <w:t xml:space="preserve">0 </w:t>
            </w:r>
          </w:p>
        </w:tc>
        <w:tc>
          <w:tcPr>
            <w:tcW w:w="0" w:type="auto"/>
          </w:tcPr>
          <w:p w14:paraId="3BD85A37" w14:textId="77777777" w:rsidR="006767E8" w:rsidRPr="00910AE2" w:rsidRDefault="006767E8" w:rsidP="0025793D">
            <w:pPr>
              <w:pStyle w:val="Default"/>
              <w:rPr>
                <w:color w:val="auto"/>
                <w:sz w:val="18"/>
                <w:szCs w:val="18"/>
              </w:rPr>
            </w:pPr>
            <w:r w:rsidRPr="00910AE2">
              <w:rPr>
                <w:color w:val="auto"/>
                <w:sz w:val="18"/>
                <w:szCs w:val="18"/>
              </w:rPr>
              <w:t>26</w:t>
            </w:r>
          </w:p>
        </w:tc>
        <w:tc>
          <w:tcPr>
            <w:tcW w:w="0" w:type="auto"/>
          </w:tcPr>
          <w:p w14:paraId="7609CE3D" w14:textId="77777777" w:rsidR="006767E8" w:rsidRPr="00910AE2" w:rsidRDefault="006767E8" w:rsidP="0025793D">
            <w:pPr>
              <w:pStyle w:val="Default"/>
              <w:rPr>
                <w:color w:val="auto"/>
                <w:sz w:val="18"/>
                <w:szCs w:val="18"/>
              </w:rPr>
            </w:pPr>
          </w:p>
        </w:tc>
      </w:tr>
      <w:tr w:rsidR="006767E8" w:rsidRPr="00910AE2" w14:paraId="76C41E75" w14:textId="77777777" w:rsidTr="0025793D">
        <w:trPr>
          <w:trHeight w:val="250"/>
        </w:trPr>
        <w:tc>
          <w:tcPr>
            <w:tcW w:w="0" w:type="auto"/>
          </w:tcPr>
          <w:p w14:paraId="556C7461" w14:textId="77777777" w:rsidR="006767E8" w:rsidRPr="00910AE2" w:rsidRDefault="006767E8" w:rsidP="0025793D">
            <w:pPr>
              <w:pStyle w:val="Default"/>
              <w:rPr>
                <w:color w:val="auto"/>
                <w:sz w:val="18"/>
                <w:szCs w:val="18"/>
              </w:rPr>
            </w:pPr>
            <w:r w:rsidRPr="00910AE2">
              <w:rPr>
                <w:color w:val="auto"/>
                <w:sz w:val="18"/>
                <w:szCs w:val="18"/>
              </w:rPr>
              <w:t xml:space="preserve">174 </w:t>
            </w:r>
          </w:p>
        </w:tc>
        <w:tc>
          <w:tcPr>
            <w:tcW w:w="0" w:type="auto"/>
          </w:tcPr>
          <w:p w14:paraId="3CB9989C" w14:textId="77777777" w:rsidR="006767E8" w:rsidRPr="00910AE2" w:rsidRDefault="006767E8" w:rsidP="0025793D">
            <w:pPr>
              <w:pStyle w:val="Default"/>
              <w:rPr>
                <w:color w:val="auto"/>
                <w:sz w:val="18"/>
                <w:szCs w:val="18"/>
              </w:rPr>
            </w:pPr>
            <w:proofErr w:type="gramStart"/>
            <w:r w:rsidRPr="00910AE2">
              <w:rPr>
                <w:color w:val="auto"/>
                <w:sz w:val="18"/>
                <w:szCs w:val="18"/>
              </w:rPr>
              <w:t>Beroun - Rakovník</w:t>
            </w:r>
            <w:proofErr w:type="gramEnd"/>
            <w:r w:rsidRPr="00910AE2">
              <w:rPr>
                <w:color w:val="auto"/>
                <w:sz w:val="18"/>
                <w:szCs w:val="18"/>
              </w:rPr>
              <w:t xml:space="preserve"> </w:t>
            </w:r>
          </w:p>
        </w:tc>
        <w:tc>
          <w:tcPr>
            <w:tcW w:w="0" w:type="auto"/>
          </w:tcPr>
          <w:p w14:paraId="37207DAD" w14:textId="77777777" w:rsidR="006767E8" w:rsidRPr="00910AE2" w:rsidRDefault="006767E8" w:rsidP="0025793D">
            <w:pPr>
              <w:pStyle w:val="Default"/>
              <w:rPr>
                <w:color w:val="auto"/>
                <w:sz w:val="18"/>
                <w:szCs w:val="18"/>
              </w:rPr>
            </w:pPr>
            <w:r w:rsidRPr="00910AE2">
              <w:rPr>
                <w:color w:val="auto"/>
                <w:sz w:val="18"/>
                <w:szCs w:val="18"/>
              </w:rPr>
              <w:t xml:space="preserve">24 </w:t>
            </w:r>
          </w:p>
        </w:tc>
        <w:tc>
          <w:tcPr>
            <w:tcW w:w="0" w:type="auto"/>
          </w:tcPr>
          <w:p w14:paraId="748229FD" w14:textId="77777777" w:rsidR="006767E8" w:rsidRPr="00910AE2" w:rsidRDefault="006767E8" w:rsidP="0025793D">
            <w:pPr>
              <w:pStyle w:val="Default"/>
              <w:rPr>
                <w:color w:val="auto"/>
                <w:sz w:val="18"/>
                <w:szCs w:val="18"/>
              </w:rPr>
            </w:pPr>
            <w:r w:rsidRPr="00910AE2">
              <w:rPr>
                <w:color w:val="auto"/>
                <w:sz w:val="18"/>
                <w:szCs w:val="18"/>
              </w:rPr>
              <w:t xml:space="preserve">0 </w:t>
            </w:r>
          </w:p>
        </w:tc>
        <w:tc>
          <w:tcPr>
            <w:tcW w:w="0" w:type="auto"/>
          </w:tcPr>
          <w:p w14:paraId="4091CE70" w14:textId="77777777" w:rsidR="006767E8" w:rsidRPr="00910AE2" w:rsidRDefault="006767E8" w:rsidP="0025793D">
            <w:pPr>
              <w:pStyle w:val="Default"/>
              <w:rPr>
                <w:color w:val="auto"/>
                <w:sz w:val="18"/>
                <w:szCs w:val="18"/>
              </w:rPr>
            </w:pPr>
            <w:r w:rsidRPr="00910AE2">
              <w:rPr>
                <w:color w:val="auto"/>
                <w:sz w:val="18"/>
                <w:szCs w:val="18"/>
              </w:rPr>
              <w:t xml:space="preserve">28 </w:t>
            </w:r>
          </w:p>
        </w:tc>
        <w:tc>
          <w:tcPr>
            <w:tcW w:w="0" w:type="auto"/>
          </w:tcPr>
          <w:p w14:paraId="34A97E86" w14:textId="77777777" w:rsidR="006767E8" w:rsidRPr="00910AE2" w:rsidRDefault="006767E8" w:rsidP="0025793D">
            <w:pPr>
              <w:pStyle w:val="Default"/>
              <w:rPr>
                <w:color w:val="auto"/>
                <w:sz w:val="18"/>
                <w:szCs w:val="18"/>
              </w:rPr>
            </w:pPr>
            <w:r w:rsidRPr="00910AE2">
              <w:rPr>
                <w:color w:val="auto"/>
                <w:sz w:val="18"/>
                <w:szCs w:val="18"/>
              </w:rPr>
              <w:t xml:space="preserve">0 </w:t>
            </w:r>
          </w:p>
        </w:tc>
        <w:tc>
          <w:tcPr>
            <w:tcW w:w="0" w:type="auto"/>
          </w:tcPr>
          <w:p w14:paraId="65679A5E" w14:textId="77777777" w:rsidR="006767E8" w:rsidRPr="00910AE2" w:rsidRDefault="006767E8" w:rsidP="0025793D">
            <w:pPr>
              <w:pStyle w:val="Default"/>
              <w:rPr>
                <w:color w:val="auto"/>
                <w:sz w:val="18"/>
                <w:szCs w:val="18"/>
              </w:rPr>
            </w:pPr>
            <w:r w:rsidRPr="00910AE2">
              <w:rPr>
                <w:color w:val="auto"/>
                <w:sz w:val="18"/>
                <w:szCs w:val="18"/>
              </w:rPr>
              <w:t>32 (spoje vedené v blízké časové poloze buď o víkendu nebo ve všední dny brány jako jeden)</w:t>
            </w:r>
          </w:p>
        </w:tc>
        <w:tc>
          <w:tcPr>
            <w:tcW w:w="0" w:type="auto"/>
          </w:tcPr>
          <w:p w14:paraId="5299F11F" w14:textId="77777777" w:rsidR="006767E8" w:rsidRPr="00910AE2" w:rsidRDefault="006767E8" w:rsidP="0025793D">
            <w:pPr>
              <w:pStyle w:val="Default"/>
              <w:rPr>
                <w:color w:val="auto"/>
                <w:sz w:val="18"/>
                <w:szCs w:val="18"/>
              </w:rPr>
            </w:pPr>
            <w:r w:rsidRPr="00910AE2">
              <w:rPr>
                <w:color w:val="auto"/>
                <w:sz w:val="18"/>
                <w:szCs w:val="18"/>
              </w:rPr>
              <w:t>0</w:t>
            </w:r>
          </w:p>
        </w:tc>
      </w:tr>
      <w:tr w:rsidR="006767E8" w:rsidRPr="00910AE2" w14:paraId="12100AD9" w14:textId="77777777" w:rsidTr="0025793D">
        <w:trPr>
          <w:trHeight w:val="481"/>
        </w:trPr>
        <w:tc>
          <w:tcPr>
            <w:tcW w:w="0" w:type="auto"/>
          </w:tcPr>
          <w:p w14:paraId="5CD1536E" w14:textId="77777777" w:rsidR="006767E8" w:rsidRPr="00910AE2" w:rsidRDefault="006767E8" w:rsidP="0025793D">
            <w:pPr>
              <w:pStyle w:val="Default"/>
              <w:rPr>
                <w:color w:val="auto"/>
                <w:sz w:val="18"/>
                <w:szCs w:val="18"/>
              </w:rPr>
            </w:pPr>
            <w:r w:rsidRPr="00910AE2">
              <w:rPr>
                <w:color w:val="auto"/>
                <w:sz w:val="18"/>
                <w:szCs w:val="18"/>
              </w:rPr>
              <w:t xml:space="preserve">161 </w:t>
            </w:r>
          </w:p>
        </w:tc>
        <w:tc>
          <w:tcPr>
            <w:tcW w:w="0" w:type="auto"/>
          </w:tcPr>
          <w:p w14:paraId="657A9693" w14:textId="77777777" w:rsidR="006767E8" w:rsidRPr="00910AE2" w:rsidRDefault="006767E8" w:rsidP="0025793D">
            <w:pPr>
              <w:pStyle w:val="Default"/>
              <w:rPr>
                <w:color w:val="auto"/>
                <w:sz w:val="18"/>
                <w:szCs w:val="18"/>
              </w:rPr>
            </w:pPr>
            <w:r w:rsidRPr="00910AE2">
              <w:rPr>
                <w:color w:val="auto"/>
                <w:sz w:val="18"/>
                <w:szCs w:val="18"/>
              </w:rPr>
              <w:t xml:space="preserve">Rakovník – Bečov nad Teplou </w:t>
            </w:r>
          </w:p>
        </w:tc>
        <w:tc>
          <w:tcPr>
            <w:tcW w:w="0" w:type="auto"/>
          </w:tcPr>
          <w:p w14:paraId="2AEF69A8" w14:textId="77777777" w:rsidR="006767E8" w:rsidRPr="00910AE2" w:rsidRDefault="006767E8" w:rsidP="0025793D">
            <w:pPr>
              <w:pStyle w:val="Default"/>
              <w:rPr>
                <w:color w:val="auto"/>
                <w:sz w:val="18"/>
                <w:szCs w:val="18"/>
              </w:rPr>
            </w:pPr>
            <w:r w:rsidRPr="00910AE2">
              <w:rPr>
                <w:color w:val="auto"/>
                <w:sz w:val="18"/>
                <w:szCs w:val="18"/>
              </w:rPr>
              <w:t xml:space="preserve">11 </w:t>
            </w:r>
          </w:p>
        </w:tc>
        <w:tc>
          <w:tcPr>
            <w:tcW w:w="0" w:type="auto"/>
          </w:tcPr>
          <w:p w14:paraId="3DB52D38" w14:textId="77777777" w:rsidR="006767E8" w:rsidRPr="00910AE2" w:rsidRDefault="006767E8" w:rsidP="0025793D">
            <w:pPr>
              <w:pStyle w:val="Default"/>
              <w:rPr>
                <w:color w:val="auto"/>
                <w:sz w:val="18"/>
                <w:szCs w:val="18"/>
              </w:rPr>
            </w:pPr>
            <w:r w:rsidRPr="00910AE2">
              <w:rPr>
                <w:color w:val="auto"/>
                <w:sz w:val="18"/>
                <w:szCs w:val="18"/>
              </w:rPr>
              <w:t xml:space="preserve">0 </w:t>
            </w:r>
          </w:p>
        </w:tc>
        <w:tc>
          <w:tcPr>
            <w:tcW w:w="0" w:type="auto"/>
          </w:tcPr>
          <w:p w14:paraId="6A94995A" w14:textId="77777777" w:rsidR="006767E8" w:rsidRPr="00910AE2" w:rsidRDefault="006767E8" w:rsidP="0025793D">
            <w:pPr>
              <w:pStyle w:val="Default"/>
              <w:rPr>
                <w:color w:val="auto"/>
                <w:sz w:val="18"/>
                <w:szCs w:val="18"/>
              </w:rPr>
            </w:pPr>
            <w:r w:rsidRPr="00910AE2">
              <w:rPr>
                <w:color w:val="auto"/>
                <w:sz w:val="18"/>
                <w:szCs w:val="18"/>
              </w:rPr>
              <w:t xml:space="preserve">36 </w:t>
            </w:r>
          </w:p>
        </w:tc>
        <w:tc>
          <w:tcPr>
            <w:tcW w:w="0" w:type="auto"/>
          </w:tcPr>
          <w:p w14:paraId="61CC13FE" w14:textId="77777777" w:rsidR="006767E8" w:rsidRPr="00910AE2" w:rsidRDefault="006767E8" w:rsidP="0025793D">
            <w:pPr>
              <w:pStyle w:val="Default"/>
              <w:rPr>
                <w:color w:val="auto"/>
                <w:sz w:val="18"/>
                <w:szCs w:val="18"/>
              </w:rPr>
            </w:pPr>
            <w:r w:rsidRPr="00910AE2">
              <w:rPr>
                <w:color w:val="auto"/>
                <w:sz w:val="18"/>
                <w:szCs w:val="18"/>
              </w:rPr>
              <w:t xml:space="preserve">0 </w:t>
            </w:r>
          </w:p>
        </w:tc>
        <w:tc>
          <w:tcPr>
            <w:tcW w:w="0" w:type="auto"/>
          </w:tcPr>
          <w:p w14:paraId="6D27F29A" w14:textId="77777777" w:rsidR="006767E8" w:rsidRPr="00910AE2" w:rsidRDefault="006767E8" w:rsidP="0025793D">
            <w:pPr>
              <w:pStyle w:val="Default"/>
              <w:rPr>
                <w:color w:val="auto"/>
                <w:sz w:val="18"/>
                <w:szCs w:val="18"/>
              </w:rPr>
            </w:pPr>
            <w:r w:rsidRPr="00910AE2">
              <w:rPr>
                <w:color w:val="auto"/>
                <w:sz w:val="18"/>
                <w:szCs w:val="18"/>
              </w:rPr>
              <w:t>39</w:t>
            </w:r>
          </w:p>
        </w:tc>
        <w:tc>
          <w:tcPr>
            <w:tcW w:w="0" w:type="auto"/>
          </w:tcPr>
          <w:p w14:paraId="3092FD66" w14:textId="77777777" w:rsidR="006767E8" w:rsidRPr="00910AE2" w:rsidRDefault="006767E8" w:rsidP="0025793D">
            <w:pPr>
              <w:pStyle w:val="Default"/>
              <w:rPr>
                <w:color w:val="auto"/>
                <w:sz w:val="18"/>
                <w:szCs w:val="18"/>
              </w:rPr>
            </w:pPr>
            <w:r w:rsidRPr="00910AE2">
              <w:rPr>
                <w:color w:val="auto"/>
                <w:sz w:val="18"/>
                <w:szCs w:val="18"/>
              </w:rPr>
              <w:t>1</w:t>
            </w:r>
          </w:p>
        </w:tc>
      </w:tr>
      <w:tr w:rsidR="006767E8" w:rsidRPr="00910AE2" w14:paraId="7C95ECD5" w14:textId="77777777" w:rsidTr="0025793D">
        <w:trPr>
          <w:trHeight w:val="491"/>
        </w:trPr>
        <w:tc>
          <w:tcPr>
            <w:tcW w:w="0" w:type="auto"/>
          </w:tcPr>
          <w:p w14:paraId="0C7CE3AD" w14:textId="77777777" w:rsidR="006767E8" w:rsidRPr="00910AE2" w:rsidRDefault="006767E8" w:rsidP="0025793D">
            <w:pPr>
              <w:pStyle w:val="Default"/>
              <w:rPr>
                <w:color w:val="auto"/>
                <w:sz w:val="18"/>
                <w:szCs w:val="18"/>
              </w:rPr>
            </w:pPr>
            <w:r w:rsidRPr="00910AE2">
              <w:rPr>
                <w:color w:val="auto"/>
                <w:sz w:val="18"/>
                <w:szCs w:val="18"/>
              </w:rPr>
              <w:t xml:space="preserve">162 </w:t>
            </w:r>
          </w:p>
        </w:tc>
        <w:tc>
          <w:tcPr>
            <w:tcW w:w="0" w:type="auto"/>
          </w:tcPr>
          <w:p w14:paraId="2E372A35" w14:textId="77777777" w:rsidR="006767E8" w:rsidRPr="00910AE2" w:rsidRDefault="006767E8" w:rsidP="0025793D">
            <w:pPr>
              <w:pStyle w:val="Default"/>
              <w:rPr>
                <w:color w:val="auto"/>
                <w:sz w:val="18"/>
                <w:szCs w:val="18"/>
              </w:rPr>
            </w:pPr>
            <w:r w:rsidRPr="00910AE2">
              <w:rPr>
                <w:color w:val="auto"/>
                <w:sz w:val="18"/>
                <w:szCs w:val="18"/>
              </w:rPr>
              <w:t xml:space="preserve">Rakovník – Kralovice u Rakovníka </w:t>
            </w:r>
          </w:p>
        </w:tc>
        <w:tc>
          <w:tcPr>
            <w:tcW w:w="0" w:type="auto"/>
          </w:tcPr>
          <w:p w14:paraId="155AFC3D" w14:textId="77777777" w:rsidR="006767E8" w:rsidRPr="00910AE2" w:rsidRDefault="006767E8" w:rsidP="0025793D">
            <w:pPr>
              <w:pStyle w:val="Default"/>
              <w:rPr>
                <w:color w:val="auto"/>
                <w:sz w:val="18"/>
                <w:szCs w:val="18"/>
              </w:rPr>
            </w:pPr>
            <w:r w:rsidRPr="00910AE2">
              <w:rPr>
                <w:color w:val="auto"/>
                <w:sz w:val="18"/>
                <w:szCs w:val="18"/>
              </w:rPr>
              <w:t xml:space="preserve">20 </w:t>
            </w:r>
          </w:p>
        </w:tc>
        <w:tc>
          <w:tcPr>
            <w:tcW w:w="0" w:type="auto"/>
          </w:tcPr>
          <w:p w14:paraId="5E8B607D" w14:textId="77777777" w:rsidR="006767E8" w:rsidRPr="00910AE2" w:rsidRDefault="006767E8" w:rsidP="0025793D">
            <w:pPr>
              <w:pStyle w:val="Default"/>
              <w:rPr>
                <w:color w:val="auto"/>
                <w:sz w:val="18"/>
                <w:szCs w:val="18"/>
              </w:rPr>
            </w:pPr>
            <w:r w:rsidRPr="00910AE2">
              <w:rPr>
                <w:color w:val="auto"/>
                <w:sz w:val="18"/>
                <w:szCs w:val="18"/>
              </w:rPr>
              <w:t xml:space="preserve">0 </w:t>
            </w:r>
          </w:p>
        </w:tc>
        <w:tc>
          <w:tcPr>
            <w:tcW w:w="0" w:type="auto"/>
          </w:tcPr>
          <w:p w14:paraId="24017B52" w14:textId="77777777" w:rsidR="006767E8" w:rsidRPr="00910AE2" w:rsidRDefault="006767E8" w:rsidP="0025793D">
            <w:pPr>
              <w:pStyle w:val="Default"/>
              <w:rPr>
                <w:color w:val="auto"/>
                <w:sz w:val="18"/>
                <w:szCs w:val="18"/>
              </w:rPr>
            </w:pPr>
            <w:r w:rsidRPr="00910AE2">
              <w:rPr>
                <w:color w:val="auto"/>
                <w:sz w:val="18"/>
                <w:szCs w:val="18"/>
              </w:rPr>
              <w:t xml:space="preserve">17 </w:t>
            </w:r>
          </w:p>
        </w:tc>
        <w:tc>
          <w:tcPr>
            <w:tcW w:w="0" w:type="auto"/>
          </w:tcPr>
          <w:p w14:paraId="67E4BF72" w14:textId="77777777" w:rsidR="006767E8" w:rsidRPr="00910AE2" w:rsidRDefault="006767E8" w:rsidP="0025793D">
            <w:pPr>
              <w:pStyle w:val="Default"/>
              <w:rPr>
                <w:color w:val="auto"/>
                <w:sz w:val="18"/>
                <w:szCs w:val="18"/>
              </w:rPr>
            </w:pPr>
            <w:r w:rsidRPr="00910AE2">
              <w:rPr>
                <w:color w:val="auto"/>
                <w:sz w:val="18"/>
                <w:szCs w:val="18"/>
              </w:rPr>
              <w:t xml:space="preserve">0 </w:t>
            </w:r>
          </w:p>
        </w:tc>
        <w:tc>
          <w:tcPr>
            <w:tcW w:w="0" w:type="auto"/>
          </w:tcPr>
          <w:p w14:paraId="4D915D44" w14:textId="77777777" w:rsidR="006767E8" w:rsidRPr="00910AE2" w:rsidRDefault="006767E8" w:rsidP="0025793D">
            <w:pPr>
              <w:pStyle w:val="Default"/>
              <w:rPr>
                <w:color w:val="auto"/>
                <w:sz w:val="18"/>
                <w:szCs w:val="18"/>
              </w:rPr>
            </w:pPr>
            <w:r w:rsidRPr="00910AE2">
              <w:rPr>
                <w:color w:val="auto"/>
                <w:sz w:val="18"/>
                <w:szCs w:val="18"/>
              </w:rPr>
              <w:t>0</w:t>
            </w:r>
          </w:p>
        </w:tc>
        <w:tc>
          <w:tcPr>
            <w:tcW w:w="0" w:type="auto"/>
          </w:tcPr>
          <w:p w14:paraId="5CB3E646" w14:textId="77777777" w:rsidR="006767E8" w:rsidRPr="00910AE2" w:rsidRDefault="006767E8" w:rsidP="0025793D">
            <w:pPr>
              <w:pStyle w:val="Default"/>
              <w:rPr>
                <w:color w:val="auto"/>
                <w:sz w:val="18"/>
                <w:szCs w:val="18"/>
              </w:rPr>
            </w:pPr>
            <w:r w:rsidRPr="00910AE2">
              <w:rPr>
                <w:color w:val="auto"/>
                <w:sz w:val="18"/>
                <w:szCs w:val="18"/>
              </w:rPr>
              <w:t>2 (pouze v letní sezoně)</w:t>
            </w:r>
          </w:p>
        </w:tc>
      </w:tr>
    </w:tbl>
    <w:p w14:paraId="1EABACAE" w14:textId="77777777" w:rsidR="006767E8" w:rsidRPr="006767E8" w:rsidRDefault="006767E8" w:rsidP="006767E8">
      <w:pPr>
        <w:rPr>
          <w:rFonts w:cs="Arial"/>
        </w:rPr>
      </w:pPr>
      <w:r w:rsidRPr="006767E8">
        <w:rPr>
          <w:rFonts w:cs="Arial"/>
        </w:rPr>
        <w:t>Zdroj: ČD, a. s.</w:t>
      </w:r>
    </w:p>
    <w:p w14:paraId="3B0C4815" w14:textId="7EBFDF4C" w:rsidR="006767E8" w:rsidRPr="006767E8" w:rsidRDefault="006767E8" w:rsidP="006767E8">
      <w:pPr>
        <w:rPr>
          <w:rFonts w:cs="Arial"/>
        </w:rPr>
      </w:pPr>
      <w:r w:rsidRPr="006767E8">
        <w:rPr>
          <w:rFonts w:cs="Arial"/>
        </w:rPr>
        <w:t xml:space="preserve">Územní plán charakterizuje celkové pokrytí obsluhy města veřejnou dopravou velmi dobře. Jako základ systému obslužnosti města a jeho spádového území veřejnou dopravou je územním plánem stabilizovaný dopravní terminál veřejné dopravy, tvořený autobusovým nádražím a železniční stanici a související doprovodnou dopravní infrastrukturou (parkoviště P+R, výpravní a odbavovací budovy ad.) a občanským vybavením (obchody, stravovací zařízení). Existence dopravního terminálu s bezprostřední vazbou autobusové a vlakové dopravy je základním předpokladem úspěšné integrace ve veřejné dopravě osob. S cílem zvýšení komfortu dopravního terminálu navrhuje ÚP doplnění dopravního terminálu o parkoviště typu Park &amp; Ride s kapacitou až 90 stání pro osobní automobily (plocha 259-P), protože dopravní terminál využívají nejen obyvatelé Rakovníka, ale také obyvatelé menších venkovských obcí v zázemí Rakovníka, kteří přijíždějí do Rakovníka automobilem a pokračují dále zpravidla do práce např. ve směru Nové Strašecí, Kladno či Praha autobusem nebo vlakem. V rámci prostoru navrhovaného parkoviště v bezprostřední vazbě na železniční stanici Rakovník doporučuje územní plán zřídit odstavné zařízení pro jízdní kola typu bike &amp; ride (B+R) pro možnost bezpečného a komfortního odstavení jízdních kol cestujících pokračujících dále ve své cestě vlakem. </w:t>
      </w:r>
      <w:r w:rsidR="00723184">
        <w:rPr>
          <w:rFonts w:cs="Arial"/>
        </w:rPr>
        <w:t>Tato úprava je navržena v připravovaném projektu ČD.</w:t>
      </w:r>
    </w:p>
    <w:p w14:paraId="6136224C" w14:textId="77777777" w:rsidR="006767E8" w:rsidRPr="006767E8" w:rsidRDefault="006767E8" w:rsidP="006767E8">
      <w:pPr>
        <w:rPr>
          <w:rFonts w:cs="Arial"/>
        </w:rPr>
      </w:pPr>
      <w:r w:rsidRPr="006767E8">
        <w:rPr>
          <w:rFonts w:cs="Arial"/>
        </w:rPr>
        <w:t xml:space="preserve">Na území města se v současné době nachází 49 autobusových zastávek. Stávající zastávky optimálně pokrývají zastavěné území města a s výjimkou jen několika prostorově odlehlých oddělených sídel je k nim zajištěna optimální pěší docházka maximálně 500 m, což je dle certifikované metodiky MMR ČR Standardy dostupnosti veřejné infrastruktury (Maier – Vorel – Šindlerová, 2016) pro města nad 10.000 obyvatel optimální pěší docházka k zastávce hromadné dopravy za použití veřejně přístupných komunikací. 8 nových </w:t>
      </w:r>
      <w:r w:rsidRPr="006767E8">
        <w:rPr>
          <w:rFonts w:cs="Arial"/>
        </w:rPr>
        <w:lastRenderedPageBreak/>
        <w:t>autobusových zastávek navrhuje územní plán pro pokrytí nově navrhovaných rozvojových území určených k zastavění, zejména území nově navrhovaných obytných souborů Nad Nemocnicí, Luženská, Na Spravedlnosti, Zátiší či rozvojových ploch Průmyslové zóny Rakovník.</w:t>
      </w:r>
    </w:p>
    <w:p w14:paraId="74CEA130" w14:textId="77777777" w:rsidR="006767E8" w:rsidRPr="006767E8" w:rsidRDefault="006767E8" w:rsidP="006767E8">
      <w:pPr>
        <w:pStyle w:val="Nadpis3"/>
        <w:keepLines/>
        <w:numPr>
          <w:ilvl w:val="2"/>
          <w:numId w:val="11"/>
        </w:numPr>
        <w:spacing w:before="40" w:after="0" w:line="259" w:lineRule="auto"/>
        <w:rPr>
          <w:rFonts w:cs="Arial"/>
        </w:rPr>
      </w:pPr>
      <w:r w:rsidRPr="006767E8">
        <w:rPr>
          <w:rFonts w:cs="Arial"/>
        </w:rPr>
        <w:t>Pěší doprava</w:t>
      </w:r>
    </w:p>
    <w:p w14:paraId="360A97A3" w14:textId="77777777" w:rsidR="006767E8" w:rsidRPr="006767E8" w:rsidRDefault="006767E8" w:rsidP="006767E8">
      <w:pPr>
        <w:rPr>
          <w:rFonts w:cs="Arial"/>
        </w:rPr>
      </w:pPr>
      <w:r w:rsidRPr="006767E8">
        <w:rPr>
          <w:rFonts w:cs="Arial"/>
        </w:rPr>
        <w:t xml:space="preserve">Pro tuto oblast stanovuje územní plán požadavek zajistit pěší, resp. cyklistickou prostupnost napříč nejvýznamnějšími prostorovými a provozními bariérami v území tak, aby byly zachovány přirozené vazby mezi územími na obou stranách bariér. V případě Rakovníka je prostupnost napříč bariérami zásadní zejména v případě všech železničních tratí, jak v zastavěném území jádrového sídla Rakovník, tak v krajině například mezi územím kompaktního města a údolní nivou Lišanského potoka. Všechny stávající mimoúrovňové pěší nebo cyklistické prostupy přes bariéry je nezbytné důsledně chránit a tam, kde jsou přirozené prostorové vazby bariérami nevhodně nerušeny, vytvářet podmínky pro možnost jejich obnovy či utváření nových vazeb. Pro udržitelný rozvoj území města je klíčová také veřejná prostupnost plošně rozsáhlých rozvojových území pro bydlení. </w:t>
      </w:r>
    </w:p>
    <w:p w14:paraId="4F6822F4" w14:textId="77777777" w:rsidR="006767E8" w:rsidRPr="006767E8" w:rsidRDefault="006767E8" w:rsidP="006767E8">
      <w:pPr>
        <w:pStyle w:val="Nadpis3"/>
        <w:keepLines/>
        <w:numPr>
          <w:ilvl w:val="2"/>
          <w:numId w:val="11"/>
        </w:numPr>
        <w:spacing w:before="40" w:after="0" w:line="259" w:lineRule="auto"/>
        <w:rPr>
          <w:rFonts w:cs="Arial"/>
        </w:rPr>
      </w:pPr>
      <w:bookmarkStart w:id="37" w:name="_Ref99287405"/>
      <w:r w:rsidRPr="006767E8">
        <w:rPr>
          <w:rFonts w:cs="Arial"/>
        </w:rPr>
        <w:t>Cyklistická doprava</w:t>
      </w:r>
      <w:bookmarkEnd w:id="37"/>
    </w:p>
    <w:p w14:paraId="6911C334" w14:textId="77777777" w:rsidR="006767E8" w:rsidRPr="006767E8" w:rsidRDefault="006767E8" w:rsidP="006767E8">
      <w:pPr>
        <w:rPr>
          <w:rFonts w:cs="Arial"/>
        </w:rPr>
      </w:pPr>
      <w:r w:rsidRPr="006767E8">
        <w:rPr>
          <w:rFonts w:cs="Arial"/>
        </w:rPr>
        <w:t>K cyklistické dopravě uvádí územní plán, že budování ucelené a spojité sítě pozemních komunikací určených pro samostatný pohyb cyklistů (cyklostezky) nebo pro smíšený pohyb chodců a cyklistů (stezky pro chodce a cyklisty) odděleně od motorové dopravy má zásadní význam jak pro podporu každodenních cest na kole (do školy, do práce, na nákupy, na úřady apod.), tak pro podporu rekreačních cest, a to pro účely každodenní rekreace obyvatel města a okolních obcí, tak pro cestovní ruch a tedy převedení cyklistů cestujících na větší vzdálenosti územím města. Město Rakovník je významným centrem osídlení a je spádovým městem pro desítky zejména venkovských obcí v rámci území ORP, resp. okresu Rakovník. Důvodem pro rozšiřování sítě pozemních komunikací pro cyklisty, resp. pro smíšený pohyb chodců a cyklistů je tak zajištění podmínek pro bezpečnou, rychlou, a přitom atraktivní dojížďku alespoň z nejbližších okolních obcí do Rakovníka na kole s cílem zvýšení podílu nemotorové dopravy na celkovém podílu přepravní práce, zejména pak na úkor individuální automobilové dopravy. Hlavní radiální vazby z okolních obcí do Rakovníka je nezbytné vybavit odpovídající infrastrukturou pro cyklistický pohyb.</w:t>
      </w:r>
    </w:p>
    <w:p w14:paraId="697A968D" w14:textId="77777777" w:rsidR="006767E8" w:rsidRPr="006767E8" w:rsidRDefault="006767E8" w:rsidP="006767E8">
      <w:pPr>
        <w:rPr>
          <w:rFonts w:cs="Arial"/>
        </w:rPr>
      </w:pPr>
      <w:r w:rsidRPr="006767E8">
        <w:rPr>
          <w:rFonts w:cs="Arial"/>
        </w:rPr>
        <w:t>Je však třeba současně zdůraznit, že vzhledem ke složité geomorfologii území města však cyklistická doprava nehraje tak zásadní roli při přepravě obyvatel jako např. v aglomeracích umístěných v rovinatém terénu (např. Pardubice, Třeboň). Poměrně dobře to ilustrují i velké rozdíly ve sčítání cyklistické dopravy ve městě v jednotlivých letech, které lze připsat právě poměrně nízkému objemu dopravy a z toho vyplývajících víceméně náhodných výkyvů:</w:t>
      </w:r>
    </w:p>
    <w:p w14:paraId="1EEE984F" w14:textId="77777777" w:rsidR="006767E8" w:rsidRPr="002E41A7" w:rsidRDefault="006767E8" w:rsidP="006767E8">
      <w:pPr>
        <w:pStyle w:val="Default"/>
        <w:keepNext/>
        <w:rPr>
          <w:color w:val="auto"/>
          <w:sz w:val="18"/>
          <w:szCs w:val="18"/>
        </w:rPr>
      </w:pPr>
      <w:r w:rsidRPr="002E41A7">
        <w:rPr>
          <w:bCs/>
          <w:color w:val="auto"/>
          <w:sz w:val="18"/>
          <w:szCs w:val="18"/>
        </w:rPr>
        <w:t xml:space="preserve">Tabulka: změny intenzit cyklistické dopravy (dle porovnání sčítání dopravy z let 2010 a 2020)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1337"/>
        <w:gridCol w:w="799"/>
        <w:gridCol w:w="779"/>
        <w:gridCol w:w="1314"/>
        <w:gridCol w:w="990"/>
        <w:gridCol w:w="999"/>
        <w:gridCol w:w="979"/>
      </w:tblGrid>
      <w:tr w:rsidR="006767E8" w:rsidRPr="002E41A7" w14:paraId="218F46A5" w14:textId="77777777" w:rsidTr="0025793D">
        <w:trPr>
          <w:trHeight w:val="229"/>
        </w:trPr>
        <w:tc>
          <w:tcPr>
            <w:tcW w:w="0" w:type="auto"/>
          </w:tcPr>
          <w:p w14:paraId="4255D68E" w14:textId="77777777" w:rsidR="006767E8" w:rsidRPr="002E41A7" w:rsidRDefault="006767E8" w:rsidP="0025793D">
            <w:pPr>
              <w:pStyle w:val="Default"/>
              <w:rPr>
                <w:color w:val="auto"/>
                <w:sz w:val="18"/>
                <w:szCs w:val="18"/>
              </w:rPr>
            </w:pPr>
            <w:bookmarkStart w:id="38" w:name="OLE_LINK1"/>
            <w:r w:rsidRPr="002E41A7">
              <w:rPr>
                <w:bCs/>
                <w:color w:val="auto"/>
                <w:sz w:val="18"/>
                <w:szCs w:val="18"/>
              </w:rPr>
              <w:t xml:space="preserve">Počátek úseku </w:t>
            </w:r>
          </w:p>
        </w:tc>
        <w:tc>
          <w:tcPr>
            <w:tcW w:w="0" w:type="auto"/>
          </w:tcPr>
          <w:p w14:paraId="7214E6D7" w14:textId="77777777" w:rsidR="006767E8" w:rsidRPr="002E41A7" w:rsidRDefault="006767E8" w:rsidP="0025793D">
            <w:pPr>
              <w:pStyle w:val="Default"/>
              <w:rPr>
                <w:color w:val="auto"/>
                <w:sz w:val="18"/>
                <w:szCs w:val="18"/>
              </w:rPr>
            </w:pPr>
            <w:r w:rsidRPr="002E41A7">
              <w:rPr>
                <w:bCs/>
                <w:color w:val="auto"/>
                <w:sz w:val="18"/>
                <w:szCs w:val="18"/>
              </w:rPr>
              <w:t xml:space="preserve">Konec úseku </w:t>
            </w:r>
          </w:p>
        </w:tc>
        <w:tc>
          <w:tcPr>
            <w:tcW w:w="0" w:type="auto"/>
          </w:tcPr>
          <w:p w14:paraId="26E8BD78" w14:textId="77777777" w:rsidR="006767E8" w:rsidRPr="002E41A7" w:rsidRDefault="006767E8" w:rsidP="0025793D">
            <w:pPr>
              <w:pStyle w:val="Default"/>
              <w:rPr>
                <w:color w:val="auto"/>
                <w:sz w:val="18"/>
                <w:szCs w:val="18"/>
              </w:rPr>
            </w:pPr>
            <w:r w:rsidRPr="002E41A7">
              <w:rPr>
                <w:bCs/>
                <w:color w:val="auto"/>
                <w:sz w:val="18"/>
                <w:szCs w:val="18"/>
              </w:rPr>
              <w:t xml:space="preserve">Číslo silnice </w:t>
            </w:r>
          </w:p>
        </w:tc>
        <w:tc>
          <w:tcPr>
            <w:tcW w:w="0" w:type="auto"/>
          </w:tcPr>
          <w:p w14:paraId="49B965B5" w14:textId="77777777" w:rsidR="006767E8" w:rsidRPr="002E41A7" w:rsidRDefault="006767E8" w:rsidP="0025793D">
            <w:pPr>
              <w:pStyle w:val="Default"/>
              <w:rPr>
                <w:color w:val="auto"/>
                <w:sz w:val="18"/>
                <w:szCs w:val="18"/>
              </w:rPr>
            </w:pPr>
            <w:r w:rsidRPr="002E41A7">
              <w:rPr>
                <w:bCs/>
                <w:color w:val="auto"/>
                <w:sz w:val="18"/>
                <w:szCs w:val="18"/>
              </w:rPr>
              <w:t xml:space="preserve">Číslo úseku </w:t>
            </w:r>
          </w:p>
        </w:tc>
        <w:tc>
          <w:tcPr>
            <w:tcW w:w="0" w:type="auto"/>
          </w:tcPr>
          <w:p w14:paraId="687FA4AC" w14:textId="77777777" w:rsidR="006767E8" w:rsidRPr="002E41A7" w:rsidRDefault="006767E8" w:rsidP="0025793D">
            <w:pPr>
              <w:pStyle w:val="Default"/>
              <w:rPr>
                <w:color w:val="auto"/>
                <w:sz w:val="18"/>
                <w:szCs w:val="18"/>
              </w:rPr>
            </w:pPr>
            <w:r w:rsidRPr="002E41A7">
              <w:rPr>
                <w:color w:val="auto"/>
                <w:sz w:val="18"/>
                <w:szCs w:val="18"/>
              </w:rPr>
              <w:t xml:space="preserve">ulice </w:t>
            </w:r>
          </w:p>
        </w:tc>
        <w:tc>
          <w:tcPr>
            <w:tcW w:w="0" w:type="auto"/>
          </w:tcPr>
          <w:p w14:paraId="03DD451D" w14:textId="77777777" w:rsidR="006767E8" w:rsidRPr="002E41A7" w:rsidRDefault="006767E8" w:rsidP="0025793D">
            <w:pPr>
              <w:pStyle w:val="Default"/>
              <w:rPr>
                <w:color w:val="auto"/>
                <w:sz w:val="18"/>
                <w:szCs w:val="18"/>
              </w:rPr>
            </w:pPr>
            <w:r w:rsidRPr="002E41A7">
              <w:rPr>
                <w:bCs/>
                <w:color w:val="auto"/>
                <w:sz w:val="18"/>
                <w:szCs w:val="18"/>
              </w:rPr>
              <w:t>Počet cyklistů -2010</w:t>
            </w:r>
            <w:r w:rsidRPr="002E41A7">
              <w:rPr>
                <w:color w:val="auto"/>
                <w:sz w:val="18"/>
                <w:szCs w:val="18"/>
              </w:rPr>
              <w:t xml:space="preserve"> </w:t>
            </w:r>
          </w:p>
        </w:tc>
        <w:tc>
          <w:tcPr>
            <w:tcW w:w="0" w:type="auto"/>
          </w:tcPr>
          <w:p w14:paraId="5AB108DB" w14:textId="77777777" w:rsidR="006767E8" w:rsidRPr="002E41A7" w:rsidRDefault="006767E8" w:rsidP="0025793D">
            <w:pPr>
              <w:pStyle w:val="Default"/>
              <w:rPr>
                <w:color w:val="auto"/>
                <w:sz w:val="18"/>
                <w:szCs w:val="18"/>
              </w:rPr>
            </w:pPr>
            <w:r w:rsidRPr="002E41A7">
              <w:rPr>
                <w:bCs/>
                <w:color w:val="auto"/>
                <w:sz w:val="18"/>
                <w:szCs w:val="18"/>
              </w:rPr>
              <w:t xml:space="preserve">Počet cyklistů - 2016 </w:t>
            </w:r>
          </w:p>
        </w:tc>
        <w:tc>
          <w:tcPr>
            <w:tcW w:w="0" w:type="auto"/>
          </w:tcPr>
          <w:p w14:paraId="54AD908D" w14:textId="77777777" w:rsidR="006767E8" w:rsidRPr="002E41A7" w:rsidRDefault="006767E8" w:rsidP="0025793D">
            <w:pPr>
              <w:pStyle w:val="Default"/>
              <w:rPr>
                <w:color w:val="auto"/>
                <w:sz w:val="18"/>
                <w:szCs w:val="18"/>
              </w:rPr>
            </w:pPr>
            <w:r w:rsidRPr="002E41A7">
              <w:rPr>
                <w:color w:val="auto"/>
                <w:sz w:val="18"/>
                <w:szCs w:val="18"/>
              </w:rPr>
              <w:t>Počet cyklistů 2020</w:t>
            </w:r>
          </w:p>
        </w:tc>
      </w:tr>
      <w:tr w:rsidR="006767E8" w:rsidRPr="002E41A7" w14:paraId="77AF5B70" w14:textId="77777777" w:rsidTr="0025793D">
        <w:trPr>
          <w:trHeight w:val="226"/>
        </w:trPr>
        <w:tc>
          <w:tcPr>
            <w:tcW w:w="0" w:type="auto"/>
          </w:tcPr>
          <w:p w14:paraId="1095DE1E" w14:textId="77777777" w:rsidR="006767E8" w:rsidRPr="002E41A7" w:rsidRDefault="006767E8" w:rsidP="0025793D">
            <w:pPr>
              <w:pStyle w:val="Default"/>
              <w:rPr>
                <w:color w:val="auto"/>
                <w:sz w:val="18"/>
                <w:szCs w:val="18"/>
              </w:rPr>
            </w:pPr>
            <w:r w:rsidRPr="002E41A7">
              <w:rPr>
                <w:color w:val="auto"/>
                <w:sz w:val="18"/>
                <w:szCs w:val="18"/>
              </w:rPr>
              <w:t xml:space="preserve">Rakovník </w:t>
            </w:r>
            <w:proofErr w:type="spellStart"/>
            <w:r w:rsidRPr="002E41A7">
              <w:rPr>
                <w:color w:val="auto"/>
                <w:sz w:val="18"/>
                <w:szCs w:val="18"/>
              </w:rPr>
              <w:t>z.z</w:t>
            </w:r>
            <w:proofErr w:type="spellEnd"/>
            <w:r w:rsidRPr="002E41A7">
              <w:rPr>
                <w:color w:val="auto"/>
                <w:sz w:val="18"/>
                <w:szCs w:val="18"/>
              </w:rPr>
              <w:t xml:space="preserve">. </w:t>
            </w:r>
          </w:p>
        </w:tc>
        <w:tc>
          <w:tcPr>
            <w:tcW w:w="0" w:type="auto"/>
          </w:tcPr>
          <w:p w14:paraId="6076E4E3" w14:textId="77777777" w:rsidR="006767E8" w:rsidRPr="002E41A7" w:rsidRDefault="006767E8" w:rsidP="0025793D">
            <w:pPr>
              <w:pStyle w:val="Default"/>
              <w:rPr>
                <w:color w:val="auto"/>
                <w:sz w:val="18"/>
                <w:szCs w:val="18"/>
              </w:rPr>
            </w:pPr>
            <w:r w:rsidRPr="002E41A7">
              <w:rPr>
                <w:color w:val="auto"/>
                <w:sz w:val="18"/>
                <w:szCs w:val="18"/>
              </w:rPr>
              <w:t xml:space="preserve">vyús.237 </w:t>
            </w:r>
          </w:p>
        </w:tc>
        <w:tc>
          <w:tcPr>
            <w:tcW w:w="0" w:type="auto"/>
          </w:tcPr>
          <w:p w14:paraId="4C37B6F3" w14:textId="77777777" w:rsidR="006767E8" w:rsidRPr="002E41A7" w:rsidRDefault="006767E8" w:rsidP="0025793D">
            <w:pPr>
              <w:pStyle w:val="Default"/>
              <w:rPr>
                <w:color w:val="auto"/>
                <w:sz w:val="18"/>
                <w:szCs w:val="18"/>
              </w:rPr>
            </w:pPr>
            <w:r w:rsidRPr="002E41A7">
              <w:rPr>
                <w:color w:val="auto"/>
                <w:sz w:val="18"/>
                <w:szCs w:val="18"/>
              </w:rPr>
              <w:t xml:space="preserve">227 </w:t>
            </w:r>
          </w:p>
        </w:tc>
        <w:tc>
          <w:tcPr>
            <w:tcW w:w="0" w:type="auto"/>
          </w:tcPr>
          <w:p w14:paraId="107263FE" w14:textId="77777777" w:rsidR="006767E8" w:rsidRPr="002E41A7" w:rsidRDefault="006767E8" w:rsidP="0025793D">
            <w:pPr>
              <w:pStyle w:val="Default"/>
              <w:rPr>
                <w:color w:val="auto"/>
                <w:sz w:val="18"/>
                <w:szCs w:val="18"/>
              </w:rPr>
            </w:pPr>
            <w:r w:rsidRPr="002E41A7">
              <w:rPr>
                <w:color w:val="auto"/>
                <w:sz w:val="18"/>
                <w:szCs w:val="18"/>
              </w:rPr>
              <w:t xml:space="preserve">1-2963 </w:t>
            </w:r>
          </w:p>
        </w:tc>
        <w:tc>
          <w:tcPr>
            <w:tcW w:w="0" w:type="auto"/>
          </w:tcPr>
          <w:p w14:paraId="0F72C757" w14:textId="77777777" w:rsidR="006767E8" w:rsidRPr="002E41A7" w:rsidRDefault="006767E8" w:rsidP="0025793D">
            <w:pPr>
              <w:pStyle w:val="Default"/>
              <w:rPr>
                <w:color w:val="auto"/>
                <w:sz w:val="18"/>
                <w:szCs w:val="18"/>
              </w:rPr>
            </w:pPr>
            <w:proofErr w:type="spellStart"/>
            <w:r w:rsidRPr="002E41A7">
              <w:rPr>
                <w:color w:val="auto"/>
                <w:sz w:val="18"/>
                <w:szCs w:val="18"/>
              </w:rPr>
              <w:t>Frant</w:t>
            </w:r>
            <w:proofErr w:type="spellEnd"/>
            <w:r w:rsidRPr="002E41A7">
              <w:rPr>
                <w:color w:val="auto"/>
                <w:sz w:val="18"/>
                <w:szCs w:val="18"/>
              </w:rPr>
              <w:t xml:space="preserve">. </w:t>
            </w:r>
            <w:proofErr w:type="spellStart"/>
            <w:r w:rsidRPr="002E41A7">
              <w:rPr>
                <w:color w:val="auto"/>
                <w:sz w:val="18"/>
                <w:szCs w:val="18"/>
              </w:rPr>
              <w:t>Diepolta</w:t>
            </w:r>
            <w:proofErr w:type="spellEnd"/>
            <w:r w:rsidRPr="002E41A7">
              <w:rPr>
                <w:color w:val="auto"/>
                <w:sz w:val="18"/>
                <w:szCs w:val="18"/>
              </w:rPr>
              <w:t xml:space="preserve"> </w:t>
            </w:r>
          </w:p>
        </w:tc>
        <w:tc>
          <w:tcPr>
            <w:tcW w:w="0" w:type="auto"/>
          </w:tcPr>
          <w:p w14:paraId="415613B2" w14:textId="77777777" w:rsidR="006767E8" w:rsidRPr="002E41A7" w:rsidRDefault="006767E8" w:rsidP="0025793D">
            <w:pPr>
              <w:pStyle w:val="Default"/>
              <w:rPr>
                <w:color w:val="auto"/>
                <w:sz w:val="18"/>
                <w:szCs w:val="18"/>
              </w:rPr>
            </w:pPr>
            <w:r w:rsidRPr="002E41A7">
              <w:rPr>
                <w:color w:val="auto"/>
                <w:sz w:val="18"/>
                <w:szCs w:val="18"/>
              </w:rPr>
              <w:t xml:space="preserve">32 </w:t>
            </w:r>
          </w:p>
        </w:tc>
        <w:tc>
          <w:tcPr>
            <w:tcW w:w="0" w:type="auto"/>
          </w:tcPr>
          <w:p w14:paraId="1E3E6B42" w14:textId="77777777" w:rsidR="006767E8" w:rsidRPr="002E41A7" w:rsidRDefault="006767E8" w:rsidP="0025793D">
            <w:pPr>
              <w:pStyle w:val="Default"/>
              <w:rPr>
                <w:color w:val="auto"/>
                <w:sz w:val="18"/>
                <w:szCs w:val="18"/>
              </w:rPr>
            </w:pPr>
            <w:r w:rsidRPr="002E41A7">
              <w:rPr>
                <w:color w:val="auto"/>
                <w:sz w:val="18"/>
                <w:szCs w:val="18"/>
              </w:rPr>
              <w:t xml:space="preserve">22 </w:t>
            </w:r>
          </w:p>
        </w:tc>
        <w:tc>
          <w:tcPr>
            <w:tcW w:w="0" w:type="auto"/>
          </w:tcPr>
          <w:p w14:paraId="5BA5836A" w14:textId="77777777" w:rsidR="006767E8" w:rsidRPr="002E41A7" w:rsidRDefault="006767E8" w:rsidP="0025793D">
            <w:pPr>
              <w:pStyle w:val="Default"/>
              <w:rPr>
                <w:color w:val="auto"/>
                <w:sz w:val="18"/>
                <w:szCs w:val="18"/>
              </w:rPr>
            </w:pPr>
            <w:r w:rsidRPr="002E41A7">
              <w:rPr>
                <w:color w:val="auto"/>
                <w:sz w:val="18"/>
                <w:szCs w:val="18"/>
              </w:rPr>
              <w:t>21</w:t>
            </w:r>
          </w:p>
        </w:tc>
      </w:tr>
      <w:tr w:rsidR="006767E8" w:rsidRPr="002E41A7" w14:paraId="57A39353" w14:textId="77777777" w:rsidTr="0025793D">
        <w:trPr>
          <w:trHeight w:val="229"/>
        </w:trPr>
        <w:tc>
          <w:tcPr>
            <w:tcW w:w="0" w:type="auto"/>
          </w:tcPr>
          <w:p w14:paraId="1D53C10A" w14:textId="77777777" w:rsidR="006767E8" w:rsidRPr="002E41A7" w:rsidRDefault="006767E8" w:rsidP="0025793D">
            <w:pPr>
              <w:pStyle w:val="Default"/>
              <w:rPr>
                <w:color w:val="auto"/>
                <w:sz w:val="18"/>
                <w:szCs w:val="18"/>
              </w:rPr>
            </w:pPr>
            <w:r w:rsidRPr="002E41A7">
              <w:rPr>
                <w:color w:val="auto"/>
                <w:sz w:val="18"/>
                <w:szCs w:val="18"/>
              </w:rPr>
              <w:t xml:space="preserve">vyús.229 </w:t>
            </w:r>
          </w:p>
        </w:tc>
        <w:tc>
          <w:tcPr>
            <w:tcW w:w="0" w:type="auto"/>
          </w:tcPr>
          <w:p w14:paraId="31215F18" w14:textId="77777777" w:rsidR="006767E8" w:rsidRPr="002E41A7" w:rsidRDefault="006767E8" w:rsidP="0025793D">
            <w:pPr>
              <w:pStyle w:val="Default"/>
              <w:rPr>
                <w:color w:val="auto"/>
                <w:sz w:val="18"/>
                <w:szCs w:val="18"/>
              </w:rPr>
            </w:pPr>
            <w:r w:rsidRPr="002E41A7">
              <w:rPr>
                <w:color w:val="auto"/>
                <w:sz w:val="18"/>
                <w:szCs w:val="18"/>
              </w:rPr>
              <w:t xml:space="preserve">Rakovník </w:t>
            </w:r>
            <w:proofErr w:type="spellStart"/>
            <w:r w:rsidRPr="002E41A7">
              <w:rPr>
                <w:color w:val="auto"/>
                <w:sz w:val="18"/>
                <w:szCs w:val="18"/>
              </w:rPr>
              <w:t>k.z</w:t>
            </w:r>
            <w:proofErr w:type="spellEnd"/>
            <w:r w:rsidRPr="002E41A7">
              <w:rPr>
                <w:color w:val="auto"/>
                <w:sz w:val="18"/>
                <w:szCs w:val="18"/>
              </w:rPr>
              <w:t xml:space="preserve">. </w:t>
            </w:r>
          </w:p>
        </w:tc>
        <w:tc>
          <w:tcPr>
            <w:tcW w:w="0" w:type="auto"/>
          </w:tcPr>
          <w:p w14:paraId="6849F9FA" w14:textId="77777777" w:rsidR="006767E8" w:rsidRPr="002E41A7" w:rsidRDefault="006767E8" w:rsidP="0025793D">
            <w:pPr>
              <w:pStyle w:val="Default"/>
              <w:rPr>
                <w:color w:val="auto"/>
                <w:sz w:val="18"/>
                <w:szCs w:val="18"/>
              </w:rPr>
            </w:pPr>
            <w:r w:rsidRPr="002E41A7">
              <w:rPr>
                <w:color w:val="auto"/>
                <w:sz w:val="18"/>
                <w:szCs w:val="18"/>
              </w:rPr>
              <w:t xml:space="preserve">227 </w:t>
            </w:r>
          </w:p>
        </w:tc>
        <w:tc>
          <w:tcPr>
            <w:tcW w:w="0" w:type="auto"/>
          </w:tcPr>
          <w:p w14:paraId="7907D8FD" w14:textId="77777777" w:rsidR="006767E8" w:rsidRPr="002E41A7" w:rsidRDefault="006767E8" w:rsidP="0025793D">
            <w:pPr>
              <w:pStyle w:val="Default"/>
              <w:rPr>
                <w:color w:val="auto"/>
                <w:sz w:val="18"/>
                <w:szCs w:val="18"/>
              </w:rPr>
            </w:pPr>
            <w:r w:rsidRPr="002E41A7">
              <w:rPr>
                <w:color w:val="auto"/>
                <w:sz w:val="18"/>
                <w:szCs w:val="18"/>
              </w:rPr>
              <w:t xml:space="preserve">1-2961 </w:t>
            </w:r>
          </w:p>
        </w:tc>
        <w:tc>
          <w:tcPr>
            <w:tcW w:w="0" w:type="auto"/>
          </w:tcPr>
          <w:p w14:paraId="3D1C54B3" w14:textId="77777777" w:rsidR="006767E8" w:rsidRPr="002E41A7" w:rsidRDefault="006767E8" w:rsidP="0025793D">
            <w:pPr>
              <w:pStyle w:val="Default"/>
              <w:rPr>
                <w:color w:val="auto"/>
                <w:sz w:val="18"/>
                <w:szCs w:val="18"/>
              </w:rPr>
            </w:pPr>
            <w:r w:rsidRPr="002E41A7">
              <w:rPr>
                <w:color w:val="auto"/>
                <w:sz w:val="18"/>
                <w:szCs w:val="18"/>
              </w:rPr>
              <w:t xml:space="preserve">Dukel. Hrdinů + Malcova </w:t>
            </w:r>
          </w:p>
        </w:tc>
        <w:tc>
          <w:tcPr>
            <w:tcW w:w="0" w:type="auto"/>
          </w:tcPr>
          <w:p w14:paraId="02EA3B5C" w14:textId="77777777" w:rsidR="006767E8" w:rsidRPr="002E41A7" w:rsidRDefault="006767E8" w:rsidP="0025793D">
            <w:pPr>
              <w:pStyle w:val="Default"/>
              <w:rPr>
                <w:color w:val="auto"/>
                <w:sz w:val="18"/>
                <w:szCs w:val="18"/>
              </w:rPr>
            </w:pPr>
            <w:r w:rsidRPr="002E41A7">
              <w:rPr>
                <w:color w:val="auto"/>
                <w:sz w:val="18"/>
                <w:szCs w:val="18"/>
              </w:rPr>
              <w:t xml:space="preserve">131 </w:t>
            </w:r>
          </w:p>
        </w:tc>
        <w:tc>
          <w:tcPr>
            <w:tcW w:w="0" w:type="auto"/>
          </w:tcPr>
          <w:p w14:paraId="6EF3F436" w14:textId="77777777" w:rsidR="006767E8" w:rsidRPr="002E41A7" w:rsidRDefault="006767E8" w:rsidP="0025793D">
            <w:pPr>
              <w:pStyle w:val="Default"/>
              <w:rPr>
                <w:color w:val="auto"/>
                <w:sz w:val="18"/>
                <w:szCs w:val="18"/>
              </w:rPr>
            </w:pPr>
            <w:r w:rsidRPr="002E41A7">
              <w:rPr>
                <w:color w:val="auto"/>
                <w:sz w:val="18"/>
                <w:szCs w:val="18"/>
              </w:rPr>
              <w:t xml:space="preserve">34 </w:t>
            </w:r>
          </w:p>
        </w:tc>
        <w:tc>
          <w:tcPr>
            <w:tcW w:w="0" w:type="auto"/>
          </w:tcPr>
          <w:p w14:paraId="1FECB9E0" w14:textId="77777777" w:rsidR="006767E8" w:rsidRPr="002E41A7" w:rsidRDefault="006767E8" w:rsidP="0025793D">
            <w:pPr>
              <w:rPr>
                <w:rFonts w:cs="Arial"/>
                <w:szCs w:val="18"/>
              </w:rPr>
            </w:pPr>
            <w:r w:rsidRPr="002E41A7">
              <w:rPr>
                <w:rFonts w:cs="Arial"/>
                <w:szCs w:val="18"/>
              </w:rPr>
              <w:t>65</w:t>
            </w:r>
          </w:p>
        </w:tc>
      </w:tr>
      <w:tr w:rsidR="006767E8" w:rsidRPr="002E41A7" w14:paraId="5313D5C3" w14:textId="77777777" w:rsidTr="0025793D">
        <w:trPr>
          <w:trHeight w:val="226"/>
        </w:trPr>
        <w:tc>
          <w:tcPr>
            <w:tcW w:w="0" w:type="auto"/>
          </w:tcPr>
          <w:p w14:paraId="3957C5E6" w14:textId="77777777" w:rsidR="006767E8" w:rsidRPr="002E41A7" w:rsidRDefault="006767E8" w:rsidP="0025793D">
            <w:pPr>
              <w:pStyle w:val="Default"/>
              <w:rPr>
                <w:color w:val="auto"/>
                <w:sz w:val="18"/>
                <w:szCs w:val="18"/>
              </w:rPr>
            </w:pPr>
            <w:r w:rsidRPr="002E41A7">
              <w:rPr>
                <w:color w:val="auto"/>
                <w:sz w:val="18"/>
                <w:szCs w:val="18"/>
              </w:rPr>
              <w:t xml:space="preserve">Rakovník </w:t>
            </w:r>
            <w:proofErr w:type="spellStart"/>
            <w:r w:rsidRPr="002E41A7">
              <w:rPr>
                <w:color w:val="auto"/>
                <w:sz w:val="18"/>
                <w:szCs w:val="18"/>
              </w:rPr>
              <w:t>z.z</w:t>
            </w:r>
            <w:proofErr w:type="spellEnd"/>
            <w:r w:rsidRPr="002E41A7">
              <w:rPr>
                <w:color w:val="auto"/>
                <w:sz w:val="18"/>
                <w:szCs w:val="18"/>
              </w:rPr>
              <w:t xml:space="preserve">. </w:t>
            </w:r>
          </w:p>
        </w:tc>
        <w:tc>
          <w:tcPr>
            <w:tcW w:w="0" w:type="auto"/>
          </w:tcPr>
          <w:p w14:paraId="774FCDDC" w14:textId="77777777" w:rsidR="006767E8" w:rsidRPr="002E41A7" w:rsidRDefault="006767E8" w:rsidP="0025793D">
            <w:pPr>
              <w:pStyle w:val="Default"/>
              <w:rPr>
                <w:color w:val="auto"/>
                <w:sz w:val="18"/>
                <w:szCs w:val="18"/>
              </w:rPr>
            </w:pPr>
            <w:r w:rsidRPr="002E41A7">
              <w:rPr>
                <w:color w:val="auto"/>
                <w:sz w:val="18"/>
                <w:szCs w:val="18"/>
              </w:rPr>
              <w:t xml:space="preserve">zaús.do 227 </w:t>
            </w:r>
          </w:p>
        </w:tc>
        <w:tc>
          <w:tcPr>
            <w:tcW w:w="0" w:type="auto"/>
          </w:tcPr>
          <w:p w14:paraId="4B9971CC" w14:textId="77777777" w:rsidR="006767E8" w:rsidRPr="002E41A7" w:rsidRDefault="006767E8" w:rsidP="0025793D">
            <w:pPr>
              <w:pStyle w:val="Default"/>
              <w:rPr>
                <w:color w:val="auto"/>
                <w:sz w:val="18"/>
                <w:szCs w:val="18"/>
              </w:rPr>
            </w:pPr>
            <w:r w:rsidRPr="002E41A7">
              <w:rPr>
                <w:color w:val="auto"/>
                <w:sz w:val="18"/>
                <w:szCs w:val="18"/>
              </w:rPr>
              <w:t xml:space="preserve">229 </w:t>
            </w:r>
          </w:p>
        </w:tc>
        <w:tc>
          <w:tcPr>
            <w:tcW w:w="0" w:type="auto"/>
          </w:tcPr>
          <w:p w14:paraId="58AF8922" w14:textId="77777777" w:rsidR="006767E8" w:rsidRPr="002E41A7" w:rsidRDefault="006767E8" w:rsidP="0025793D">
            <w:pPr>
              <w:pStyle w:val="Default"/>
              <w:rPr>
                <w:color w:val="auto"/>
                <w:sz w:val="18"/>
                <w:szCs w:val="18"/>
              </w:rPr>
            </w:pPr>
            <w:r w:rsidRPr="002E41A7">
              <w:rPr>
                <w:color w:val="auto"/>
                <w:sz w:val="18"/>
                <w:szCs w:val="18"/>
              </w:rPr>
              <w:t xml:space="preserve">1-1354 </w:t>
            </w:r>
          </w:p>
        </w:tc>
        <w:tc>
          <w:tcPr>
            <w:tcW w:w="0" w:type="auto"/>
          </w:tcPr>
          <w:p w14:paraId="612CB803" w14:textId="77777777" w:rsidR="006767E8" w:rsidRPr="002E41A7" w:rsidRDefault="006767E8" w:rsidP="0025793D">
            <w:pPr>
              <w:pStyle w:val="Default"/>
              <w:rPr>
                <w:color w:val="auto"/>
                <w:sz w:val="18"/>
                <w:szCs w:val="18"/>
              </w:rPr>
            </w:pPr>
            <w:r w:rsidRPr="002E41A7">
              <w:rPr>
                <w:color w:val="auto"/>
                <w:sz w:val="18"/>
                <w:szCs w:val="18"/>
              </w:rPr>
              <w:t xml:space="preserve">Nádražní, Plzeňská </w:t>
            </w:r>
          </w:p>
        </w:tc>
        <w:tc>
          <w:tcPr>
            <w:tcW w:w="0" w:type="auto"/>
          </w:tcPr>
          <w:p w14:paraId="0B9C430E" w14:textId="77777777" w:rsidR="006767E8" w:rsidRPr="002E41A7" w:rsidRDefault="006767E8" w:rsidP="0025793D">
            <w:pPr>
              <w:pStyle w:val="Default"/>
              <w:rPr>
                <w:color w:val="auto"/>
                <w:sz w:val="18"/>
                <w:szCs w:val="18"/>
              </w:rPr>
            </w:pPr>
            <w:r w:rsidRPr="002E41A7">
              <w:rPr>
                <w:color w:val="auto"/>
                <w:sz w:val="18"/>
                <w:szCs w:val="18"/>
              </w:rPr>
              <w:t xml:space="preserve">103 </w:t>
            </w:r>
          </w:p>
        </w:tc>
        <w:tc>
          <w:tcPr>
            <w:tcW w:w="0" w:type="auto"/>
          </w:tcPr>
          <w:p w14:paraId="04C51C26" w14:textId="77777777" w:rsidR="006767E8" w:rsidRPr="002E41A7" w:rsidRDefault="006767E8" w:rsidP="0025793D">
            <w:pPr>
              <w:pStyle w:val="Default"/>
              <w:rPr>
                <w:color w:val="auto"/>
                <w:sz w:val="18"/>
                <w:szCs w:val="18"/>
              </w:rPr>
            </w:pPr>
            <w:r w:rsidRPr="002E41A7">
              <w:rPr>
                <w:color w:val="auto"/>
                <w:sz w:val="18"/>
                <w:szCs w:val="18"/>
              </w:rPr>
              <w:t xml:space="preserve">97 </w:t>
            </w:r>
          </w:p>
        </w:tc>
        <w:tc>
          <w:tcPr>
            <w:tcW w:w="0" w:type="auto"/>
          </w:tcPr>
          <w:p w14:paraId="18D589CA" w14:textId="77777777" w:rsidR="006767E8" w:rsidRPr="002E41A7" w:rsidRDefault="006767E8" w:rsidP="0025793D">
            <w:pPr>
              <w:rPr>
                <w:rFonts w:cs="Arial"/>
                <w:szCs w:val="18"/>
              </w:rPr>
            </w:pPr>
            <w:r w:rsidRPr="002E41A7">
              <w:rPr>
                <w:rFonts w:cs="Arial"/>
                <w:szCs w:val="18"/>
              </w:rPr>
              <w:t>40</w:t>
            </w:r>
          </w:p>
        </w:tc>
      </w:tr>
      <w:tr w:rsidR="006767E8" w:rsidRPr="002E41A7" w14:paraId="2BC24BCE" w14:textId="77777777" w:rsidTr="0025793D">
        <w:trPr>
          <w:trHeight w:val="226"/>
        </w:trPr>
        <w:tc>
          <w:tcPr>
            <w:tcW w:w="0" w:type="auto"/>
          </w:tcPr>
          <w:p w14:paraId="3AFC6957" w14:textId="77777777" w:rsidR="006767E8" w:rsidRPr="002E41A7" w:rsidRDefault="006767E8" w:rsidP="0025793D">
            <w:pPr>
              <w:pStyle w:val="Default"/>
              <w:rPr>
                <w:color w:val="auto"/>
                <w:sz w:val="18"/>
                <w:szCs w:val="18"/>
              </w:rPr>
            </w:pPr>
            <w:r w:rsidRPr="002E41A7">
              <w:rPr>
                <w:color w:val="auto"/>
                <w:sz w:val="18"/>
                <w:szCs w:val="18"/>
              </w:rPr>
              <w:t xml:space="preserve">x s </w:t>
            </w:r>
            <w:proofErr w:type="spellStart"/>
            <w:r w:rsidRPr="002E41A7">
              <w:rPr>
                <w:color w:val="auto"/>
                <w:sz w:val="18"/>
                <w:szCs w:val="18"/>
              </w:rPr>
              <w:t>ul.Vysoká</w:t>
            </w:r>
            <w:proofErr w:type="spellEnd"/>
            <w:r w:rsidRPr="002E41A7">
              <w:rPr>
                <w:color w:val="auto"/>
                <w:sz w:val="18"/>
                <w:szCs w:val="18"/>
              </w:rPr>
              <w:t xml:space="preserve"> </w:t>
            </w:r>
          </w:p>
        </w:tc>
        <w:tc>
          <w:tcPr>
            <w:tcW w:w="0" w:type="auto"/>
          </w:tcPr>
          <w:p w14:paraId="0061FDBC" w14:textId="77777777" w:rsidR="006767E8" w:rsidRPr="002E41A7" w:rsidRDefault="006767E8" w:rsidP="0025793D">
            <w:pPr>
              <w:pStyle w:val="Default"/>
              <w:rPr>
                <w:color w:val="auto"/>
                <w:sz w:val="18"/>
                <w:szCs w:val="18"/>
              </w:rPr>
            </w:pPr>
            <w:r w:rsidRPr="002E41A7">
              <w:rPr>
                <w:color w:val="auto"/>
                <w:sz w:val="18"/>
                <w:szCs w:val="18"/>
              </w:rPr>
              <w:t xml:space="preserve">Rakovník </w:t>
            </w:r>
            <w:proofErr w:type="spellStart"/>
            <w:r w:rsidRPr="002E41A7">
              <w:rPr>
                <w:color w:val="auto"/>
                <w:sz w:val="18"/>
                <w:szCs w:val="18"/>
              </w:rPr>
              <w:t>k.z</w:t>
            </w:r>
            <w:proofErr w:type="spellEnd"/>
            <w:r w:rsidRPr="002E41A7">
              <w:rPr>
                <w:color w:val="auto"/>
                <w:sz w:val="18"/>
                <w:szCs w:val="18"/>
              </w:rPr>
              <w:t xml:space="preserve">. </w:t>
            </w:r>
          </w:p>
        </w:tc>
        <w:tc>
          <w:tcPr>
            <w:tcW w:w="0" w:type="auto"/>
          </w:tcPr>
          <w:p w14:paraId="4A4FC194" w14:textId="77777777" w:rsidR="006767E8" w:rsidRPr="002E41A7" w:rsidRDefault="006767E8" w:rsidP="0025793D">
            <w:pPr>
              <w:pStyle w:val="Default"/>
              <w:rPr>
                <w:color w:val="auto"/>
                <w:sz w:val="18"/>
                <w:szCs w:val="18"/>
              </w:rPr>
            </w:pPr>
            <w:r w:rsidRPr="002E41A7">
              <w:rPr>
                <w:color w:val="auto"/>
                <w:sz w:val="18"/>
                <w:szCs w:val="18"/>
              </w:rPr>
              <w:t xml:space="preserve">229 </w:t>
            </w:r>
          </w:p>
        </w:tc>
        <w:tc>
          <w:tcPr>
            <w:tcW w:w="0" w:type="auto"/>
          </w:tcPr>
          <w:p w14:paraId="70C23204" w14:textId="77777777" w:rsidR="006767E8" w:rsidRPr="002E41A7" w:rsidRDefault="006767E8" w:rsidP="0025793D">
            <w:pPr>
              <w:pStyle w:val="Default"/>
              <w:rPr>
                <w:color w:val="auto"/>
                <w:sz w:val="18"/>
                <w:szCs w:val="18"/>
              </w:rPr>
            </w:pPr>
            <w:r w:rsidRPr="002E41A7">
              <w:rPr>
                <w:color w:val="auto"/>
                <w:sz w:val="18"/>
                <w:szCs w:val="18"/>
              </w:rPr>
              <w:t xml:space="preserve">1-1321 </w:t>
            </w:r>
          </w:p>
        </w:tc>
        <w:tc>
          <w:tcPr>
            <w:tcW w:w="0" w:type="auto"/>
          </w:tcPr>
          <w:p w14:paraId="6505B737" w14:textId="77777777" w:rsidR="006767E8" w:rsidRPr="002E41A7" w:rsidRDefault="006767E8" w:rsidP="0025793D">
            <w:pPr>
              <w:pStyle w:val="Default"/>
              <w:rPr>
                <w:color w:val="auto"/>
                <w:sz w:val="18"/>
                <w:szCs w:val="18"/>
              </w:rPr>
            </w:pPr>
            <w:r w:rsidRPr="002E41A7">
              <w:rPr>
                <w:color w:val="auto"/>
                <w:sz w:val="18"/>
                <w:szCs w:val="18"/>
              </w:rPr>
              <w:t xml:space="preserve">Lišanská </w:t>
            </w:r>
          </w:p>
        </w:tc>
        <w:tc>
          <w:tcPr>
            <w:tcW w:w="0" w:type="auto"/>
          </w:tcPr>
          <w:p w14:paraId="2752AB3F" w14:textId="77777777" w:rsidR="006767E8" w:rsidRPr="002E41A7" w:rsidRDefault="006767E8" w:rsidP="0025793D">
            <w:pPr>
              <w:pStyle w:val="Default"/>
              <w:rPr>
                <w:color w:val="auto"/>
                <w:sz w:val="18"/>
                <w:szCs w:val="18"/>
              </w:rPr>
            </w:pPr>
            <w:r w:rsidRPr="002E41A7">
              <w:rPr>
                <w:color w:val="auto"/>
                <w:sz w:val="18"/>
                <w:szCs w:val="18"/>
              </w:rPr>
              <w:t xml:space="preserve">70 </w:t>
            </w:r>
          </w:p>
        </w:tc>
        <w:tc>
          <w:tcPr>
            <w:tcW w:w="0" w:type="auto"/>
          </w:tcPr>
          <w:p w14:paraId="298069CD" w14:textId="77777777" w:rsidR="006767E8" w:rsidRPr="002E41A7" w:rsidRDefault="006767E8" w:rsidP="0025793D">
            <w:pPr>
              <w:pStyle w:val="Default"/>
              <w:rPr>
                <w:color w:val="auto"/>
                <w:sz w:val="18"/>
                <w:szCs w:val="18"/>
              </w:rPr>
            </w:pPr>
            <w:r w:rsidRPr="002E41A7">
              <w:rPr>
                <w:color w:val="auto"/>
                <w:sz w:val="18"/>
                <w:szCs w:val="18"/>
              </w:rPr>
              <w:t xml:space="preserve">41 </w:t>
            </w:r>
          </w:p>
        </w:tc>
        <w:tc>
          <w:tcPr>
            <w:tcW w:w="0" w:type="auto"/>
          </w:tcPr>
          <w:p w14:paraId="3E67B61D" w14:textId="77777777" w:rsidR="006767E8" w:rsidRPr="002E41A7" w:rsidRDefault="006767E8" w:rsidP="0025793D">
            <w:pPr>
              <w:rPr>
                <w:rFonts w:cs="Arial"/>
                <w:szCs w:val="18"/>
              </w:rPr>
            </w:pPr>
            <w:r w:rsidRPr="002E41A7">
              <w:rPr>
                <w:rFonts w:cs="Arial"/>
                <w:szCs w:val="18"/>
              </w:rPr>
              <w:t>38</w:t>
            </w:r>
          </w:p>
        </w:tc>
      </w:tr>
      <w:tr w:rsidR="006767E8" w:rsidRPr="002E41A7" w14:paraId="09BA894B" w14:textId="77777777" w:rsidTr="0025793D">
        <w:trPr>
          <w:trHeight w:val="229"/>
        </w:trPr>
        <w:tc>
          <w:tcPr>
            <w:tcW w:w="0" w:type="auto"/>
          </w:tcPr>
          <w:p w14:paraId="57E2EC6F" w14:textId="77777777" w:rsidR="006767E8" w:rsidRPr="002E41A7" w:rsidRDefault="006767E8" w:rsidP="0025793D">
            <w:pPr>
              <w:pStyle w:val="Default"/>
              <w:rPr>
                <w:color w:val="auto"/>
                <w:sz w:val="18"/>
                <w:szCs w:val="18"/>
              </w:rPr>
            </w:pPr>
            <w:r w:rsidRPr="002E41A7">
              <w:rPr>
                <w:color w:val="auto"/>
                <w:sz w:val="18"/>
                <w:szCs w:val="18"/>
              </w:rPr>
              <w:t xml:space="preserve">zač.na 227 v Rakovníku </w:t>
            </w:r>
          </w:p>
        </w:tc>
        <w:tc>
          <w:tcPr>
            <w:tcW w:w="0" w:type="auto"/>
          </w:tcPr>
          <w:p w14:paraId="37954CEB" w14:textId="77777777" w:rsidR="006767E8" w:rsidRPr="002E41A7" w:rsidRDefault="006767E8" w:rsidP="0025793D">
            <w:pPr>
              <w:pStyle w:val="Default"/>
              <w:rPr>
                <w:color w:val="auto"/>
                <w:sz w:val="18"/>
                <w:szCs w:val="18"/>
              </w:rPr>
            </w:pPr>
            <w:r w:rsidRPr="002E41A7">
              <w:rPr>
                <w:color w:val="auto"/>
                <w:sz w:val="18"/>
                <w:szCs w:val="18"/>
              </w:rPr>
              <w:t xml:space="preserve">Rakovník </w:t>
            </w:r>
            <w:proofErr w:type="spellStart"/>
            <w:r w:rsidRPr="002E41A7">
              <w:rPr>
                <w:color w:val="auto"/>
                <w:sz w:val="18"/>
                <w:szCs w:val="18"/>
              </w:rPr>
              <w:t>k.z</w:t>
            </w:r>
            <w:proofErr w:type="spellEnd"/>
            <w:r w:rsidRPr="002E41A7">
              <w:rPr>
                <w:color w:val="auto"/>
                <w:sz w:val="18"/>
                <w:szCs w:val="18"/>
              </w:rPr>
              <w:t xml:space="preserve">. </w:t>
            </w:r>
          </w:p>
        </w:tc>
        <w:tc>
          <w:tcPr>
            <w:tcW w:w="0" w:type="auto"/>
          </w:tcPr>
          <w:p w14:paraId="75B4B11A" w14:textId="77777777" w:rsidR="006767E8" w:rsidRPr="002E41A7" w:rsidRDefault="006767E8" w:rsidP="0025793D">
            <w:pPr>
              <w:pStyle w:val="Default"/>
              <w:rPr>
                <w:color w:val="auto"/>
                <w:sz w:val="18"/>
                <w:szCs w:val="18"/>
              </w:rPr>
            </w:pPr>
            <w:r w:rsidRPr="002E41A7">
              <w:rPr>
                <w:color w:val="auto"/>
                <w:sz w:val="18"/>
                <w:szCs w:val="18"/>
              </w:rPr>
              <w:t xml:space="preserve">237 </w:t>
            </w:r>
          </w:p>
        </w:tc>
        <w:tc>
          <w:tcPr>
            <w:tcW w:w="0" w:type="auto"/>
          </w:tcPr>
          <w:p w14:paraId="2FFB3B91" w14:textId="77777777" w:rsidR="006767E8" w:rsidRPr="002E41A7" w:rsidRDefault="006767E8" w:rsidP="0025793D">
            <w:pPr>
              <w:pStyle w:val="Default"/>
              <w:rPr>
                <w:color w:val="auto"/>
                <w:sz w:val="18"/>
                <w:szCs w:val="18"/>
              </w:rPr>
            </w:pPr>
            <w:r w:rsidRPr="002E41A7">
              <w:rPr>
                <w:color w:val="auto"/>
                <w:sz w:val="18"/>
                <w:szCs w:val="18"/>
              </w:rPr>
              <w:t xml:space="preserve">1-1361 </w:t>
            </w:r>
          </w:p>
        </w:tc>
        <w:tc>
          <w:tcPr>
            <w:tcW w:w="0" w:type="auto"/>
          </w:tcPr>
          <w:p w14:paraId="5428ECBC" w14:textId="77777777" w:rsidR="006767E8" w:rsidRPr="002E41A7" w:rsidRDefault="006767E8" w:rsidP="0025793D">
            <w:pPr>
              <w:pStyle w:val="Default"/>
              <w:rPr>
                <w:color w:val="auto"/>
                <w:sz w:val="18"/>
                <w:szCs w:val="18"/>
              </w:rPr>
            </w:pPr>
            <w:r w:rsidRPr="002E41A7">
              <w:rPr>
                <w:color w:val="auto"/>
                <w:sz w:val="18"/>
                <w:szCs w:val="18"/>
              </w:rPr>
              <w:t xml:space="preserve">Pražská, dále od centra </w:t>
            </w:r>
          </w:p>
        </w:tc>
        <w:tc>
          <w:tcPr>
            <w:tcW w:w="0" w:type="auto"/>
          </w:tcPr>
          <w:p w14:paraId="410ED7F1" w14:textId="77777777" w:rsidR="006767E8" w:rsidRPr="002E41A7" w:rsidRDefault="006767E8" w:rsidP="0025793D">
            <w:pPr>
              <w:pStyle w:val="Default"/>
              <w:rPr>
                <w:color w:val="auto"/>
                <w:sz w:val="18"/>
                <w:szCs w:val="18"/>
              </w:rPr>
            </w:pPr>
            <w:r w:rsidRPr="002E41A7">
              <w:rPr>
                <w:color w:val="auto"/>
                <w:sz w:val="18"/>
                <w:szCs w:val="18"/>
              </w:rPr>
              <w:t xml:space="preserve">100 </w:t>
            </w:r>
          </w:p>
        </w:tc>
        <w:tc>
          <w:tcPr>
            <w:tcW w:w="0" w:type="auto"/>
          </w:tcPr>
          <w:p w14:paraId="717F04C0" w14:textId="77777777" w:rsidR="006767E8" w:rsidRPr="002E41A7" w:rsidRDefault="006767E8" w:rsidP="0025793D">
            <w:pPr>
              <w:pStyle w:val="Default"/>
              <w:rPr>
                <w:color w:val="auto"/>
                <w:sz w:val="18"/>
                <w:szCs w:val="18"/>
              </w:rPr>
            </w:pPr>
            <w:r w:rsidRPr="002E41A7">
              <w:rPr>
                <w:color w:val="auto"/>
                <w:sz w:val="18"/>
                <w:szCs w:val="18"/>
              </w:rPr>
              <w:t xml:space="preserve">98 </w:t>
            </w:r>
          </w:p>
        </w:tc>
        <w:tc>
          <w:tcPr>
            <w:tcW w:w="0" w:type="auto"/>
          </w:tcPr>
          <w:p w14:paraId="30E62F8A" w14:textId="77777777" w:rsidR="006767E8" w:rsidRPr="002E41A7" w:rsidRDefault="006767E8" w:rsidP="0025793D">
            <w:pPr>
              <w:rPr>
                <w:rFonts w:cs="Arial"/>
                <w:szCs w:val="18"/>
              </w:rPr>
            </w:pPr>
            <w:r w:rsidRPr="002E41A7">
              <w:rPr>
                <w:rFonts w:cs="Arial"/>
                <w:szCs w:val="18"/>
              </w:rPr>
              <w:t>208</w:t>
            </w:r>
          </w:p>
        </w:tc>
      </w:tr>
      <w:tr w:rsidR="006767E8" w:rsidRPr="002E41A7" w14:paraId="00125811" w14:textId="77777777" w:rsidTr="0025793D">
        <w:trPr>
          <w:trHeight w:val="226"/>
        </w:trPr>
        <w:tc>
          <w:tcPr>
            <w:tcW w:w="0" w:type="auto"/>
          </w:tcPr>
          <w:p w14:paraId="5431B2A6" w14:textId="77777777" w:rsidR="006767E8" w:rsidRPr="002E41A7" w:rsidRDefault="006767E8" w:rsidP="0025793D">
            <w:pPr>
              <w:pStyle w:val="Default"/>
              <w:rPr>
                <w:color w:val="auto"/>
                <w:sz w:val="18"/>
                <w:szCs w:val="18"/>
              </w:rPr>
            </w:pPr>
            <w:r w:rsidRPr="002E41A7">
              <w:rPr>
                <w:color w:val="auto"/>
                <w:sz w:val="18"/>
                <w:szCs w:val="18"/>
              </w:rPr>
              <w:t xml:space="preserve">zaús.229 </w:t>
            </w:r>
          </w:p>
        </w:tc>
        <w:tc>
          <w:tcPr>
            <w:tcW w:w="0" w:type="auto"/>
          </w:tcPr>
          <w:p w14:paraId="119F712F" w14:textId="77777777" w:rsidR="006767E8" w:rsidRPr="002E41A7" w:rsidRDefault="006767E8" w:rsidP="0025793D">
            <w:pPr>
              <w:pStyle w:val="Default"/>
              <w:rPr>
                <w:color w:val="auto"/>
                <w:sz w:val="18"/>
                <w:szCs w:val="18"/>
              </w:rPr>
            </w:pPr>
            <w:r w:rsidRPr="002E41A7">
              <w:rPr>
                <w:color w:val="auto"/>
                <w:sz w:val="18"/>
                <w:szCs w:val="18"/>
              </w:rPr>
              <w:t xml:space="preserve">x s </w:t>
            </w:r>
            <w:proofErr w:type="spellStart"/>
            <w:r w:rsidRPr="002E41A7">
              <w:rPr>
                <w:color w:val="auto"/>
                <w:sz w:val="18"/>
                <w:szCs w:val="18"/>
              </w:rPr>
              <w:t>ul.Lubenskou</w:t>
            </w:r>
            <w:proofErr w:type="spellEnd"/>
            <w:r w:rsidRPr="002E41A7">
              <w:rPr>
                <w:color w:val="auto"/>
                <w:sz w:val="18"/>
                <w:szCs w:val="18"/>
              </w:rPr>
              <w:t xml:space="preserve"> </w:t>
            </w:r>
          </w:p>
        </w:tc>
        <w:tc>
          <w:tcPr>
            <w:tcW w:w="0" w:type="auto"/>
          </w:tcPr>
          <w:p w14:paraId="2CC5DA9D" w14:textId="77777777" w:rsidR="006767E8" w:rsidRPr="002E41A7" w:rsidRDefault="006767E8" w:rsidP="0025793D">
            <w:pPr>
              <w:pStyle w:val="Default"/>
              <w:rPr>
                <w:color w:val="auto"/>
                <w:sz w:val="18"/>
                <w:szCs w:val="18"/>
              </w:rPr>
            </w:pPr>
            <w:r w:rsidRPr="002E41A7">
              <w:rPr>
                <w:color w:val="auto"/>
                <w:sz w:val="18"/>
                <w:szCs w:val="18"/>
              </w:rPr>
              <w:t xml:space="preserve">227 </w:t>
            </w:r>
          </w:p>
        </w:tc>
        <w:tc>
          <w:tcPr>
            <w:tcW w:w="0" w:type="auto"/>
          </w:tcPr>
          <w:p w14:paraId="3D6077E7" w14:textId="77777777" w:rsidR="006767E8" w:rsidRPr="002E41A7" w:rsidRDefault="006767E8" w:rsidP="0025793D">
            <w:pPr>
              <w:pStyle w:val="Default"/>
              <w:rPr>
                <w:color w:val="auto"/>
                <w:sz w:val="18"/>
                <w:szCs w:val="18"/>
              </w:rPr>
            </w:pPr>
            <w:r w:rsidRPr="002E41A7">
              <w:rPr>
                <w:color w:val="auto"/>
                <w:sz w:val="18"/>
                <w:szCs w:val="18"/>
              </w:rPr>
              <w:t xml:space="preserve">1-2952 </w:t>
            </w:r>
          </w:p>
        </w:tc>
        <w:tc>
          <w:tcPr>
            <w:tcW w:w="0" w:type="auto"/>
          </w:tcPr>
          <w:p w14:paraId="38E49B9B" w14:textId="77777777" w:rsidR="006767E8" w:rsidRPr="002E41A7" w:rsidRDefault="006767E8" w:rsidP="0025793D">
            <w:pPr>
              <w:pStyle w:val="Default"/>
              <w:rPr>
                <w:color w:val="auto"/>
                <w:sz w:val="18"/>
                <w:szCs w:val="18"/>
              </w:rPr>
            </w:pPr>
            <w:r w:rsidRPr="002E41A7">
              <w:rPr>
                <w:color w:val="auto"/>
                <w:sz w:val="18"/>
                <w:szCs w:val="18"/>
              </w:rPr>
              <w:t xml:space="preserve">Na Sekyře </w:t>
            </w:r>
          </w:p>
        </w:tc>
        <w:tc>
          <w:tcPr>
            <w:tcW w:w="0" w:type="auto"/>
          </w:tcPr>
          <w:p w14:paraId="3532561C" w14:textId="77777777" w:rsidR="006767E8" w:rsidRPr="002E41A7" w:rsidRDefault="006767E8" w:rsidP="0025793D">
            <w:pPr>
              <w:pStyle w:val="Default"/>
              <w:rPr>
                <w:color w:val="auto"/>
                <w:sz w:val="18"/>
                <w:szCs w:val="18"/>
              </w:rPr>
            </w:pPr>
            <w:r w:rsidRPr="002E41A7">
              <w:rPr>
                <w:color w:val="auto"/>
                <w:sz w:val="18"/>
                <w:szCs w:val="18"/>
              </w:rPr>
              <w:t xml:space="preserve">46 </w:t>
            </w:r>
          </w:p>
        </w:tc>
        <w:tc>
          <w:tcPr>
            <w:tcW w:w="0" w:type="auto"/>
          </w:tcPr>
          <w:p w14:paraId="671E50FA" w14:textId="77777777" w:rsidR="006767E8" w:rsidRPr="002E41A7" w:rsidRDefault="006767E8" w:rsidP="0025793D">
            <w:pPr>
              <w:pStyle w:val="Default"/>
              <w:rPr>
                <w:color w:val="auto"/>
                <w:sz w:val="18"/>
                <w:szCs w:val="18"/>
              </w:rPr>
            </w:pPr>
            <w:r w:rsidRPr="002E41A7">
              <w:rPr>
                <w:color w:val="auto"/>
                <w:sz w:val="18"/>
                <w:szCs w:val="18"/>
              </w:rPr>
              <w:t xml:space="preserve">41 </w:t>
            </w:r>
          </w:p>
        </w:tc>
        <w:tc>
          <w:tcPr>
            <w:tcW w:w="0" w:type="auto"/>
          </w:tcPr>
          <w:p w14:paraId="11157ABD" w14:textId="77777777" w:rsidR="006767E8" w:rsidRPr="002E41A7" w:rsidRDefault="006767E8" w:rsidP="0025793D">
            <w:pPr>
              <w:rPr>
                <w:rFonts w:cs="Arial"/>
                <w:szCs w:val="18"/>
              </w:rPr>
            </w:pPr>
            <w:r w:rsidRPr="002E41A7">
              <w:rPr>
                <w:rFonts w:cs="Arial"/>
                <w:szCs w:val="18"/>
              </w:rPr>
              <w:t>29</w:t>
            </w:r>
          </w:p>
        </w:tc>
      </w:tr>
      <w:tr w:rsidR="006767E8" w:rsidRPr="002E41A7" w14:paraId="76150FAD" w14:textId="77777777" w:rsidTr="0025793D">
        <w:trPr>
          <w:trHeight w:val="229"/>
        </w:trPr>
        <w:tc>
          <w:tcPr>
            <w:tcW w:w="0" w:type="auto"/>
          </w:tcPr>
          <w:p w14:paraId="5AC92884" w14:textId="77777777" w:rsidR="006767E8" w:rsidRPr="002E41A7" w:rsidRDefault="006767E8" w:rsidP="0025793D">
            <w:pPr>
              <w:pStyle w:val="Default"/>
              <w:rPr>
                <w:color w:val="auto"/>
                <w:sz w:val="18"/>
                <w:szCs w:val="18"/>
              </w:rPr>
            </w:pPr>
            <w:r w:rsidRPr="002E41A7">
              <w:rPr>
                <w:color w:val="auto"/>
                <w:sz w:val="18"/>
                <w:szCs w:val="18"/>
              </w:rPr>
              <w:t xml:space="preserve">x s </w:t>
            </w:r>
            <w:proofErr w:type="spellStart"/>
            <w:r w:rsidRPr="002E41A7">
              <w:rPr>
                <w:color w:val="auto"/>
                <w:sz w:val="18"/>
                <w:szCs w:val="18"/>
              </w:rPr>
              <w:t>ul.Lubenskou</w:t>
            </w:r>
            <w:proofErr w:type="spellEnd"/>
            <w:r w:rsidRPr="002E41A7">
              <w:rPr>
                <w:color w:val="auto"/>
                <w:sz w:val="18"/>
                <w:szCs w:val="18"/>
              </w:rPr>
              <w:t xml:space="preserve"> </w:t>
            </w:r>
          </w:p>
        </w:tc>
        <w:tc>
          <w:tcPr>
            <w:tcW w:w="0" w:type="auto"/>
          </w:tcPr>
          <w:p w14:paraId="72242D76" w14:textId="77777777" w:rsidR="006767E8" w:rsidRPr="002E41A7" w:rsidRDefault="006767E8" w:rsidP="0025793D">
            <w:pPr>
              <w:pStyle w:val="Default"/>
              <w:rPr>
                <w:color w:val="auto"/>
                <w:sz w:val="18"/>
                <w:szCs w:val="18"/>
              </w:rPr>
            </w:pPr>
            <w:r w:rsidRPr="002E41A7">
              <w:rPr>
                <w:color w:val="auto"/>
                <w:sz w:val="18"/>
                <w:szCs w:val="18"/>
              </w:rPr>
              <w:t xml:space="preserve">vyús.229 </w:t>
            </w:r>
          </w:p>
        </w:tc>
        <w:tc>
          <w:tcPr>
            <w:tcW w:w="0" w:type="auto"/>
          </w:tcPr>
          <w:p w14:paraId="70F109B7" w14:textId="77777777" w:rsidR="006767E8" w:rsidRPr="002E41A7" w:rsidRDefault="006767E8" w:rsidP="0025793D">
            <w:pPr>
              <w:pStyle w:val="Default"/>
              <w:rPr>
                <w:color w:val="auto"/>
                <w:sz w:val="18"/>
                <w:szCs w:val="18"/>
              </w:rPr>
            </w:pPr>
            <w:r w:rsidRPr="002E41A7">
              <w:rPr>
                <w:color w:val="auto"/>
                <w:sz w:val="18"/>
                <w:szCs w:val="18"/>
              </w:rPr>
              <w:t xml:space="preserve">227 </w:t>
            </w:r>
          </w:p>
        </w:tc>
        <w:tc>
          <w:tcPr>
            <w:tcW w:w="0" w:type="auto"/>
          </w:tcPr>
          <w:p w14:paraId="6A0EA970" w14:textId="77777777" w:rsidR="006767E8" w:rsidRPr="002E41A7" w:rsidRDefault="006767E8" w:rsidP="0025793D">
            <w:pPr>
              <w:pStyle w:val="Default"/>
              <w:rPr>
                <w:color w:val="auto"/>
                <w:sz w:val="18"/>
                <w:szCs w:val="18"/>
              </w:rPr>
            </w:pPr>
            <w:r w:rsidRPr="002E41A7">
              <w:rPr>
                <w:color w:val="auto"/>
                <w:sz w:val="18"/>
                <w:szCs w:val="18"/>
              </w:rPr>
              <w:t xml:space="preserve">1-2953 </w:t>
            </w:r>
          </w:p>
        </w:tc>
        <w:tc>
          <w:tcPr>
            <w:tcW w:w="0" w:type="auto"/>
          </w:tcPr>
          <w:p w14:paraId="4F87268C" w14:textId="77777777" w:rsidR="006767E8" w:rsidRPr="002E41A7" w:rsidRDefault="006767E8" w:rsidP="0025793D">
            <w:pPr>
              <w:pStyle w:val="Default"/>
              <w:rPr>
                <w:color w:val="auto"/>
                <w:sz w:val="18"/>
                <w:szCs w:val="18"/>
              </w:rPr>
            </w:pPr>
            <w:r w:rsidRPr="002E41A7">
              <w:rPr>
                <w:color w:val="auto"/>
                <w:sz w:val="18"/>
                <w:szCs w:val="18"/>
              </w:rPr>
              <w:t xml:space="preserve">Sixtovo náměstí, Čs. Legií </w:t>
            </w:r>
          </w:p>
        </w:tc>
        <w:tc>
          <w:tcPr>
            <w:tcW w:w="0" w:type="auto"/>
          </w:tcPr>
          <w:p w14:paraId="0EDEA22D" w14:textId="77777777" w:rsidR="006767E8" w:rsidRPr="002E41A7" w:rsidRDefault="006767E8" w:rsidP="0025793D">
            <w:pPr>
              <w:pStyle w:val="Default"/>
              <w:rPr>
                <w:color w:val="auto"/>
                <w:sz w:val="18"/>
                <w:szCs w:val="18"/>
              </w:rPr>
            </w:pPr>
            <w:r w:rsidRPr="002E41A7">
              <w:rPr>
                <w:color w:val="auto"/>
                <w:sz w:val="18"/>
                <w:szCs w:val="18"/>
              </w:rPr>
              <w:t xml:space="preserve">64 </w:t>
            </w:r>
          </w:p>
        </w:tc>
        <w:tc>
          <w:tcPr>
            <w:tcW w:w="0" w:type="auto"/>
          </w:tcPr>
          <w:p w14:paraId="0E005F9C" w14:textId="77777777" w:rsidR="006767E8" w:rsidRPr="002E41A7" w:rsidRDefault="006767E8" w:rsidP="0025793D">
            <w:pPr>
              <w:pStyle w:val="Default"/>
              <w:rPr>
                <w:color w:val="auto"/>
                <w:sz w:val="18"/>
                <w:szCs w:val="18"/>
              </w:rPr>
            </w:pPr>
            <w:r w:rsidRPr="002E41A7">
              <w:rPr>
                <w:color w:val="auto"/>
                <w:sz w:val="18"/>
                <w:szCs w:val="18"/>
              </w:rPr>
              <w:t xml:space="preserve">60 </w:t>
            </w:r>
          </w:p>
        </w:tc>
        <w:tc>
          <w:tcPr>
            <w:tcW w:w="0" w:type="auto"/>
          </w:tcPr>
          <w:p w14:paraId="3F608D2F" w14:textId="77777777" w:rsidR="006767E8" w:rsidRPr="002E41A7" w:rsidRDefault="006767E8" w:rsidP="0025793D">
            <w:pPr>
              <w:rPr>
                <w:rFonts w:cs="Arial"/>
                <w:szCs w:val="18"/>
              </w:rPr>
            </w:pPr>
            <w:r w:rsidRPr="002E41A7">
              <w:rPr>
                <w:rFonts w:cs="Arial"/>
                <w:szCs w:val="18"/>
              </w:rPr>
              <w:t>15</w:t>
            </w:r>
          </w:p>
        </w:tc>
      </w:tr>
      <w:tr w:rsidR="006767E8" w:rsidRPr="002E41A7" w14:paraId="159D1D9C" w14:textId="77777777" w:rsidTr="0025793D">
        <w:trPr>
          <w:trHeight w:val="226"/>
        </w:trPr>
        <w:tc>
          <w:tcPr>
            <w:tcW w:w="0" w:type="auto"/>
          </w:tcPr>
          <w:p w14:paraId="21074441" w14:textId="77777777" w:rsidR="006767E8" w:rsidRPr="002E41A7" w:rsidRDefault="006767E8" w:rsidP="0025793D">
            <w:pPr>
              <w:pStyle w:val="Default"/>
              <w:rPr>
                <w:color w:val="auto"/>
                <w:sz w:val="18"/>
                <w:szCs w:val="18"/>
              </w:rPr>
            </w:pPr>
            <w:r w:rsidRPr="002E41A7">
              <w:rPr>
                <w:color w:val="auto"/>
                <w:sz w:val="18"/>
                <w:szCs w:val="18"/>
              </w:rPr>
              <w:t xml:space="preserve">vyús.237 </w:t>
            </w:r>
          </w:p>
        </w:tc>
        <w:tc>
          <w:tcPr>
            <w:tcW w:w="0" w:type="auto"/>
          </w:tcPr>
          <w:p w14:paraId="2ED23460" w14:textId="77777777" w:rsidR="006767E8" w:rsidRPr="002E41A7" w:rsidRDefault="006767E8" w:rsidP="0025793D">
            <w:pPr>
              <w:pStyle w:val="Default"/>
              <w:rPr>
                <w:color w:val="auto"/>
                <w:sz w:val="18"/>
                <w:szCs w:val="18"/>
              </w:rPr>
            </w:pPr>
            <w:r w:rsidRPr="002E41A7">
              <w:rPr>
                <w:color w:val="auto"/>
                <w:sz w:val="18"/>
                <w:szCs w:val="18"/>
              </w:rPr>
              <w:t xml:space="preserve">zaús.229 </w:t>
            </w:r>
          </w:p>
        </w:tc>
        <w:tc>
          <w:tcPr>
            <w:tcW w:w="0" w:type="auto"/>
          </w:tcPr>
          <w:p w14:paraId="51301AA5" w14:textId="77777777" w:rsidR="006767E8" w:rsidRPr="002E41A7" w:rsidRDefault="006767E8" w:rsidP="0025793D">
            <w:pPr>
              <w:pStyle w:val="Default"/>
              <w:rPr>
                <w:color w:val="auto"/>
                <w:sz w:val="18"/>
                <w:szCs w:val="18"/>
              </w:rPr>
            </w:pPr>
            <w:r w:rsidRPr="002E41A7">
              <w:rPr>
                <w:color w:val="auto"/>
                <w:sz w:val="18"/>
                <w:szCs w:val="18"/>
              </w:rPr>
              <w:t xml:space="preserve">227 </w:t>
            </w:r>
          </w:p>
        </w:tc>
        <w:tc>
          <w:tcPr>
            <w:tcW w:w="0" w:type="auto"/>
          </w:tcPr>
          <w:p w14:paraId="3D7B08A1" w14:textId="77777777" w:rsidR="006767E8" w:rsidRPr="002E41A7" w:rsidRDefault="006767E8" w:rsidP="0025793D">
            <w:pPr>
              <w:pStyle w:val="Default"/>
              <w:rPr>
                <w:color w:val="auto"/>
                <w:sz w:val="18"/>
                <w:szCs w:val="18"/>
              </w:rPr>
            </w:pPr>
            <w:r w:rsidRPr="002E41A7">
              <w:rPr>
                <w:color w:val="auto"/>
                <w:sz w:val="18"/>
                <w:szCs w:val="18"/>
              </w:rPr>
              <w:t xml:space="preserve">1-2965 </w:t>
            </w:r>
          </w:p>
        </w:tc>
        <w:tc>
          <w:tcPr>
            <w:tcW w:w="0" w:type="auto"/>
          </w:tcPr>
          <w:p w14:paraId="3406D66A" w14:textId="77777777" w:rsidR="006767E8" w:rsidRPr="002E41A7" w:rsidRDefault="006767E8" w:rsidP="0025793D">
            <w:pPr>
              <w:pStyle w:val="Default"/>
              <w:rPr>
                <w:color w:val="auto"/>
                <w:sz w:val="18"/>
                <w:szCs w:val="18"/>
              </w:rPr>
            </w:pPr>
            <w:r w:rsidRPr="002E41A7">
              <w:rPr>
                <w:color w:val="auto"/>
                <w:sz w:val="18"/>
                <w:szCs w:val="18"/>
              </w:rPr>
              <w:t xml:space="preserve">Tyršova, Pražská </w:t>
            </w:r>
          </w:p>
        </w:tc>
        <w:tc>
          <w:tcPr>
            <w:tcW w:w="0" w:type="auto"/>
          </w:tcPr>
          <w:p w14:paraId="055C76C1" w14:textId="77777777" w:rsidR="006767E8" w:rsidRPr="002E41A7" w:rsidRDefault="006767E8" w:rsidP="0025793D">
            <w:pPr>
              <w:pStyle w:val="Default"/>
              <w:rPr>
                <w:color w:val="auto"/>
                <w:sz w:val="18"/>
                <w:szCs w:val="18"/>
              </w:rPr>
            </w:pPr>
            <w:r w:rsidRPr="002E41A7">
              <w:rPr>
                <w:color w:val="auto"/>
                <w:sz w:val="18"/>
                <w:szCs w:val="18"/>
              </w:rPr>
              <w:t xml:space="preserve">46 </w:t>
            </w:r>
          </w:p>
        </w:tc>
        <w:tc>
          <w:tcPr>
            <w:tcW w:w="0" w:type="auto"/>
          </w:tcPr>
          <w:p w14:paraId="47448036" w14:textId="77777777" w:rsidR="006767E8" w:rsidRPr="002E41A7" w:rsidRDefault="006767E8" w:rsidP="0025793D">
            <w:pPr>
              <w:pStyle w:val="Default"/>
              <w:rPr>
                <w:color w:val="auto"/>
                <w:sz w:val="18"/>
                <w:szCs w:val="18"/>
              </w:rPr>
            </w:pPr>
            <w:r w:rsidRPr="002E41A7">
              <w:rPr>
                <w:color w:val="auto"/>
                <w:sz w:val="18"/>
                <w:szCs w:val="18"/>
              </w:rPr>
              <w:t xml:space="preserve">74 </w:t>
            </w:r>
          </w:p>
        </w:tc>
        <w:tc>
          <w:tcPr>
            <w:tcW w:w="0" w:type="auto"/>
          </w:tcPr>
          <w:p w14:paraId="29F77701" w14:textId="77777777" w:rsidR="006767E8" w:rsidRPr="002E41A7" w:rsidRDefault="006767E8" w:rsidP="0025793D">
            <w:pPr>
              <w:pStyle w:val="Default"/>
              <w:rPr>
                <w:color w:val="auto"/>
                <w:sz w:val="18"/>
                <w:szCs w:val="18"/>
              </w:rPr>
            </w:pPr>
            <w:r w:rsidRPr="002E41A7">
              <w:rPr>
                <w:color w:val="auto"/>
                <w:sz w:val="18"/>
                <w:szCs w:val="18"/>
              </w:rPr>
              <w:t>43</w:t>
            </w:r>
          </w:p>
        </w:tc>
      </w:tr>
      <w:tr w:rsidR="006767E8" w:rsidRPr="002E41A7" w14:paraId="1188E030" w14:textId="77777777" w:rsidTr="0025793D">
        <w:trPr>
          <w:trHeight w:val="238"/>
        </w:trPr>
        <w:tc>
          <w:tcPr>
            <w:tcW w:w="0" w:type="auto"/>
          </w:tcPr>
          <w:p w14:paraId="47859EA5" w14:textId="77777777" w:rsidR="006767E8" w:rsidRPr="002E41A7" w:rsidRDefault="006767E8" w:rsidP="0025793D">
            <w:pPr>
              <w:pStyle w:val="Default"/>
              <w:rPr>
                <w:color w:val="auto"/>
                <w:sz w:val="18"/>
                <w:szCs w:val="18"/>
              </w:rPr>
            </w:pPr>
            <w:proofErr w:type="spellStart"/>
            <w:proofErr w:type="gramStart"/>
            <w:r w:rsidRPr="002E41A7">
              <w:rPr>
                <w:color w:val="auto"/>
                <w:sz w:val="18"/>
                <w:szCs w:val="18"/>
              </w:rPr>
              <w:t>vyús.z</w:t>
            </w:r>
            <w:proofErr w:type="spellEnd"/>
            <w:proofErr w:type="gramEnd"/>
            <w:r w:rsidRPr="002E41A7">
              <w:rPr>
                <w:color w:val="auto"/>
                <w:sz w:val="18"/>
                <w:szCs w:val="18"/>
              </w:rPr>
              <w:t xml:space="preserve"> 227 </w:t>
            </w:r>
          </w:p>
        </w:tc>
        <w:tc>
          <w:tcPr>
            <w:tcW w:w="0" w:type="auto"/>
          </w:tcPr>
          <w:p w14:paraId="6C2409E3" w14:textId="77777777" w:rsidR="006767E8" w:rsidRPr="002E41A7" w:rsidRDefault="006767E8" w:rsidP="0025793D">
            <w:pPr>
              <w:pStyle w:val="Default"/>
              <w:rPr>
                <w:color w:val="auto"/>
                <w:sz w:val="18"/>
                <w:szCs w:val="18"/>
              </w:rPr>
            </w:pPr>
            <w:r w:rsidRPr="002E41A7">
              <w:rPr>
                <w:color w:val="auto"/>
                <w:sz w:val="18"/>
                <w:szCs w:val="18"/>
              </w:rPr>
              <w:t xml:space="preserve">x s </w:t>
            </w:r>
            <w:proofErr w:type="spellStart"/>
            <w:r w:rsidRPr="002E41A7">
              <w:rPr>
                <w:color w:val="auto"/>
                <w:sz w:val="18"/>
                <w:szCs w:val="18"/>
              </w:rPr>
              <w:t>ul.Vysoká</w:t>
            </w:r>
            <w:proofErr w:type="spellEnd"/>
            <w:r w:rsidRPr="002E41A7">
              <w:rPr>
                <w:color w:val="auto"/>
                <w:sz w:val="18"/>
                <w:szCs w:val="18"/>
              </w:rPr>
              <w:t xml:space="preserve"> </w:t>
            </w:r>
          </w:p>
        </w:tc>
        <w:tc>
          <w:tcPr>
            <w:tcW w:w="0" w:type="auto"/>
          </w:tcPr>
          <w:p w14:paraId="3D9C4386" w14:textId="77777777" w:rsidR="006767E8" w:rsidRPr="002E41A7" w:rsidRDefault="006767E8" w:rsidP="0025793D">
            <w:pPr>
              <w:pStyle w:val="Default"/>
              <w:rPr>
                <w:color w:val="auto"/>
                <w:sz w:val="18"/>
                <w:szCs w:val="18"/>
              </w:rPr>
            </w:pPr>
            <w:r w:rsidRPr="002E41A7">
              <w:rPr>
                <w:color w:val="auto"/>
                <w:sz w:val="18"/>
                <w:szCs w:val="18"/>
              </w:rPr>
              <w:t xml:space="preserve">229 </w:t>
            </w:r>
          </w:p>
        </w:tc>
        <w:tc>
          <w:tcPr>
            <w:tcW w:w="0" w:type="auto"/>
          </w:tcPr>
          <w:p w14:paraId="2ED74179" w14:textId="77777777" w:rsidR="006767E8" w:rsidRPr="002E41A7" w:rsidRDefault="006767E8" w:rsidP="0025793D">
            <w:pPr>
              <w:pStyle w:val="Default"/>
              <w:rPr>
                <w:color w:val="auto"/>
                <w:sz w:val="18"/>
                <w:szCs w:val="18"/>
              </w:rPr>
            </w:pPr>
            <w:r w:rsidRPr="002E41A7">
              <w:rPr>
                <w:color w:val="auto"/>
                <w:sz w:val="18"/>
                <w:szCs w:val="18"/>
              </w:rPr>
              <w:t xml:space="preserve">1-1323 </w:t>
            </w:r>
          </w:p>
        </w:tc>
        <w:tc>
          <w:tcPr>
            <w:tcW w:w="0" w:type="auto"/>
          </w:tcPr>
          <w:p w14:paraId="12F797FA" w14:textId="77777777" w:rsidR="006767E8" w:rsidRPr="002E41A7" w:rsidRDefault="006767E8" w:rsidP="0025793D">
            <w:pPr>
              <w:pStyle w:val="Default"/>
              <w:rPr>
                <w:color w:val="auto"/>
                <w:sz w:val="18"/>
                <w:szCs w:val="18"/>
              </w:rPr>
            </w:pPr>
            <w:r w:rsidRPr="002E41A7">
              <w:rPr>
                <w:color w:val="auto"/>
                <w:sz w:val="18"/>
                <w:szCs w:val="18"/>
              </w:rPr>
              <w:t xml:space="preserve">Havlíčkova </w:t>
            </w:r>
          </w:p>
        </w:tc>
        <w:tc>
          <w:tcPr>
            <w:tcW w:w="0" w:type="auto"/>
          </w:tcPr>
          <w:p w14:paraId="3F8DFD34" w14:textId="77777777" w:rsidR="006767E8" w:rsidRPr="002E41A7" w:rsidRDefault="006767E8" w:rsidP="0025793D">
            <w:pPr>
              <w:pStyle w:val="Default"/>
              <w:rPr>
                <w:color w:val="auto"/>
                <w:sz w:val="18"/>
                <w:szCs w:val="18"/>
              </w:rPr>
            </w:pPr>
            <w:r w:rsidRPr="002E41A7">
              <w:rPr>
                <w:color w:val="auto"/>
                <w:sz w:val="18"/>
                <w:szCs w:val="18"/>
              </w:rPr>
              <w:t xml:space="preserve">44 </w:t>
            </w:r>
          </w:p>
        </w:tc>
        <w:tc>
          <w:tcPr>
            <w:tcW w:w="0" w:type="auto"/>
          </w:tcPr>
          <w:p w14:paraId="45379440" w14:textId="77777777" w:rsidR="006767E8" w:rsidRPr="002E41A7" w:rsidRDefault="006767E8" w:rsidP="0025793D">
            <w:pPr>
              <w:pStyle w:val="Default"/>
              <w:rPr>
                <w:color w:val="auto"/>
                <w:sz w:val="18"/>
                <w:szCs w:val="18"/>
              </w:rPr>
            </w:pPr>
            <w:r w:rsidRPr="002E41A7">
              <w:rPr>
                <w:color w:val="auto"/>
                <w:sz w:val="18"/>
                <w:szCs w:val="18"/>
              </w:rPr>
              <w:t xml:space="preserve">85 </w:t>
            </w:r>
          </w:p>
        </w:tc>
        <w:tc>
          <w:tcPr>
            <w:tcW w:w="0" w:type="auto"/>
          </w:tcPr>
          <w:p w14:paraId="003F255C" w14:textId="77777777" w:rsidR="006767E8" w:rsidRPr="002E41A7" w:rsidRDefault="006767E8" w:rsidP="0025793D">
            <w:pPr>
              <w:pStyle w:val="Default"/>
              <w:rPr>
                <w:color w:val="auto"/>
                <w:sz w:val="18"/>
                <w:szCs w:val="18"/>
              </w:rPr>
            </w:pPr>
            <w:r w:rsidRPr="002E41A7">
              <w:rPr>
                <w:color w:val="auto"/>
                <w:sz w:val="18"/>
                <w:szCs w:val="18"/>
              </w:rPr>
              <w:t>35</w:t>
            </w:r>
          </w:p>
        </w:tc>
      </w:tr>
    </w:tbl>
    <w:bookmarkEnd w:id="38"/>
    <w:p w14:paraId="4B0D59E5" w14:textId="77777777" w:rsidR="006767E8" w:rsidRPr="002E41A7" w:rsidRDefault="006767E8" w:rsidP="006767E8">
      <w:pPr>
        <w:pStyle w:val="Default"/>
        <w:rPr>
          <w:color w:val="auto"/>
          <w:sz w:val="18"/>
          <w:szCs w:val="18"/>
        </w:rPr>
      </w:pPr>
      <w:r w:rsidRPr="002E41A7">
        <w:rPr>
          <w:color w:val="auto"/>
          <w:sz w:val="18"/>
          <w:szCs w:val="18"/>
        </w:rPr>
        <w:lastRenderedPageBreak/>
        <w:t xml:space="preserve">Zdroj: ŘSD </w:t>
      </w:r>
    </w:p>
    <w:p w14:paraId="5A3E80D6" w14:textId="6C339FAE" w:rsidR="006767E8" w:rsidRPr="002E41A7" w:rsidRDefault="006767E8" w:rsidP="006767E8">
      <w:pPr>
        <w:keepNext/>
        <w:rPr>
          <w:rFonts w:cs="Arial"/>
          <w:szCs w:val="18"/>
        </w:rPr>
      </w:pPr>
      <w:r w:rsidRPr="002E41A7">
        <w:rPr>
          <w:rFonts w:cs="Arial"/>
          <w:szCs w:val="18"/>
        </w:rPr>
        <w:t xml:space="preserve">Mapa: stávající a navrhovaná síť cyklostezek </w:t>
      </w:r>
      <w:r w:rsidR="00723184" w:rsidRPr="002E41A7">
        <w:rPr>
          <w:rFonts w:cs="Arial"/>
          <w:szCs w:val="18"/>
        </w:rPr>
        <w:t xml:space="preserve">a cyklotras </w:t>
      </w:r>
      <w:r w:rsidRPr="002E41A7">
        <w:rPr>
          <w:rFonts w:cs="Arial"/>
          <w:szCs w:val="18"/>
        </w:rPr>
        <w:t>(stávající značena plnými liniemi, navrhovaná přerušovanými)</w:t>
      </w:r>
    </w:p>
    <w:p w14:paraId="2AE16B35" w14:textId="323C84DA" w:rsidR="006767E8" w:rsidRPr="002E41A7" w:rsidRDefault="00723184" w:rsidP="00723184">
      <w:pPr>
        <w:spacing w:line="240" w:lineRule="auto"/>
        <w:rPr>
          <w:rFonts w:cs="Arial"/>
          <w:szCs w:val="18"/>
        </w:rPr>
      </w:pPr>
      <w:r w:rsidRPr="002E41A7">
        <w:rPr>
          <w:rFonts w:cs="Arial"/>
          <w:noProof/>
          <w:szCs w:val="18"/>
          <w:lang w:eastAsia="cs-CZ"/>
        </w:rPr>
        <w:drawing>
          <wp:inline distT="0" distB="0" distL="0" distR="0" wp14:anchorId="56C16A46" wp14:editId="2DC44BB3">
            <wp:extent cx="5490210" cy="3837699"/>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5490210" cy="3837699"/>
                    </a:xfrm>
                    <a:prstGeom prst="rect">
                      <a:avLst/>
                    </a:prstGeom>
                    <a:ln>
                      <a:noFill/>
                    </a:ln>
                    <a:extLst>
                      <a:ext uri="{53640926-AAD7-44D8-BBD7-CCE9431645EC}">
                        <a14:shadowObscured xmlns:a14="http://schemas.microsoft.com/office/drawing/2010/main"/>
                      </a:ext>
                    </a:extLst>
                  </pic:spPr>
                </pic:pic>
              </a:graphicData>
            </a:graphic>
          </wp:inline>
        </w:drawing>
      </w:r>
    </w:p>
    <w:p w14:paraId="24DAA573" w14:textId="77777777" w:rsidR="006767E8" w:rsidRPr="002E41A7" w:rsidRDefault="006767E8" w:rsidP="006767E8">
      <w:pPr>
        <w:rPr>
          <w:rFonts w:cs="Arial"/>
          <w:szCs w:val="18"/>
        </w:rPr>
      </w:pPr>
      <w:r w:rsidRPr="002E41A7">
        <w:rPr>
          <w:rFonts w:cs="Arial"/>
          <w:szCs w:val="18"/>
        </w:rPr>
        <w:t>Zdroj: územní plán</w:t>
      </w:r>
    </w:p>
    <w:p w14:paraId="7309F468" w14:textId="77777777" w:rsidR="006767E8" w:rsidRPr="002E41A7" w:rsidRDefault="006767E8" w:rsidP="006767E8">
      <w:pPr>
        <w:rPr>
          <w:rFonts w:cs="Arial"/>
          <w:szCs w:val="18"/>
        </w:rPr>
      </w:pPr>
      <w:r w:rsidRPr="002E41A7">
        <w:rPr>
          <w:rFonts w:cs="Arial"/>
          <w:szCs w:val="18"/>
        </w:rPr>
        <w:t xml:space="preserve">Územní plán doporučuje dále následující aktivity: vybavování jednotlivých cyklotras doprovodnou infrastrukturou, zejména mobiliářem pro odpočinek, přístřešky, stojany na jízdní kola apod. </w:t>
      </w:r>
    </w:p>
    <w:p w14:paraId="5FF22C7F" w14:textId="77777777" w:rsidR="006767E8" w:rsidRPr="006767E8" w:rsidRDefault="006767E8" w:rsidP="006767E8">
      <w:pPr>
        <w:rPr>
          <w:rFonts w:cs="Arial"/>
        </w:rPr>
      </w:pPr>
      <w:r w:rsidRPr="002E41A7">
        <w:rPr>
          <w:rFonts w:cs="Arial"/>
          <w:szCs w:val="18"/>
        </w:rPr>
        <w:t xml:space="preserve">Územní plán dále specifikuje, že pro účely každodenních cest především zdatnějších cyklistů v rámci prostoru jádrového sídla Rakovník, zejména na území kompaktního města, s koncentrací převažujícího podílu všech obyvatelů města a s koncentrací většiny aktivit a vybavenosti regionálního a celoměstského významu a s koncentrací pracovních příležitostí je účelné vytvořit </w:t>
      </w:r>
      <w:bookmarkStart w:id="39" w:name="_Hlk102901030"/>
      <w:r w:rsidRPr="002E41A7">
        <w:rPr>
          <w:rFonts w:cs="Arial"/>
          <w:szCs w:val="18"/>
        </w:rPr>
        <w:t xml:space="preserve">podmínky pro jejich pohyb i po hlavních městských komunikacích pro motorová vozidla, která umožní cyklistům velmi rychlý a přímý pohyb po území kompaktního města </w:t>
      </w:r>
      <w:bookmarkEnd w:id="39"/>
      <w:r w:rsidRPr="002E41A7">
        <w:rPr>
          <w:rFonts w:cs="Arial"/>
          <w:szCs w:val="18"/>
        </w:rPr>
        <w:t xml:space="preserve">bez nutnosti vyhledávat zpravidla delší trasu po samostatně vedených cyklostezkách, místních </w:t>
      </w:r>
      <w:r w:rsidRPr="006767E8">
        <w:rPr>
          <w:rFonts w:cs="Arial"/>
        </w:rPr>
        <w:t xml:space="preserve">komunikacích nižšího dopravního významu a po polních a lesních cestách. </w:t>
      </w:r>
    </w:p>
    <w:p w14:paraId="68A1E192" w14:textId="77777777" w:rsidR="006767E8" w:rsidRPr="006767E8" w:rsidRDefault="006767E8" w:rsidP="006767E8">
      <w:pPr>
        <w:rPr>
          <w:rFonts w:cs="Arial"/>
          <w:b/>
          <w:bCs/>
          <w:i/>
          <w:iCs/>
        </w:rPr>
      </w:pPr>
      <w:r w:rsidRPr="006767E8">
        <w:rPr>
          <w:rFonts w:cs="Arial"/>
          <w:b/>
          <w:bCs/>
          <w:i/>
          <w:iCs/>
        </w:rPr>
        <w:t>Hlavní závěry:</w:t>
      </w:r>
    </w:p>
    <w:p w14:paraId="25578B49" w14:textId="77777777" w:rsidR="006767E8" w:rsidRPr="006767E8" w:rsidRDefault="006767E8" w:rsidP="006767E8">
      <w:pPr>
        <w:rPr>
          <w:rFonts w:cs="Arial"/>
          <w:b/>
          <w:bCs/>
          <w:i/>
          <w:iCs/>
        </w:rPr>
      </w:pPr>
      <w:r w:rsidRPr="006767E8">
        <w:rPr>
          <w:rFonts w:cs="Arial"/>
          <w:b/>
          <w:bCs/>
          <w:i/>
          <w:iCs/>
        </w:rPr>
        <w:t>Intenzita silniční dopravy ve městě dále rostla.</w:t>
      </w:r>
    </w:p>
    <w:p w14:paraId="2A8742EB" w14:textId="77777777" w:rsidR="006767E8" w:rsidRPr="006767E8" w:rsidRDefault="006767E8" w:rsidP="006767E8">
      <w:pPr>
        <w:rPr>
          <w:rFonts w:cs="Arial"/>
          <w:b/>
          <w:bCs/>
          <w:i/>
          <w:iCs/>
        </w:rPr>
      </w:pPr>
      <w:r w:rsidRPr="006767E8">
        <w:rPr>
          <w:rFonts w:cs="Arial"/>
          <w:b/>
          <w:bCs/>
          <w:i/>
          <w:iCs/>
        </w:rPr>
        <w:t>To zvyšuje nároky na údržbu silniční sítě.</w:t>
      </w:r>
    </w:p>
    <w:p w14:paraId="221EEB38" w14:textId="77777777" w:rsidR="006767E8" w:rsidRPr="006767E8" w:rsidRDefault="006767E8" w:rsidP="006767E8">
      <w:pPr>
        <w:rPr>
          <w:rFonts w:cs="Arial"/>
          <w:b/>
          <w:bCs/>
          <w:i/>
          <w:iCs/>
        </w:rPr>
      </w:pPr>
      <w:r w:rsidRPr="006767E8">
        <w:rPr>
          <w:rFonts w:cs="Arial"/>
          <w:b/>
          <w:bCs/>
          <w:i/>
          <w:iCs/>
        </w:rPr>
        <w:t>Další investice lze předpokládat s ohledem na stáří stávající infrastruktury také u místních komunikací a obecně komunikačních ploch i pro jiné formy dopravy než motorové pěší, cyklistické).</w:t>
      </w:r>
    </w:p>
    <w:p w14:paraId="17327F84" w14:textId="77777777" w:rsidR="006767E8" w:rsidRPr="006767E8" w:rsidRDefault="006767E8" w:rsidP="006767E8">
      <w:pPr>
        <w:rPr>
          <w:rFonts w:cs="Arial"/>
          <w:b/>
          <w:bCs/>
          <w:i/>
          <w:iCs/>
        </w:rPr>
      </w:pPr>
      <w:r w:rsidRPr="006767E8">
        <w:rPr>
          <w:rFonts w:cs="Arial"/>
          <w:b/>
          <w:bCs/>
          <w:i/>
          <w:iCs/>
        </w:rPr>
        <w:t>Zvyšování rozsahu kapacity pro dopravu v klidu se týká jen dílčích částí města – v blízkosti dopravních uzlů.</w:t>
      </w:r>
    </w:p>
    <w:p w14:paraId="075298F6" w14:textId="77777777" w:rsidR="006767E8" w:rsidRPr="006767E8" w:rsidRDefault="006767E8" w:rsidP="006767E8">
      <w:pPr>
        <w:pStyle w:val="Nadpis2"/>
        <w:keepLines/>
        <w:numPr>
          <w:ilvl w:val="1"/>
          <w:numId w:val="11"/>
        </w:numPr>
        <w:spacing w:before="40" w:after="0" w:line="259" w:lineRule="auto"/>
      </w:pPr>
      <w:bookmarkStart w:id="40" w:name="_Toc104924986"/>
      <w:r w:rsidRPr="006767E8">
        <w:t>Sociální služby</w:t>
      </w:r>
      <w:bookmarkEnd w:id="40"/>
    </w:p>
    <w:p w14:paraId="06C2DD14" w14:textId="77777777" w:rsidR="006767E8" w:rsidRPr="006767E8" w:rsidRDefault="006767E8" w:rsidP="006767E8">
      <w:pPr>
        <w:rPr>
          <w:rFonts w:cs="Arial"/>
        </w:rPr>
      </w:pPr>
      <w:r w:rsidRPr="006767E8">
        <w:rPr>
          <w:rFonts w:cs="Arial"/>
        </w:rPr>
        <w:t>Rozsah sociálních služeb ve městě je ve srovnání se stavem uvedeným v předchozím strategickém plánu (2012) víceméně obdobný, přesto se však v několika případech objevily nové služby – v seznamu níže zvýrazněny tučným písmem:</w:t>
      </w:r>
    </w:p>
    <w:p w14:paraId="7CA7F538" w14:textId="77777777" w:rsidR="006767E8" w:rsidRPr="00723184" w:rsidRDefault="006767E8" w:rsidP="006767E8">
      <w:pPr>
        <w:pStyle w:val="Odstavecseseznamem"/>
        <w:numPr>
          <w:ilvl w:val="0"/>
          <w:numId w:val="14"/>
        </w:numPr>
        <w:spacing w:after="160" w:line="259" w:lineRule="auto"/>
        <w:jc w:val="both"/>
        <w:rPr>
          <w:rFonts w:ascii="Arial" w:hAnsi="Arial" w:cs="Arial"/>
          <w:sz w:val="18"/>
        </w:rPr>
      </w:pPr>
      <w:r w:rsidRPr="00723184">
        <w:rPr>
          <w:rFonts w:ascii="Arial" w:hAnsi="Arial" w:cs="Arial"/>
          <w:sz w:val="18"/>
        </w:rPr>
        <w:t>Sociální péče pro seniory</w:t>
      </w:r>
    </w:p>
    <w:p w14:paraId="527764F2" w14:textId="77777777" w:rsidR="006767E8" w:rsidRPr="00723184" w:rsidRDefault="006767E8" w:rsidP="006767E8">
      <w:pPr>
        <w:pStyle w:val="Odstavecseseznamem"/>
        <w:numPr>
          <w:ilvl w:val="1"/>
          <w:numId w:val="14"/>
        </w:numPr>
        <w:spacing w:after="160" w:line="259" w:lineRule="auto"/>
        <w:jc w:val="both"/>
        <w:rPr>
          <w:rFonts w:ascii="Arial" w:hAnsi="Arial" w:cs="Arial"/>
          <w:sz w:val="18"/>
        </w:rPr>
      </w:pPr>
      <w:r w:rsidRPr="00723184">
        <w:rPr>
          <w:rFonts w:ascii="Arial" w:hAnsi="Arial" w:cs="Arial"/>
          <w:sz w:val="18"/>
        </w:rPr>
        <w:t>pobytové služby pro seniory:</w:t>
      </w:r>
    </w:p>
    <w:p w14:paraId="49687EA4" w14:textId="77777777" w:rsidR="006767E8" w:rsidRPr="00723184" w:rsidRDefault="006767E8" w:rsidP="006767E8">
      <w:pPr>
        <w:pStyle w:val="Odstavecseseznamem"/>
        <w:numPr>
          <w:ilvl w:val="1"/>
          <w:numId w:val="14"/>
        </w:numPr>
        <w:spacing w:after="160" w:line="259" w:lineRule="auto"/>
        <w:jc w:val="both"/>
        <w:rPr>
          <w:rFonts w:ascii="Arial" w:hAnsi="Arial" w:cs="Arial"/>
          <w:sz w:val="18"/>
        </w:rPr>
      </w:pPr>
      <w:r w:rsidRPr="00723184">
        <w:rPr>
          <w:rFonts w:ascii="Arial" w:hAnsi="Arial" w:cs="Arial"/>
          <w:sz w:val="18"/>
        </w:rPr>
        <w:lastRenderedPageBreak/>
        <w:t>Domov Na Zátiší,</w:t>
      </w:r>
    </w:p>
    <w:p w14:paraId="48CF348A" w14:textId="77777777" w:rsidR="006767E8" w:rsidRPr="00723184" w:rsidRDefault="006767E8" w:rsidP="006767E8">
      <w:pPr>
        <w:pStyle w:val="Odstavecseseznamem"/>
        <w:numPr>
          <w:ilvl w:val="1"/>
          <w:numId w:val="14"/>
        </w:numPr>
        <w:spacing w:after="160" w:line="259" w:lineRule="auto"/>
        <w:jc w:val="both"/>
        <w:rPr>
          <w:rFonts w:ascii="Arial" w:hAnsi="Arial" w:cs="Arial"/>
          <w:sz w:val="18"/>
        </w:rPr>
      </w:pPr>
      <w:r w:rsidRPr="00723184">
        <w:rPr>
          <w:rFonts w:ascii="Arial" w:hAnsi="Arial" w:cs="Arial"/>
          <w:sz w:val="18"/>
        </w:rPr>
        <w:t>terénní služby pro seniory (a zdravotně postižené osoby):</w:t>
      </w:r>
    </w:p>
    <w:p w14:paraId="501F7F9A" w14:textId="77777777" w:rsidR="006767E8" w:rsidRPr="00723184" w:rsidRDefault="006767E8" w:rsidP="006767E8">
      <w:pPr>
        <w:pStyle w:val="Odstavecseseznamem"/>
        <w:numPr>
          <w:ilvl w:val="1"/>
          <w:numId w:val="14"/>
        </w:numPr>
        <w:spacing w:after="160" w:line="259" w:lineRule="auto"/>
        <w:jc w:val="both"/>
        <w:rPr>
          <w:rFonts w:ascii="Arial" w:hAnsi="Arial" w:cs="Arial"/>
          <w:sz w:val="18"/>
        </w:rPr>
      </w:pPr>
      <w:r w:rsidRPr="00723184">
        <w:rPr>
          <w:rFonts w:ascii="Arial" w:hAnsi="Arial" w:cs="Arial"/>
          <w:sz w:val="18"/>
        </w:rPr>
        <w:t>Jiří Brabec, s.r.o.,</w:t>
      </w:r>
    </w:p>
    <w:p w14:paraId="636F1F3E" w14:textId="77777777" w:rsidR="006767E8" w:rsidRPr="00723184" w:rsidRDefault="006767E8" w:rsidP="006767E8">
      <w:pPr>
        <w:pStyle w:val="Odstavecseseznamem"/>
        <w:numPr>
          <w:ilvl w:val="1"/>
          <w:numId w:val="14"/>
        </w:numPr>
        <w:spacing w:after="160" w:line="259" w:lineRule="auto"/>
        <w:jc w:val="both"/>
        <w:rPr>
          <w:rFonts w:ascii="Arial" w:hAnsi="Arial" w:cs="Arial"/>
          <w:sz w:val="18"/>
        </w:rPr>
      </w:pPr>
      <w:r w:rsidRPr="00723184">
        <w:rPr>
          <w:rFonts w:ascii="Arial" w:hAnsi="Arial" w:cs="Arial"/>
          <w:sz w:val="18"/>
        </w:rPr>
        <w:t>Pečovatelská služba Rakovník – zaregistrované 2 sociální služby:</w:t>
      </w:r>
    </w:p>
    <w:p w14:paraId="390E87BB" w14:textId="77777777" w:rsidR="006767E8" w:rsidRPr="00723184" w:rsidRDefault="006767E8" w:rsidP="006767E8">
      <w:pPr>
        <w:pStyle w:val="Odstavecseseznamem"/>
        <w:numPr>
          <w:ilvl w:val="2"/>
          <w:numId w:val="14"/>
        </w:numPr>
        <w:spacing w:after="160" w:line="259" w:lineRule="auto"/>
        <w:jc w:val="both"/>
        <w:rPr>
          <w:rFonts w:ascii="Arial" w:hAnsi="Arial" w:cs="Arial"/>
          <w:sz w:val="18"/>
        </w:rPr>
      </w:pPr>
      <w:r w:rsidRPr="00723184">
        <w:rPr>
          <w:rFonts w:ascii="Arial" w:hAnsi="Arial" w:cs="Arial"/>
          <w:sz w:val="18"/>
        </w:rPr>
        <w:t xml:space="preserve">pečovatelská </w:t>
      </w:r>
      <w:proofErr w:type="gramStart"/>
      <w:r w:rsidRPr="00723184">
        <w:rPr>
          <w:rFonts w:ascii="Arial" w:hAnsi="Arial" w:cs="Arial"/>
          <w:sz w:val="18"/>
        </w:rPr>
        <w:t>služba - terénní</w:t>
      </w:r>
      <w:proofErr w:type="gramEnd"/>
      <w:r w:rsidRPr="00723184">
        <w:rPr>
          <w:rFonts w:ascii="Arial" w:hAnsi="Arial" w:cs="Arial"/>
          <w:sz w:val="18"/>
        </w:rPr>
        <w:t xml:space="preserve"> a ambulantní služba,</w:t>
      </w:r>
    </w:p>
    <w:p w14:paraId="7D79F496" w14:textId="77777777" w:rsidR="006767E8" w:rsidRPr="00723184" w:rsidRDefault="006767E8" w:rsidP="006767E8">
      <w:pPr>
        <w:pStyle w:val="Odstavecseseznamem"/>
        <w:numPr>
          <w:ilvl w:val="2"/>
          <w:numId w:val="14"/>
        </w:numPr>
        <w:spacing w:after="160" w:line="259" w:lineRule="auto"/>
        <w:jc w:val="both"/>
        <w:rPr>
          <w:rFonts w:ascii="Arial" w:hAnsi="Arial" w:cs="Arial"/>
          <w:sz w:val="18"/>
        </w:rPr>
      </w:pPr>
      <w:r w:rsidRPr="00723184">
        <w:rPr>
          <w:rFonts w:ascii="Arial" w:hAnsi="Arial" w:cs="Arial"/>
          <w:sz w:val="18"/>
        </w:rPr>
        <w:t>centrum denních služeb – ambulantní služba,</w:t>
      </w:r>
    </w:p>
    <w:p w14:paraId="4AA90EA9" w14:textId="77777777" w:rsidR="006767E8" w:rsidRPr="00723184" w:rsidRDefault="006767E8" w:rsidP="006767E8">
      <w:pPr>
        <w:pStyle w:val="Odstavecseseznamem"/>
        <w:numPr>
          <w:ilvl w:val="2"/>
          <w:numId w:val="14"/>
        </w:numPr>
        <w:spacing w:after="160" w:line="259" w:lineRule="auto"/>
        <w:jc w:val="both"/>
        <w:rPr>
          <w:rFonts w:ascii="Arial" w:hAnsi="Arial" w:cs="Arial"/>
          <w:sz w:val="18"/>
        </w:rPr>
      </w:pPr>
      <w:r w:rsidRPr="00723184">
        <w:rPr>
          <w:rFonts w:ascii="Arial" w:hAnsi="Arial" w:cs="Arial"/>
          <w:sz w:val="18"/>
        </w:rPr>
        <w:t>služba je poskytována seniorům a zdravotně postiženým osobám.</w:t>
      </w:r>
    </w:p>
    <w:p w14:paraId="52A44016" w14:textId="77777777" w:rsidR="006767E8" w:rsidRPr="00723184" w:rsidRDefault="006767E8" w:rsidP="006767E8">
      <w:pPr>
        <w:pStyle w:val="Odstavecseseznamem"/>
        <w:numPr>
          <w:ilvl w:val="1"/>
          <w:numId w:val="14"/>
        </w:numPr>
        <w:spacing w:after="160" w:line="259" w:lineRule="auto"/>
        <w:jc w:val="both"/>
        <w:rPr>
          <w:rFonts w:ascii="Arial" w:hAnsi="Arial" w:cs="Arial"/>
          <w:b/>
          <w:bCs/>
          <w:sz w:val="18"/>
        </w:rPr>
      </w:pPr>
      <w:r w:rsidRPr="00723184">
        <w:rPr>
          <w:rFonts w:ascii="Arial" w:hAnsi="Arial" w:cs="Arial"/>
          <w:b/>
          <w:bCs/>
          <w:sz w:val="18"/>
        </w:rPr>
        <w:t>Poradna Včera Rakovník</w:t>
      </w:r>
    </w:p>
    <w:p w14:paraId="023B6BE8" w14:textId="77777777" w:rsidR="006767E8" w:rsidRPr="00723184" w:rsidRDefault="006767E8" w:rsidP="006767E8">
      <w:pPr>
        <w:pStyle w:val="Odstavecseseznamem"/>
        <w:numPr>
          <w:ilvl w:val="0"/>
          <w:numId w:val="14"/>
        </w:numPr>
        <w:spacing w:after="160" w:line="259" w:lineRule="auto"/>
        <w:jc w:val="both"/>
        <w:rPr>
          <w:rFonts w:ascii="Arial" w:hAnsi="Arial" w:cs="Arial"/>
          <w:sz w:val="18"/>
        </w:rPr>
      </w:pPr>
      <w:r w:rsidRPr="00723184">
        <w:rPr>
          <w:rFonts w:ascii="Arial" w:hAnsi="Arial" w:cs="Arial"/>
          <w:sz w:val="18"/>
        </w:rPr>
        <w:t>Služby pro osoby se zdravotním postižením</w:t>
      </w:r>
    </w:p>
    <w:p w14:paraId="3CA74393" w14:textId="77777777" w:rsidR="006767E8" w:rsidRPr="00723184" w:rsidRDefault="006767E8" w:rsidP="006767E8">
      <w:pPr>
        <w:pStyle w:val="Odstavecseseznamem"/>
        <w:numPr>
          <w:ilvl w:val="1"/>
          <w:numId w:val="14"/>
        </w:numPr>
        <w:spacing w:after="160" w:line="259" w:lineRule="auto"/>
        <w:jc w:val="both"/>
        <w:rPr>
          <w:rFonts w:ascii="Arial" w:hAnsi="Arial" w:cs="Arial"/>
          <w:sz w:val="18"/>
        </w:rPr>
      </w:pPr>
      <w:r w:rsidRPr="00723184">
        <w:rPr>
          <w:rFonts w:ascii="Arial" w:hAnsi="Arial" w:cs="Arial"/>
          <w:sz w:val="18"/>
        </w:rPr>
        <w:t>Domov Ráček, o.p.s.</w:t>
      </w:r>
    </w:p>
    <w:p w14:paraId="77D84341" w14:textId="77777777" w:rsidR="006767E8" w:rsidRPr="00723184" w:rsidRDefault="006767E8" w:rsidP="006767E8">
      <w:pPr>
        <w:pStyle w:val="Odstavecseseznamem"/>
        <w:numPr>
          <w:ilvl w:val="1"/>
          <w:numId w:val="14"/>
        </w:numPr>
        <w:spacing w:after="160" w:line="259" w:lineRule="auto"/>
        <w:jc w:val="both"/>
        <w:rPr>
          <w:rFonts w:ascii="Arial" w:hAnsi="Arial" w:cs="Arial"/>
          <w:sz w:val="18"/>
        </w:rPr>
      </w:pPr>
      <w:r w:rsidRPr="00723184">
        <w:rPr>
          <w:rFonts w:ascii="Arial" w:hAnsi="Arial" w:cs="Arial"/>
          <w:sz w:val="18"/>
        </w:rPr>
        <w:t>Sjednocená organizace nevidomých a slabozrakých</w:t>
      </w:r>
    </w:p>
    <w:p w14:paraId="3E991830" w14:textId="77777777" w:rsidR="006767E8" w:rsidRPr="00723184" w:rsidRDefault="006767E8" w:rsidP="006767E8">
      <w:pPr>
        <w:pStyle w:val="Odstavecseseznamem"/>
        <w:numPr>
          <w:ilvl w:val="1"/>
          <w:numId w:val="14"/>
        </w:numPr>
        <w:spacing w:after="160" w:line="259" w:lineRule="auto"/>
        <w:jc w:val="both"/>
        <w:rPr>
          <w:rFonts w:ascii="Arial" w:hAnsi="Arial" w:cs="Arial"/>
          <w:sz w:val="18"/>
        </w:rPr>
      </w:pPr>
      <w:proofErr w:type="spellStart"/>
      <w:r w:rsidRPr="00723184">
        <w:rPr>
          <w:rFonts w:ascii="Arial" w:hAnsi="Arial" w:cs="Arial"/>
          <w:sz w:val="18"/>
        </w:rPr>
        <w:t>TyfloCentrum</w:t>
      </w:r>
      <w:proofErr w:type="spellEnd"/>
      <w:r w:rsidRPr="00723184">
        <w:rPr>
          <w:rFonts w:ascii="Arial" w:hAnsi="Arial" w:cs="Arial"/>
          <w:sz w:val="18"/>
        </w:rPr>
        <w:t xml:space="preserve"> Praha, o.p.s.</w:t>
      </w:r>
    </w:p>
    <w:p w14:paraId="1241C1C8" w14:textId="77777777" w:rsidR="006767E8" w:rsidRPr="00723184" w:rsidRDefault="006767E8" w:rsidP="006767E8">
      <w:pPr>
        <w:pStyle w:val="Odstavecseseznamem"/>
        <w:numPr>
          <w:ilvl w:val="1"/>
          <w:numId w:val="14"/>
        </w:numPr>
        <w:spacing w:after="160" w:line="259" w:lineRule="auto"/>
        <w:jc w:val="both"/>
        <w:rPr>
          <w:rFonts w:ascii="Arial" w:hAnsi="Arial" w:cs="Arial"/>
          <w:sz w:val="18"/>
        </w:rPr>
      </w:pPr>
      <w:r w:rsidRPr="00723184">
        <w:rPr>
          <w:rFonts w:ascii="Arial" w:hAnsi="Arial" w:cs="Arial"/>
          <w:sz w:val="18"/>
        </w:rPr>
        <w:t>Svaz neslyšících a nedoslýchavých v ČR, pracoviště Rakovník</w:t>
      </w:r>
    </w:p>
    <w:p w14:paraId="7FB3CF0C" w14:textId="77777777" w:rsidR="006767E8" w:rsidRPr="00723184" w:rsidRDefault="006767E8" w:rsidP="006767E8">
      <w:pPr>
        <w:pStyle w:val="Odstavecseseznamem"/>
        <w:numPr>
          <w:ilvl w:val="1"/>
          <w:numId w:val="14"/>
        </w:numPr>
        <w:spacing w:after="160" w:line="259" w:lineRule="auto"/>
        <w:jc w:val="both"/>
        <w:rPr>
          <w:rFonts w:ascii="Arial" w:hAnsi="Arial" w:cs="Arial"/>
          <w:sz w:val="18"/>
        </w:rPr>
      </w:pPr>
      <w:r w:rsidRPr="00723184">
        <w:rPr>
          <w:rFonts w:ascii="Arial" w:hAnsi="Arial" w:cs="Arial"/>
          <w:sz w:val="18"/>
        </w:rPr>
        <w:t>Svaz diabetiků ČR, územní organizace</w:t>
      </w:r>
    </w:p>
    <w:p w14:paraId="301B04CF" w14:textId="77777777" w:rsidR="006767E8" w:rsidRPr="00723184" w:rsidRDefault="006767E8" w:rsidP="006767E8">
      <w:pPr>
        <w:pStyle w:val="Odstavecseseznamem"/>
        <w:numPr>
          <w:ilvl w:val="1"/>
          <w:numId w:val="14"/>
        </w:numPr>
        <w:spacing w:after="160" w:line="259" w:lineRule="auto"/>
        <w:jc w:val="both"/>
        <w:rPr>
          <w:rFonts w:ascii="Arial" w:hAnsi="Arial" w:cs="Arial"/>
          <w:sz w:val="18"/>
        </w:rPr>
      </w:pPr>
      <w:r w:rsidRPr="00723184">
        <w:rPr>
          <w:rFonts w:ascii="Arial" w:hAnsi="Arial" w:cs="Arial"/>
          <w:sz w:val="18"/>
        </w:rPr>
        <w:t xml:space="preserve">Svaz zdravotně postižených Rakovník, </w:t>
      </w:r>
      <w:proofErr w:type="spellStart"/>
      <w:r w:rsidRPr="00723184">
        <w:rPr>
          <w:rFonts w:ascii="Arial" w:hAnsi="Arial" w:cs="Arial"/>
          <w:sz w:val="18"/>
        </w:rPr>
        <w:t>o.s</w:t>
      </w:r>
      <w:proofErr w:type="spellEnd"/>
      <w:r w:rsidRPr="00723184">
        <w:rPr>
          <w:rFonts w:ascii="Arial" w:hAnsi="Arial" w:cs="Arial"/>
          <w:sz w:val="18"/>
        </w:rPr>
        <w:t>.</w:t>
      </w:r>
    </w:p>
    <w:p w14:paraId="17944002" w14:textId="77777777" w:rsidR="006767E8" w:rsidRPr="00723184" w:rsidRDefault="006767E8" w:rsidP="006767E8">
      <w:pPr>
        <w:pStyle w:val="Odstavecseseznamem"/>
        <w:numPr>
          <w:ilvl w:val="1"/>
          <w:numId w:val="14"/>
        </w:numPr>
        <w:spacing w:after="160" w:line="259" w:lineRule="auto"/>
        <w:jc w:val="both"/>
        <w:rPr>
          <w:rFonts w:ascii="Arial" w:hAnsi="Arial" w:cs="Arial"/>
          <w:sz w:val="18"/>
        </w:rPr>
      </w:pPr>
      <w:r w:rsidRPr="00723184">
        <w:rPr>
          <w:rFonts w:ascii="Arial" w:hAnsi="Arial" w:cs="Arial"/>
          <w:b/>
          <w:bCs/>
          <w:sz w:val="18"/>
        </w:rPr>
        <w:t>VIDA centrum Rakovník</w:t>
      </w:r>
      <w:r w:rsidRPr="00723184">
        <w:rPr>
          <w:rFonts w:ascii="Arial" w:hAnsi="Arial" w:cs="Arial"/>
          <w:sz w:val="18"/>
        </w:rPr>
        <w:t xml:space="preserve"> (ambulantní, terénní služba, cílová skupina: lidé s duševním onemocněním a jejich blízcí Poskytované služby: sociální a odborné poradenství)</w:t>
      </w:r>
    </w:p>
    <w:p w14:paraId="2D685928" w14:textId="77777777" w:rsidR="006767E8" w:rsidRPr="00723184" w:rsidRDefault="006767E8" w:rsidP="006767E8">
      <w:pPr>
        <w:pStyle w:val="Odstavecseseznamem"/>
        <w:numPr>
          <w:ilvl w:val="1"/>
          <w:numId w:val="14"/>
        </w:numPr>
        <w:spacing w:after="160" w:line="259" w:lineRule="auto"/>
        <w:jc w:val="both"/>
        <w:rPr>
          <w:rFonts w:ascii="Arial" w:hAnsi="Arial" w:cs="Arial"/>
          <w:sz w:val="18"/>
        </w:rPr>
      </w:pPr>
      <w:r w:rsidRPr="00723184">
        <w:rPr>
          <w:rFonts w:ascii="Arial" w:hAnsi="Arial" w:cs="Arial"/>
          <w:sz w:val="18"/>
        </w:rPr>
        <w:t xml:space="preserve">Dále poskytuje terénní péči (domácí péči) pro seniory a osoby se zdravotním postižením </w:t>
      </w:r>
      <w:r w:rsidRPr="00723184">
        <w:rPr>
          <w:rFonts w:ascii="Arial" w:hAnsi="Arial" w:cs="Arial"/>
          <w:b/>
          <w:bCs/>
          <w:sz w:val="18"/>
        </w:rPr>
        <w:t>Agentura domácí zdravotní péče, Šárka Novotná</w:t>
      </w:r>
    </w:p>
    <w:p w14:paraId="17311180" w14:textId="77777777" w:rsidR="006767E8" w:rsidRPr="00723184" w:rsidRDefault="006767E8" w:rsidP="006767E8">
      <w:pPr>
        <w:pStyle w:val="Odstavecseseznamem"/>
        <w:numPr>
          <w:ilvl w:val="0"/>
          <w:numId w:val="14"/>
        </w:numPr>
        <w:spacing w:after="160" w:line="259" w:lineRule="auto"/>
        <w:jc w:val="both"/>
        <w:rPr>
          <w:rFonts w:ascii="Arial" w:hAnsi="Arial" w:cs="Arial"/>
          <w:sz w:val="18"/>
        </w:rPr>
      </w:pPr>
      <w:r w:rsidRPr="00723184">
        <w:rPr>
          <w:rFonts w:ascii="Arial" w:hAnsi="Arial" w:cs="Arial"/>
          <w:sz w:val="18"/>
        </w:rPr>
        <w:t>Služby pro rodiny s dětmi</w:t>
      </w:r>
    </w:p>
    <w:p w14:paraId="5079174B" w14:textId="77777777" w:rsidR="006767E8" w:rsidRPr="00723184" w:rsidRDefault="006767E8" w:rsidP="006767E8">
      <w:pPr>
        <w:pStyle w:val="Odstavecseseznamem"/>
        <w:numPr>
          <w:ilvl w:val="1"/>
          <w:numId w:val="14"/>
        </w:numPr>
        <w:spacing w:after="160" w:line="259" w:lineRule="auto"/>
        <w:jc w:val="both"/>
        <w:rPr>
          <w:rFonts w:ascii="Arial" w:hAnsi="Arial" w:cs="Arial"/>
          <w:sz w:val="18"/>
        </w:rPr>
      </w:pPr>
      <w:r w:rsidRPr="00723184">
        <w:rPr>
          <w:rFonts w:ascii="Arial" w:hAnsi="Arial" w:cs="Arial"/>
          <w:sz w:val="18"/>
        </w:rPr>
        <w:t>ambulantní služby:</w:t>
      </w:r>
    </w:p>
    <w:p w14:paraId="507F7023" w14:textId="77777777" w:rsidR="006767E8" w:rsidRPr="00723184" w:rsidRDefault="006767E8" w:rsidP="006767E8">
      <w:pPr>
        <w:pStyle w:val="Odstavecseseznamem"/>
        <w:numPr>
          <w:ilvl w:val="2"/>
          <w:numId w:val="14"/>
        </w:numPr>
        <w:spacing w:after="160" w:line="259" w:lineRule="auto"/>
        <w:jc w:val="both"/>
        <w:rPr>
          <w:rFonts w:ascii="Arial" w:hAnsi="Arial" w:cs="Arial"/>
          <w:sz w:val="18"/>
        </w:rPr>
      </w:pPr>
      <w:proofErr w:type="gramStart"/>
      <w:r w:rsidRPr="00723184">
        <w:rPr>
          <w:rFonts w:ascii="Arial" w:hAnsi="Arial" w:cs="Arial"/>
          <w:sz w:val="18"/>
        </w:rPr>
        <w:t>FOD - Fond</w:t>
      </w:r>
      <w:proofErr w:type="gramEnd"/>
      <w:r w:rsidRPr="00723184">
        <w:rPr>
          <w:rFonts w:ascii="Arial" w:hAnsi="Arial" w:cs="Arial"/>
          <w:sz w:val="18"/>
        </w:rPr>
        <w:t xml:space="preserve"> ohrožených dětí (pracoviště Rakovník)</w:t>
      </w:r>
    </w:p>
    <w:p w14:paraId="43FDCB07" w14:textId="77777777" w:rsidR="006767E8" w:rsidRPr="00723184" w:rsidRDefault="006767E8" w:rsidP="006767E8">
      <w:pPr>
        <w:pStyle w:val="Odstavecseseznamem"/>
        <w:numPr>
          <w:ilvl w:val="1"/>
          <w:numId w:val="14"/>
        </w:numPr>
        <w:spacing w:after="160" w:line="259" w:lineRule="auto"/>
        <w:jc w:val="both"/>
        <w:rPr>
          <w:rFonts w:ascii="Arial" w:hAnsi="Arial" w:cs="Arial"/>
          <w:sz w:val="18"/>
        </w:rPr>
      </w:pPr>
      <w:r w:rsidRPr="00723184">
        <w:rPr>
          <w:rFonts w:ascii="Arial" w:hAnsi="Arial" w:cs="Arial"/>
          <w:sz w:val="18"/>
        </w:rPr>
        <w:t>Centrum psychologicko-sociálního poradenství Středočeského kraje (pracoviště Rakovník),</w:t>
      </w:r>
    </w:p>
    <w:p w14:paraId="7A629CFD" w14:textId="77777777" w:rsidR="006767E8" w:rsidRPr="00723184" w:rsidRDefault="006767E8" w:rsidP="006767E8">
      <w:pPr>
        <w:pStyle w:val="Odstavecseseznamem"/>
        <w:numPr>
          <w:ilvl w:val="2"/>
          <w:numId w:val="14"/>
        </w:numPr>
        <w:spacing w:after="160" w:line="259" w:lineRule="auto"/>
        <w:jc w:val="both"/>
        <w:rPr>
          <w:rFonts w:ascii="Arial" w:hAnsi="Arial" w:cs="Arial"/>
          <w:sz w:val="18"/>
        </w:rPr>
      </w:pPr>
      <w:proofErr w:type="spellStart"/>
      <w:r w:rsidRPr="00723184">
        <w:rPr>
          <w:rFonts w:ascii="Arial" w:hAnsi="Arial" w:cs="Arial"/>
          <w:sz w:val="18"/>
        </w:rPr>
        <w:t>Pedagogicko</w:t>
      </w:r>
      <w:proofErr w:type="spellEnd"/>
      <w:r w:rsidRPr="00723184">
        <w:rPr>
          <w:rFonts w:ascii="Arial" w:hAnsi="Arial" w:cs="Arial"/>
          <w:sz w:val="18"/>
        </w:rPr>
        <w:t xml:space="preserve"> psychologická poradna Středočeského kraje (pracoviště Rakovník) - příspěvková organizace Středočeského kraje </w:t>
      </w:r>
    </w:p>
    <w:p w14:paraId="342D80C2" w14:textId="77777777" w:rsidR="006767E8" w:rsidRPr="00723184" w:rsidRDefault="006767E8" w:rsidP="006767E8">
      <w:pPr>
        <w:pStyle w:val="Odstavecseseznamem"/>
        <w:numPr>
          <w:ilvl w:val="1"/>
          <w:numId w:val="14"/>
        </w:numPr>
        <w:spacing w:after="160" w:line="259" w:lineRule="auto"/>
        <w:jc w:val="both"/>
        <w:rPr>
          <w:rFonts w:ascii="Arial" w:hAnsi="Arial" w:cs="Arial"/>
          <w:sz w:val="18"/>
        </w:rPr>
      </w:pPr>
      <w:r w:rsidRPr="00723184">
        <w:rPr>
          <w:rFonts w:ascii="Arial" w:hAnsi="Arial" w:cs="Arial"/>
          <w:sz w:val="18"/>
        </w:rPr>
        <w:t>terénní služby:</w:t>
      </w:r>
    </w:p>
    <w:p w14:paraId="50B16D37" w14:textId="77777777" w:rsidR="006767E8" w:rsidRPr="00723184" w:rsidRDefault="006767E8" w:rsidP="006767E8">
      <w:pPr>
        <w:pStyle w:val="Odstavecseseznamem"/>
        <w:numPr>
          <w:ilvl w:val="2"/>
          <w:numId w:val="14"/>
        </w:numPr>
        <w:spacing w:after="160" w:line="259" w:lineRule="auto"/>
        <w:jc w:val="both"/>
        <w:rPr>
          <w:rFonts w:ascii="Arial" w:hAnsi="Arial" w:cs="Arial"/>
          <w:sz w:val="18"/>
        </w:rPr>
      </w:pPr>
      <w:proofErr w:type="gramStart"/>
      <w:r w:rsidRPr="00723184">
        <w:rPr>
          <w:rFonts w:ascii="Arial" w:hAnsi="Arial" w:cs="Arial"/>
          <w:sz w:val="18"/>
        </w:rPr>
        <w:t>FOD - Fond</w:t>
      </w:r>
      <w:proofErr w:type="gramEnd"/>
      <w:r w:rsidRPr="00723184">
        <w:rPr>
          <w:rFonts w:ascii="Arial" w:hAnsi="Arial" w:cs="Arial"/>
          <w:sz w:val="18"/>
        </w:rPr>
        <w:t xml:space="preserve"> ohrožených dětí (pracoviště Rakovník)</w:t>
      </w:r>
    </w:p>
    <w:p w14:paraId="41B7AF8C" w14:textId="77777777" w:rsidR="006767E8" w:rsidRPr="00723184" w:rsidRDefault="006767E8" w:rsidP="006767E8">
      <w:pPr>
        <w:pStyle w:val="Odstavecseseznamem"/>
        <w:numPr>
          <w:ilvl w:val="1"/>
          <w:numId w:val="14"/>
        </w:numPr>
        <w:spacing w:after="160" w:line="259" w:lineRule="auto"/>
        <w:jc w:val="both"/>
        <w:rPr>
          <w:rFonts w:ascii="Arial" w:hAnsi="Arial" w:cs="Arial"/>
          <w:sz w:val="18"/>
        </w:rPr>
      </w:pPr>
      <w:r w:rsidRPr="00723184">
        <w:rPr>
          <w:rFonts w:ascii="Arial" w:hAnsi="Arial" w:cs="Arial"/>
          <w:sz w:val="18"/>
        </w:rPr>
        <w:t>celodenní péče:</w:t>
      </w:r>
    </w:p>
    <w:p w14:paraId="3ED65C29" w14:textId="77777777" w:rsidR="006767E8" w:rsidRPr="00723184" w:rsidRDefault="006767E8" w:rsidP="006767E8">
      <w:pPr>
        <w:pStyle w:val="Odstavecseseznamem"/>
        <w:numPr>
          <w:ilvl w:val="2"/>
          <w:numId w:val="14"/>
        </w:numPr>
        <w:spacing w:after="160" w:line="259" w:lineRule="auto"/>
        <w:jc w:val="both"/>
        <w:rPr>
          <w:rFonts w:ascii="Arial" w:hAnsi="Arial" w:cs="Arial"/>
          <w:sz w:val="18"/>
        </w:rPr>
      </w:pPr>
      <w:r w:rsidRPr="00723184">
        <w:rPr>
          <w:rFonts w:ascii="Arial" w:hAnsi="Arial" w:cs="Arial"/>
          <w:sz w:val="18"/>
        </w:rPr>
        <w:t>Jesle Rakovník.</w:t>
      </w:r>
    </w:p>
    <w:p w14:paraId="409A639E" w14:textId="77777777" w:rsidR="006767E8" w:rsidRPr="00723184" w:rsidRDefault="006767E8" w:rsidP="006767E8">
      <w:pPr>
        <w:pStyle w:val="Odstavecseseznamem"/>
        <w:numPr>
          <w:ilvl w:val="1"/>
          <w:numId w:val="14"/>
        </w:numPr>
        <w:spacing w:after="160" w:line="259" w:lineRule="auto"/>
        <w:jc w:val="both"/>
        <w:rPr>
          <w:rFonts w:ascii="Arial" w:hAnsi="Arial" w:cs="Arial"/>
          <w:sz w:val="18"/>
        </w:rPr>
      </w:pPr>
      <w:r w:rsidRPr="00723184">
        <w:rPr>
          <w:rFonts w:ascii="Arial" w:hAnsi="Arial" w:cs="Arial"/>
          <w:sz w:val="18"/>
        </w:rPr>
        <w:t>-klubové služby:</w:t>
      </w:r>
    </w:p>
    <w:p w14:paraId="7DEC6C40" w14:textId="77777777" w:rsidR="006767E8" w:rsidRPr="00723184" w:rsidRDefault="006767E8" w:rsidP="006767E8">
      <w:pPr>
        <w:pStyle w:val="Odstavecseseznamem"/>
        <w:numPr>
          <w:ilvl w:val="2"/>
          <w:numId w:val="14"/>
        </w:numPr>
        <w:spacing w:after="160" w:line="259" w:lineRule="auto"/>
        <w:jc w:val="both"/>
        <w:rPr>
          <w:rFonts w:ascii="Arial" w:hAnsi="Arial" w:cs="Arial"/>
          <w:sz w:val="18"/>
        </w:rPr>
      </w:pPr>
      <w:r w:rsidRPr="00723184">
        <w:rPr>
          <w:rFonts w:ascii="Arial" w:hAnsi="Arial" w:cs="Arial"/>
          <w:sz w:val="18"/>
        </w:rPr>
        <w:t xml:space="preserve">-Mateřské centrum Paleček, o. s. </w:t>
      </w:r>
    </w:p>
    <w:p w14:paraId="7201DADE" w14:textId="77777777" w:rsidR="006767E8" w:rsidRPr="00723184" w:rsidRDefault="006767E8" w:rsidP="006767E8">
      <w:pPr>
        <w:pStyle w:val="Odstavecseseznamem"/>
        <w:numPr>
          <w:ilvl w:val="0"/>
          <w:numId w:val="14"/>
        </w:numPr>
        <w:spacing w:after="160" w:line="259" w:lineRule="auto"/>
        <w:jc w:val="both"/>
        <w:rPr>
          <w:rFonts w:ascii="Arial" w:hAnsi="Arial" w:cs="Arial"/>
          <w:sz w:val="18"/>
        </w:rPr>
      </w:pPr>
      <w:r w:rsidRPr="00723184">
        <w:rPr>
          <w:rFonts w:ascii="Arial" w:hAnsi="Arial" w:cs="Arial"/>
          <w:sz w:val="18"/>
        </w:rPr>
        <w:t>Péče pro občany sociálně slabé a sociální prevence:</w:t>
      </w:r>
    </w:p>
    <w:p w14:paraId="4C366E29" w14:textId="77777777" w:rsidR="006767E8" w:rsidRPr="00723184" w:rsidRDefault="006767E8" w:rsidP="006767E8">
      <w:pPr>
        <w:pStyle w:val="Odstavecseseznamem"/>
        <w:numPr>
          <w:ilvl w:val="1"/>
          <w:numId w:val="14"/>
        </w:numPr>
        <w:spacing w:after="160" w:line="259" w:lineRule="auto"/>
        <w:jc w:val="both"/>
        <w:rPr>
          <w:rFonts w:ascii="Arial" w:hAnsi="Arial" w:cs="Arial"/>
          <w:sz w:val="18"/>
        </w:rPr>
      </w:pPr>
      <w:r w:rsidRPr="00723184">
        <w:rPr>
          <w:rFonts w:ascii="Arial" w:hAnsi="Arial" w:cs="Arial"/>
          <w:sz w:val="18"/>
        </w:rPr>
        <w:t>pobytové služby:</w:t>
      </w:r>
    </w:p>
    <w:p w14:paraId="5F2CE9F1" w14:textId="77777777" w:rsidR="006767E8" w:rsidRPr="00723184" w:rsidRDefault="006767E8" w:rsidP="006767E8">
      <w:pPr>
        <w:pStyle w:val="Odstavecseseznamem"/>
        <w:numPr>
          <w:ilvl w:val="2"/>
          <w:numId w:val="14"/>
        </w:numPr>
        <w:spacing w:after="160" w:line="259" w:lineRule="auto"/>
        <w:jc w:val="both"/>
        <w:rPr>
          <w:rFonts w:ascii="Arial" w:hAnsi="Arial" w:cs="Arial"/>
          <w:sz w:val="18"/>
        </w:rPr>
      </w:pPr>
      <w:r w:rsidRPr="00723184">
        <w:rPr>
          <w:rFonts w:ascii="Arial" w:hAnsi="Arial" w:cs="Arial"/>
          <w:sz w:val="18"/>
        </w:rPr>
        <w:t>ubytovna Celnice (34 lůžek), vč. ubytování pro seniory – komerční zařízení,</w:t>
      </w:r>
    </w:p>
    <w:p w14:paraId="5917B497" w14:textId="77777777" w:rsidR="006767E8" w:rsidRPr="00723184" w:rsidRDefault="006767E8" w:rsidP="006767E8">
      <w:pPr>
        <w:pStyle w:val="Odstavecseseznamem"/>
        <w:numPr>
          <w:ilvl w:val="1"/>
          <w:numId w:val="14"/>
        </w:numPr>
        <w:spacing w:after="160" w:line="259" w:lineRule="auto"/>
        <w:jc w:val="both"/>
        <w:rPr>
          <w:rFonts w:ascii="Arial" w:hAnsi="Arial" w:cs="Arial"/>
          <w:sz w:val="18"/>
        </w:rPr>
      </w:pPr>
      <w:r w:rsidRPr="00723184">
        <w:rPr>
          <w:rFonts w:ascii="Arial" w:hAnsi="Arial" w:cs="Arial"/>
          <w:sz w:val="18"/>
        </w:rPr>
        <w:t>ambulantní a terénní služby:</w:t>
      </w:r>
    </w:p>
    <w:p w14:paraId="7D77F039" w14:textId="77777777" w:rsidR="006767E8" w:rsidRPr="00723184" w:rsidRDefault="006767E8" w:rsidP="006767E8">
      <w:pPr>
        <w:pStyle w:val="Odstavecseseznamem"/>
        <w:numPr>
          <w:ilvl w:val="2"/>
          <w:numId w:val="14"/>
        </w:numPr>
        <w:spacing w:after="160" w:line="259" w:lineRule="auto"/>
        <w:jc w:val="both"/>
        <w:rPr>
          <w:rFonts w:ascii="Arial" w:hAnsi="Arial" w:cs="Arial"/>
          <w:sz w:val="18"/>
        </w:rPr>
      </w:pPr>
      <w:r w:rsidRPr="00723184">
        <w:rPr>
          <w:rFonts w:ascii="Arial" w:hAnsi="Arial" w:cs="Arial"/>
          <w:sz w:val="18"/>
        </w:rPr>
        <w:t>Oblastní spolek Českého červeného kříže – národní společnost Mezinárodního Červeného kříže, humanitární občanské sdružení,</w:t>
      </w:r>
    </w:p>
    <w:p w14:paraId="7D47C612" w14:textId="77777777" w:rsidR="006767E8" w:rsidRPr="00723184" w:rsidRDefault="006767E8" w:rsidP="006767E8">
      <w:pPr>
        <w:pStyle w:val="Odstavecseseznamem"/>
        <w:numPr>
          <w:ilvl w:val="2"/>
          <w:numId w:val="14"/>
        </w:numPr>
        <w:spacing w:after="160" w:line="259" w:lineRule="auto"/>
        <w:jc w:val="both"/>
        <w:rPr>
          <w:rFonts w:ascii="Arial" w:hAnsi="Arial" w:cs="Arial"/>
          <w:sz w:val="18"/>
        </w:rPr>
      </w:pPr>
      <w:proofErr w:type="spellStart"/>
      <w:r w:rsidRPr="00723184">
        <w:rPr>
          <w:rFonts w:ascii="Arial" w:hAnsi="Arial" w:cs="Arial"/>
          <w:sz w:val="18"/>
        </w:rPr>
        <w:t>Pedagogicko</w:t>
      </w:r>
      <w:proofErr w:type="spellEnd"/>
      <w:r w:rsidRPr="00723184">
        <w:rPr>
          <w:rFonts w:ascii="Arial" w:hAnsi="Arial" w:cs="Arial"/>
          <w:sz w:val="18"/>
        </w:rPr>
        <w:t xml:space="preserve"> psychologická poradna Středočeského kraje (pracoviště Rakovník) - příspěvková organizace Středočeského kraje,</w:t>
      </w:r>
    </w:p>
    <w:p w14:paraId="45869B0C" w14:textId="77777777" w:rsidR="006767E8" w:rsidRPr="00723184" w:rsidRDefault="006767E8" w:rsidP="006767E8">
      <w:pPr>
        <w:pStyle w:val="Odstavecseseznamem"/>
        <w:numPr>
          <w:ilvl w:val="2"/>
          <w:numId w:val="14"/>
        </w:numPr>
        <w:spacing w:after="160" w:line="259" w:lineRule="auto"/>
        <w:jc w:val="both"/>
        <w:rPr>
          <w:rFonts w:ascii="Arial" w:hAnsi="Arial" w:cs="Arial"/>
          <w:sz w:val="18"/>
        </w:rPr>
      </w:pPr>
      <w:r w:rsidRPr="00723184">
        <w:rPr>
          <w:rFonts w:ascii="Arial" w:hAnsi="Arial" w:cs="Arial"/>
          <w:sz w:val="18"/>
        </w:rPr>
        <w:t>Poradna pro rodinu, manželství a mezilidské vztahy (Rakovník)– příspěvková organizace Středočeského kraje,</w:t>
      </w:r>
    </w:p>
    <w:p w14:paraId="57F6F499" w14:textId="77777777" w:rsidR="006767E8" w:rsidRPr="00723184" w:rsidRDefault="006767E8" w:rsidP="006767E8">
      <w:pPr>
        <w:pStyle w:val="Odstavecseseznamem"/>
        <w:numPr>
          <w:ilvl w:val="2"/>
          <w:numId w:val="14"/>
        </w:numPr>
        <w:spacing w:after="160" w:line="259" w:lineRule="auto"/>
        <w:jc w:val="both"/>
        <w:rPr>
          <w:rFonts w:ascii="Arial" w:hAnsi="Arial" w:cs="Arial"/>
          <w:sz w:val="18"/>
        </w:rPr>
      </w:pPr>
      <w:r w:rsidRPr="00723184">
        <w:rPr>
          <w:rFonts w:ascii="Arial" w:hAnsi="Arial" w:cs="Arial"/>
          <w:sz w:val="18"/>
        </w:rPr>
        <w:t>Probační a mediační služba České republiky (středisko Rakovník) – vymezená trestním zákonem.</w:t>
      </w:r>
    </w:p>
    <w:p w14:paraId="3812783C" w14:textId="77777777" w:rsidR="006767E8" w:rsidRPr="00723184" w:rsidRDefault="006767E8" w:rsidP="006767E8">
      <w:pPr>
        <w:pStyle w:val="Odstavecseseznamem"/>
        <w:numPr>
          <w:ilvl w:val="2"/>
          <w:numId w:val="14"/>
        </w:numPr>
        <w:spacing w:after="160" w:line="259" w:lineRule="auto"/>
        <w:jc w:val="both"/>
        <w:rPr>
          <w:rFonts w:ascii="Arial" w:hAnsi="Arial" w:cs="Arial"/>
          <w:b/>
          <w:bCs/>
          <w:sz w:val="18"/>
        </w:rPr>
      </w:pPr>
      <w:r w:rsidRPr="00723184">
        <w:rPr>
          <w:rFonts w:ascii="Arial" w:hAnsi="Arial" w:cs="Arial"/>
          <w:b/>
          <w:bCs/>
          <w:sz w:val="18"/>
        </w:rPr>
        <w:t>Člověk v tísni – Pobočka Středočeský kraj (nábř. T. G. Masaryka 2486, Rakovník II, 269 01 Rakovník 1)</w:t>
      </w:r>
    </w:p>
    <w:p w14:paraId="379B69CB" w14:textId="77777777" w:rsidR="006767E8" w:rsidRPr="00723184" w:rsidRDefault="006767E8" w:rsidP="006767E8">
      <w:pPr>
        <w:rPr>
          <w:rFonts w:cs="Arial"/>
        </w:rPr>
      </w:pPr>
      <w:r w:rsidRPr="00723184">
        <w:rPr>
          <w:rFonts w:cs="Arial"/>
        </w:rPr>
        <w:t>V tak specifické oblasti, jakou jsou sociální služby, je jednoznačně nezbytné vycházet ze situačních analýz komunitního plánu sociálních služeb. Ten již není pro oblast Rakovnicka aktuální – byl vytvořen před rokem 2012.</w:t>
      </w:r>
    </w:p>
    <w:p w14:paraId="60365BF9" w14:textId="23C20996" w:rsidR="006767E8" w:rsidRPr="00723184" w:rsidRDefault="006767E8" w:rsidP="006767E8">
      <w:pPr>
        <w:rPr>
          <w:rFonts w:cs="Arial"/>
        </w:rPr>
      </w:pPr>
      <w:r w:rsidRPr="00723184">
        <w:rPr>
          <w:rFonts w:cs="Arial"/>
        </w:rPr>
        <w:t xml:space="preserve">Situaci ovlivňující poptávku po sociálních službách dokumentují do určité míry statistická data. Statistická data potvrzují především v Rakovníku větší počet míst v domovech pro seniory, což je ovšem částečně negativně vyrovnáno tím, že ve městě se za posledních deset let zhoršil oproti srovnatelným městům (města okresní bez měst krajských) index stáří – viz kap. </w:t>
      </w:r>
      <w:r w:rsidRPr="00723184">
        <w:rPr>
          <w:rFonts w:cs="Arial"/>
        </w:rPr>
        <w:fldChar w:fldCharType="begin"/>
      </w:r>
      <w:r w:rsidRPr="00723184">
        <w:rPr>
          <w:rFonts w:cs="Arial"/>
        </w:rPr>
        <w:instrText xml:space="preserve"> REF _Ref101641319 \r \h  \* MERGEFORMAT </w:instrText>
      </w:r>
      <w:r w:rsidRPr="00723184">
        <w:rPr>
          <w:rFonts w:cs="Arial"/>
        </w:rPr>
      </w:r>
      <w:r w:rsidRPr="00723184">
        <w:rPr>
          <w:rFonts w:cs="Arial"/>
        </w:rPr>
        <w:fldChar w:fldCharType="separate"/>
      </w:r>
      <w:r w:rsidR="002E6AE9">
        <w:rPr>
          <w:rFonts w:cs="Arial"/>
        </w:rPr>
        <w:t>1.3</w:t>
      </w:r>
      <w:r w:rsidRPr="00723184">
        <w:rPr>
          <w:rFonts w:cs="Arial"/>
        </w:rPr>
        <w:fldChar w:fldCharType="end"/>
      </w:r>
      <w:r w:rsidRPr="00723184">
        <w:rPr>
          <w:rFonts w:cs="Arial"/>
        </w:rPr>
        <w:t xml:space="preserve">. Rozhodně lze tedy do budoucna očekávat zvýšené nároky na rozsah sociálních služeb zaměřených na věkovou skupinu seniorů. Analýza rovněž dokládá, že Rakovník se </w:t>
      </w:r>
      <w:r w:rsidRPr="00723184">
        <w:rPr>
          <w:rFonts w:cs="Arial"/>
        </w:rPr>
        <w:lastRenderedPageBreak/>
        <w:t>zejména odlišuje od srovnatelných měst nulovými kapacitami azylových domů – přičemž podobné zařízení se nachází ve více jak 80 % měst srovnatelného druhu (okresní města bez měst krajských):</w:t>
      </w:r>
    </w:p>
    <w:p w14:paraId="20734763" w14:textId="77777777" w:rsidR="006767E8" w:rsidRPr="00723184" w:rsidRDefault="006767E8" w:rsidP="006767E8">
      <w:pPr>
        <w:rPr>
          <w:rFonts w:cs="Arial"/>
        </w:rPr>
      </w:pPr>
      <w:r w:rsidRPr="00723184">
        <w:rPr>
          <w:rFonts w:cs="Arial"/>
        </w:rPr>
        <w:t>Tabulka: kapacity zařízení poskytujících sociální služby v Rakovníku a srovnatelných městech (okresní města bez měst krajských – přepočteno na počet obyvatel města Rakovník)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23"/>
        <w:gridCol w:w="1057"/>
        <w:gridCol w:w="1318"/>
        <w:gridCol w:w="2107"/>
        <w:gridCol w:w="2431"/>
      </w:tblGrid>
      <w:tr w:rsidR="006767E8" w:rsidRPr="00723184" w14:paraId="4C92FBE2" w14:textId="77777777" w:rsidTr="0025793D">
        <w:trPr>
          <w:trHeight w:val="528"/>
        </w:trPr>
        <w:tc>
          <w:tcPr>
            <w:tcW w:w="2382" w:type="dxa"/>
            <w:shd w:val="clear" w:color="auto" w:fill="auto"/>
            <w:vAlign w:val="center"/>
            <w:hideMark/>
          </w:tcPr>
          <w:p w14:paraId="018651F9" w14:textId="77777777" w:rsidR="006767E8" w:rsidRPr="00723184" w:rsidRDefault="006767E8" w:rsidP="0025793D">
            <w:pPr>
              <w:spacing w:line="240" w:lineRule="auto"/>
              <w:jc w:val="center"/>
              <w:rPr>
                <w:rFonts w:eastAsia="Times New Roman" w:cs="Arial"/>
                <w:color w:val="000000"/>
                <w:lang w:eastAsia="cs-CZ"/>
              </w:rPr>
            </w:pPr>
          </w:p>
        </w:tc>
        <w:tc>
          <w:tcPr>
            <w:tcW w:w="1440" w:type="dxa"/>
            <w:shd w:val="clear" w:color="auto" w:fill="auto"/>
            <w:vAlign w:val="center"/>
            <w:hideMark/>
          </w:tcPr>
          <w:p w14:paraId="190368FE" w14:textId="77777777" w:rsidR="006767E8" w:rsidRPr="00723184" w:rsidRDefault="006767E8" w:rsidP="0025793D">
            <w:pPr>
              <w:spacing w:line="240" w:lineRule="auto"/>
              <w:jc w:val="center"/>
              <w:rPr>
                <w:rFonts w:eastAsia="Times New Roman" w:cs="Arial"/>
                <w:color w:val="000000"/>
                <w:lang w:eastAsia="cs-CZ"/>
              </w:rPr>
            </w:pPr>
            <w:r w:rsidRPr="00723184">
              <w:rPr>
                <w:rFonts w:eastAsia="Times New Roman" w:cs="Arial"/>
                <w:color w:val="000000"/>
                <w:lang w:eastAsia="cs-CZ"/>
              </w:rPr>
              <w:t>Počet</w:t>
            </w:r>
            <w:r w:rsidRPr="00723184">
              <w:rPr>
                <w:rFonts w:eastAsia="Times New Roman" w:cs="Arial"/>
                <w:color w:val="000000"/>
                <w:lang w:eastAsia="cs-CZ"/>
              </w:rPr>
              <w:br/>
              <w:t>zařízení</w:t>
            </w:r>
          </w:p>
        </w:tc>
        <w:tc>
          <w:tcPr>
            <w:tcW w:w="1800" w:type="dxa"/>
            <w:shd w:val="clear" w:color="auto" w:fill="auto"/>
            <w:vAlign w:val="center"/>
            <w:hideMark/>
          </w:tcPr>
          <w:p w14:paraId="32DFA035" w14:textId="77777777" w:rsidR="006767E8" w:rsidRPr="00723184" w:rsidRDefault="006767E8" w:rsidP="0025793D">
            <w:pPr>
              <w:spacing w:line="240" w:lineRule="auto"/>
              <w:jc w:val="center"/>
              <w:rPr>
                <w:rFonts w:eastAsia="Times New Roman" w:cs="Arial"/>
                <w:color w:val="000000"/>
                <w:lang w:eastAsia="cs-CZ"/>
              </w:rPr>
            </w:pPr>
            <w:r w:rsidRPr="00723184">
              <w:rPr>
                <w:rFonts w:eastAsia="Times New Roman" w:cs="Arial"/>
                <w:color w:val="000000"/>
                <w:lang w:eastAsia="cs-CZ"/>
              </w:rPr>
              <w:t>Počet míst</w:t>
            </w:r>
            <w:r w:rsidRPr="00723184">
              <w:rPr>
                <w:rFonts w:eastAsia="Times New Roman" w:cs="Arial"/>
                <w:color w:val="000000"/>
                <w:lang w:eastAsia="cs-CZ"/>
              </w:rPr>
              <w:br/>
              <w:t>v zařízeních</w:t>
            </w:r>
          </w:p>
        </w:tc>
        <w:tc>
          <w:tcPr>
            <w:tcW w:w="2107" w:type="dxa"/>
            <w:shd w:val="clear" w:color="auto" w:fill="auto"/>
            <w:vAlign w:val="center"/>
            <w:hideMark/>
          </w:tcPr>
          <w:p w14:paraId="4811DE9E" w14:textId="77777777" w:rsidR="006767E8" w:rsidRPr="00723184" w:rsidRDefault="006767E8" w:rsidP="0025793D">
            <w:pPr>
              <w:spacing w:line="240" w:lineRule="auto"/>
              <w:jc w:val="center"/>
              <w:rPr>
                <w:rFonts w:eastAsia="Times New Roman" w:cs="Arial"/>
                <w:color w:val="000000"/>
                <w:lang w:eastAsia="cs-CZ"/>
              </w:rPr>
            </w:pPr>
            <w:r w:rsidRPr="00723184">
              <w:rPr>
                <w:rFonts w:eastAsia="Times New Roman" w:cs="Arial"/>
                <w:color w:val="000000"/>
                <w:lang w:eastAsia="cs-CZ"/>
              </w:rPr>
              <w:t xml:space="preserve">Srovnatelná města </w:t>
            </w:r>
          </w:p>
        </w:tc>
        <w:tc>
          <w:tcPr>
            <w:tcW w:w="2431" w:type="dxa"/>
            <w:shd w:val="clear" w:color="auto" w:fill="auto"/>
            <w:vAlign w:val="center"/>
            <w:hideMark/>
          </w:tcPr>
          <w:p w14:paraId="70962EEC" w14:textId="77777777" w:rsidR="006767E8" w:rsidRPr="00723184" w:rsidRDefault="006767E8" w:rsidP="0025793D">
            <w:pPr>
              <w:spacing w:line="240" w:lineRule="auto"/>
              <w:jc w:val="center"/>
              <w:rPr>
                <w:rFonts w:eastAsia="Times New Roman" w:cs="Arial"/>
                <w:color w:val="000000"/>
                <w:lang w:eastAsia="cs-CZ"/>
              </w:rPr>
            </w:pPr>
            <w:r w:rsidRPr="00723184">
              <w:rPr>
                <w:rFonts w:eastAsia="Times New Roman" w:cs="Arial"/>
                <w:color w:val="000000"/>
                <w:lang w:eastAsia="cs-CZ"/>
              </w:rPr>
              <w:t>Procento srovnatelných měst disponující danou kategorií zařízení</w:t>
            </w:r>
          </w:p>
        </w:tc>
      </w:tr>
      <w:tr w:rsidR="006767E8" w:rsidRPr="00723184" w14:paraId="7DDA8EFD" w14:textId="77777777" w:rsidTr="0025793D">
        <w:trPr>
          <w:trHeight w:val="264"/>
        </w:trPr>
        <w:tc>
          <w:tcPr>
            <w:tcW w:w="2382" w:type="dxa"/>
            <w:shd w:val="clear" w:color="auto" w:fill="auto"/>
            <w:vAlign w:val="center"/>
            <w:hideMark/>
          </w:tcPr>
          <w:p w14:paraId="3DD5F986" w14:textId="77777777" w:rsidR="006767E8" w:rsidRPr="00723184" w:rsidRDefault="006767E8" w:rsidP="0025793D">
            <w:pPr>
              <w:spacing w:line="240" w:lineRule="auto"/>
              <w:rPr>
                <w:rFonts w:eastAsia="Times New Roman" w:cs="Arial"/>
                <w:color w:val="000000"/>
                <w:lang w:eastAsia="cs-CZ"/>
              </w:rPr>
            </w:pPr>
            <w:r w:rsidRPr="00723184">
              <w:rPr>
                <w:rFonts w:eastAsia="Times New Roman" w:cs="Arial"/>
                <w:color w:val="000000"/>
                <w:lang w:eastAsia="cs-CZ"/>
              </w:rPr>
              <w:t>Domovy pro seniory</w:t>
            </w:r>
          </w:p>
        </w:tc>
        <w:tc>
          <w:tcPr>
            <w:tcW w:w="1440" w:type="dxa"/>
            <w:shd w:val="clear" w:color="auto" w:fill="auto"/>
            <w:vAlign w:val="center"/>
            <w:hideMark/>
          </w:tcPr>
          <w:p w14:paraId="54D25D26"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1</w:t>
            </w:r>
          </w:p>
        </w:tc>
        <w:tc>
          <w:tcPr>
            <w:tcW w:w="1800" w:type="dxa"/>
            <w:shd w:val="clear" w:color="auto" w:fill="auto"/>
            <w:vAlign w:val="center"/>
            <w:hideMark/>
          </w:tcPr>
          <w:p w14:paraId="254C61FC"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88</w:t>
            </w:r>
          </w:p>
        </w:tc>
        <w:tc>
          <w:tcPr>
            <w:tcW w:w="2107" w:type="dxa"/>
            <w:shd w:val="clear" w:color="auto" w:fill="auto"/>
            <w:noWrap/>
            <w:vAlign w:val="bottom"/>
            <w:hideMark/>
          </w:tcPr>
          <w:p w14:paraId="7E57B897"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72</w:t>
            </w:r>
          </w:p>
        </w:tc>
        <w:tc>
          <w:tcPr>
            <w:tcW w:w="2431" w:type="dxa"/>
            <w:shd w:val="clear" w:color="auto" w:fill="auto"/>
            <w:noWrap/>
            <w:vAlign w:val="bottom"/>
            <w:hideMark/>
          </w:tcPr>
          <w:p w14:paraId="065173F7"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95%</w:t>
            </w:r>
          </w:p>
        </w:tc>
      </w:tr>
      <w:tr w:rsidR="006767E8" w:rsidRPr="00723184" w14:paraId="09A73CC3" w14:textId="77777777" w:rsidTr="0025793D">
        <w:trPr>
          <w:trHeight w:val="264"/>
        </w:trPr>
        <w:tc>
          <w:tcPr>
            <w:tcW w:w="2382" w:type="dxa"/>
            <w:shd w:val="clear" w:color="auto" w:fill="auto"/>
            <w:vAlign w:val="center"/>
            <w:hideMark/>
          </w:tcPr>
          <w:p w14:paraId="44AC6BF5" w14:textId="77777777" w:rsidR="006767E8" w:rsidRPr="00723184" w:rsidRDefault="006767E8" w:rsidP="0025793D">
            <w:pPr>
              <w:spacing w:line="240" w:lineRule="auto"/>
              <w:rPr>
                <w:rFonts w:eastAsia="Times New Roman" w:cs="Arial"/>
                <w:color w:val="000000"/>
                <w:lang w:eastAsia="cs-CZ"/>
              </w:rPr>
            </w:pPr>
            <w:r w:rsidRPr="00723184">
              <w:rPr>
                <w:rFonts w:eastAsia="Times New Roman" w:cs="Arial"/>
                <w:color w:val="000000"/>
                <w:lang w:eastAsia="cs-CZ"/>
              </w:rPr>
              <w:t>Domovy pro osoby se zdravotním postižením</w:t>
            </w:r>
          </w:p>
        </w:tc>
        <w:tc>
          <w:tcPr>
            <w:tcW w:w="1440" w:type="dxa"/>
            <w:shd w:val="clear" w:color="auto" w:fill="auto"/>
            <w:vAlign w:val="center"/>
            <w:hideMark/>
          </w:tcPr>
          <w:p w14:paraId="25B66D26"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w:t>
            </w:r>
          </w:p>
        </w:tc>
        <w:tc>
          <w:tcPr>
            <w:tcW w:w="1800" w:type="dxa"/>
            <w:shd w:val="clear" w:color="auto" w:fill="auto"/>
            <w:vAlign w:val="center"/>
            <w:hideMark/>
          </w:tcPr>
          <w:p w14:paraId="628607CB"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w:t>
            </w:r>
          </w:p>
        </w:tc>
        <w:tc>
          <w:tcPr>
            <w:tcW w:w="2107" w:type="dxa"/>
            <w:shd w:val="clear" w:color="auto" w:fill="auto"/>
            <w:noWrap/>
            <w:vAlign w:val="bottom"/>
            <w:hideMark/>
          </w:tcPr>
          <w:p w14:paraId="4AE5F167"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11</w:t>
            </w:r>
          </w:p>
        </w:tc>
        <w:tc>
          <w:tcPr>
            <w:tcW w:w="2431" w:type="dxa"/>
            <w:shd w:val="clear" w:color="auto" w:fill="auto"/>
            <w:noWrap/>
            <w:vAlign w:val="bottom"/>
            <w:hideMark/>
          </w:tcPr>
          <w:p w14:paraId="726AE384"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43%</w:t>
            </w:r>
          </w:p>
        </w:tc>
      </w:tr>
      <w:tr w:rsidR="006767E8" w:rsidRPr="00723184" w14:paraId="201A09D2" w14:textId="77777777" w:rsidTr="0025793D">
        <w:trPr>
          <w:trHeight w:val="264"/>
        </w:trPr>
        <w:tc>
          <w:tcPr>
            <w:tcW w:w="2382" w:type="dxa"/>
            <w:shd w:val="clear" w:color="auto" w:fill="auto"/>
            <w:vAlign w:val="center"/>
            <w:hideMark/>
          </w:tcPr>
          <w:p w14:paraId="6FD2B76A" w14:textId="77777777" w:rsidR="006767E8" w:rsidRPr="00723184" w:rsidRDefault="006767E8" w:rsidP="0025793D">
            <w:pPr>
              <w:spacing w:line="240" w:lineRule="auto"/>
              <w:rPr>
                <w:rFonts w:eastAsia="Times New Roman" w:cs="Arial"/>
                <w:color w:val="000000"/>
                <w:lang w:eastAsia="cs-CZ"/>
              </w:rPr>
            </w:pPr>
            <w:r w:rsidRPr="00723184">
              <w:rPr>
                <w:rFonts w:eastAsia="Times New Roman" w:cs="Arial"/>
                <w:color w:val="000000"/>
                <w:lang w:eastAsia="cs-CZ"/>
              </w:rPr>
              <w:t>Azylové domy</w:t>
            </w:r>
          </w:p>
        </w:tc>
        <w:tc>
          <w:tcPr>
            <w:tcW w:w="1440" w:type="dxa"/>
            <w:shd w:val="clear" w:color="auto" w:fill="auto"/>
            <w:vAlign w:val="center"/>
            <w:hideMark/>
          </w:tcPr>
          <w:p w14:paraId="01D34EA7"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w:t>
            </w:r>
          </w:p>
        </w:tc>
        <w:tc>
          <w:tcPr>
            <w:tcW w:w="1800" w:type="dxa"/>
            <w:shd w:val="clear" w:color="auto" w:fill="auto"/>
            <w:vAlign w:val="center"/>
            <w:hideMark/>
          </w:tcPr>
          <w:p w14:paraId="227D1AEF"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w:t>
            </w:r>
          </w:p>
        </w:tc>
        <w:tc>
          <w:tcPr>
            <w:tcW w:w="2107" w:type="dxa"/>
            <w:shd w:val="clear" w:color="auto" w:fill="auto"/>
            <w:noWrap/>
            <w:vAlign w:val="bottom"/>
            <w:hideMark/>
          </w:tcPr>
          <w:p w14:paraId="347F1A7E"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25</w:t>
            </w:r>
          </w:p>
        </w:tc>
        <w:tc>
          <w:tcPr>
            <w:tcW w:w="2431" w:type="dxa"/>
            <w:shd w:val="clear" w:color="auto" w:fill="auto"/>
            <w:noWrap/>
            <w:vAlign w:val="bottom"/>
            <w:hideMark/>
          </w:tcPr>
          <w:p w14:paraId="0B283230"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83%</w:t>
            </w:r>
          </w:p>
        </w:tc>
      </w:tr>
      <w:tr w:rsidR="006767E8" w:rsidRPr="00723184" w14:paraId="008B9299" w14:textId="77777777" w:rsidTr="0025793D">
        <w:trPr>
          <w:trHeight w:val="264"/>
        </w:trPr>
        <w:tc>
          <w:tcPr>
            <w:tcW w:w="2382" w:type="dxa"/>
            <w:shd w:val="clear" w:color="auto" w:fill="auto"/>
            <w:vAlign w:val="center"/>
            <w:hideMark/>
          </w:tcPr>
          <w:p w14:paraId="21F7817A" w14:textId="77777777" w:rsidR="006767E8" w:rsidRPr="00723184" w:rsidRDefault="006767E8" w:rsidP="0025793D">
            <w:pPr>
              <w:spacing w:line="240" w:lineRule="auto"/>
              <w:rPr>
                <w:rFonts w:eastAsia="Times New Roman" w:cs="Arial"/>
                <w:color w:val="000000"/>
                <w:lang w:eastAsia="cs-CZ"/>
              </w:rPr>
            </w:pPr>
            <w:r w:rsidRPr="00723184">
              <w:rPr>
                <w:rFonts w:eastAsia="Times New Roman" w:cs="Arial"/>
                <w:color w:val="000000"/>
                <w:lang w:eastAsia="cs-CZ"/>
              </w:rPr>
              <w:t>Chráněná bydlení</w:t>
            </w:r>
          </w:p>
        </w:tc>
        <w:tc>
          <w:tcPr>
            <w:tcW w:w="1440" w:type="dxa"/>
            <w:shd w:val="clear" w:color="auto" w:fill="auto"/>
            <w:vAlign w:val="center"/>
            <w:hideMark/>
          </w:tcPr>
          <w:p w14:paraId="2F2EE409"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1</w:t>
            </w:r>
          </w:p>
        </w:tc>
        <w:tc>
          <w:tcPr>
            <w:tcW w:w="1800" w:type="dxa"/>
            <w:shd w:val="clear" w:color="auto" w:fill="auto"/>
            <w:vAlign w:val="center"/>
            <w:hideMark/>
          </w:tcPr>
          <w:p w14:paraId="34EF0862"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4</w:t>
            </w:r>
          </w:p>
        </w:tc>
        <w:tc>
          <w:tcPr>
            <w:tcW w:w="2107" w:type="dxa"/>
            <w:shd w:val="clear" w:color="auto" w:fill="auto"/>
            <w:noWrap/>
            <w:vAlign w:val="bottom"/>
            <w:hideMark/>
          </w:tcPr>
          <w:p w14:paraId="51216CA5"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9</w:t>
            </w:r>
          </w:p>
        </w:tc>
        <w:tc>
          <w:tcPr>
            <w:tcW w:w="2431" w:type="dxa"/>
            <w:shd w:val="clear" w:color="auto" w:fill="auto"/>
            <w:noWrap/>
            <w:vAlign w:val="bottom"/>
            <w:hideMark/>
          </w:tcPr>
          <w:p w14:paraId="0A51D601"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57%</w:t>
            </w:r>
          </w:p>
        </w:tc>
      </w:tr>
      <w:tr w:rsidR="006767E8" w:rsidRPr="00723184" w14:paraId="713B8F9F" w14:textId="77777777" w:rsidTr="0025793D">
        <w:trPr>
          <w:trHeight w:val="264"/>
        </w:trPr>
        <w:tc>
          <w:tcPr>
            <w:tcW w:w="2382" w:type="dxa"/>
            <w:shd w:val="clear" w:color="auto" w:fill="auto"/>
            <w:vAlign w:val="center"/>
            <w:hideMark/>
          </w:tcPr>
          <w:p w14:paraId="0583ADD6" w14:textId="77777777" w:rsidR="006767E8" w:rsidRPr="00723184" w:rsidRDefault="006767E8" w:rsidP="0025793D">
            <w:pPr>
              <w:spacing w:line="240" w:lineRule="auto"/>
              <w:rPr>
                <w:rFonts w:eastAsia="Times New Roman" w:cs="Arial"/>
                <w:color w:val="000000"/>
                <w:lang w:eastAsia="cs-CZ"/>
              </w:rPr>
            </w:pPr>
            <w:r w:rsidRPr="00723184">
              <w:rPr>
                <w:rFonts w:eastAsia="Times New Roman" w:cs="Arial"/>
                <w:color w:val="000000"/>
                <w:lang w:eastAsia="cs-CZ"/>
              </w:rPr>
              <w:t>Denní stacionáře</w:t>
            </w:r>
          </w:p>
        </w:tc>
        <w:tc>
          <w:tcPr>
            <w:tcW w:w="1440" w:type="dxa"/>
            <w:shd w:val="clear" w:color="auto" w:fill="auto"/>
            <w:vAlign w:val="center"/>
            <w:hideMark/>
          </w:tcPr>
          <w:p w14:paraId="27B08B57"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1</w:t>
            </w:r>
          </w:p>
        </w:tc>
        <w:tc>
          <w:tcPr>
            <w:tcW w:w="1800" w:type="dxa"/>
            <w:shd w:val="clear" w:color="auto" w:fill="auto"/>
            <w:vAlign w:val="center"/>
            <w:hideMark/>
          </w:tcPr>
          <w:p w14:paraId="3ADE481A"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w:t>
            </w:r>
          </w:p>
        </w:tc>
        <w:tc>
          <w:tcPr>
            <w:tcW w:w="2107" w:type="dxa"/>
            <w:shd w:val="clear" w:color="auto" w:fill="auto"/>
            <w:noWrap/>
            <w:vAlign w:val="bottom"/>
            <w:hideMark/>
          </w:tcPr>
          <w:p w14:paraId="7C80F089" w14:textId="77777777" w:rsidR="006767E8" w:rsidRPr="00723184" w:rsidRDefault="006767E8" w:rsidP="0025793D">
            <w:pPr>
              <w:spacing w:line="240" w:lineRule="auto"/>
              <w:rPr>
                <w:rFonts w:eastAsia="Times New Roman" w:cs="Arial"/>
                <w:color w:val="000000"/>
                <w:lang w:eastAsia="cs-CZ"/>
              </w:rPr>
            </w:pPr>
            <w:r w:rsidRPr="00723184">
              <w:rPr>
                <w:rFonts w:eastAsia="Times New Roman" w:cs="Arial"/>
                <w:color w:val="000000"/>
                <w:lang w:eastAsia="cs-CZ"/>
              </w:rPr>
              <w:t>-</w:t>
            </w:r>
          </w:p>
        </w:tc>
        <w:tc>
          <w:tcPr>
            <w:tcW w:w="2431" w:type="dxa"/>
            <w:shd w:val="clear" w:color="auto" w:fill="auto"/>
            <w:noWrap/>
            <w:vAlign w:val="bottom"/>
            <w:hideMark/>
          </w:tcPr>
          <w:p w14:paraId="7998AD41"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84%</w:t>
            </w:r>
          </w:p>
        </w:tc>
      </w:tr>
      <w:tr w:rsidR="006767E8" w:rsidRPr="00723184" w14:paraId="0F8F71E3" w14:textId="77777777" w:rsidTr="0025793D">
        <w:trPr>
          <w:trHeight w:val="264"/>
        </w:trPr>
        <w:tc>
          <w:tcPr>
            <w:tcW w:w="2382" w:type="dxa"/>
            <w:shd w:val="clear" w:color="auto" w:fill="auto"/>
            <w:vAlign w:val="center"/>
            <w:hideMark/>
          </w:tcPr>
          <w:p w14:paraId="1501AE17" w14:textId="77777777" w:rsidR="006767E8" w:rsidRPr="00723184" w:rsidRDefault="006767E8" w:rsidP="0025793D">
            <w:pPr>
              <w:spacing w:line="240" w:lineRule="auto"/>
              <w:rPr>
                <w:rFonts w:eastAsia="Times New Roman" w:cs="Arial"/>
                <w:color w:val="000000"/>
                <w:lang w:eastAsia="cs-CZ"/>
              </w:rPr>
            </w:pPr>
            <w:r w:rsidRPr="00723184">
              <w:rPr>
                <w:rFonts w:eastAsia="Times New Roman" w:cs="Arial"/>
                <w:color w:val="000000"/>
                <w:lang w:eastAsia="cs-CZ"/>
              </w:rPr>
              <w:t>Nízkoprahová zařízení pro děti a mládež</w:t>
            </w:r>
          </w:p>
        </w:tc>
        <w:tc>
          <w:tcPr>
            <w:tcW w:w="1440" w:type="dxa"/>
            <w:shd w:val="clear" w:color="auto" w:fill="auto"/>
            <w:vAlign w:val="center"/>
            <w:hideMark/>
          </w:tcPr>
          <w:p w14:paraId="7C806E69"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w:t>
            </w:r>
          </w:p>
        </w:tc>
        <w:tc>
          <w:tcPr>
            <w:tcW w:w="1800" w:type="dxa"/>
            <w:shd w:val="clear" w:color="auto" w:fill="auto"/>
            <w:vAlign w:val="center"/>
            <w:hideMark/>
          </w:tcPr>
          <w:p w14:paraId="6618ABFA"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w:t>
            </w:r>
          </w:p>
        </w:tc>
        <w:tc>
          <w:tcPr>
            <w:tcW w:w="2107" w:type="dxa"/>
            <w:shd w:val="clear" w:color="auto" w:fill="auto"/>
            <w:noWrap/>
            <w:vAlign w:val="bottom"/>
            <w:hideMark/>
          </w:tcPr>
          <w:p w14:paraId="5B8A7D25" w14:textId="77777777" w:rsidR="006767E8" w:rsidRPr="00723184" w:rsidRDefault="006767E8" w:rsidP="0025793D">
            <w:pPr>
              <w:spacing w:line="240" w:lineRule="auto"/>
              <w:rPr>
                <w:rFonts w:eastAsia="Times New Roman" w:cs="Arial"/>
                <w:color w:val="000000"/>
                <w:lang w:eastAsia="cs-CZ"/>
              </w:rPr>
            </w:pPr>
            <w:r w:rsidRPr="00723184">
              <w:rPr>
                <w:rFonts w:eastAsia="Times New Roman" w:cs="Arial"/>
                <w:color w:val="000000"/>
                <w:lang w:eastAsia="cs-CZ"/>
              </w:rPr>
              <w:t>-</w:t>
            </w:r>
          </w:p>
        </w:tc>
        <w:tc>
          <w:tcPr>
            <w:tcW w:w="2431" w:type="dxa"/>
            <w:shd w:val="clear" w:color="auto" w:fill="auto"/>
            <w:noWrap/>
            <w:vAlign w:val="bottom"/>
            <w:hideMark/>
          </w:tcPr>
          <w:p w14:paraId="6AEFE0C9" w14:textId="77777777" w:rsidR="006767E8" w:rsidRPr="00723184" w:rsidRDefault="006767E8" w:rsidP="0025793D">
            <w:pPr>
              <w:spacing w:line="240" w:lineRule="auto"/>
              <w:jc w:val="right"/>
              <w:rPr>
                <w:rFonts w:eastAsia="Times New Roman" w:cs="Arial"/>
                <w:color w:val="000000"/>
                <w:lang w:eastAsia="cs-CZ"/>
              </w:rPr>
            </w:pPr>
            <w:r w:rsidRPr="00723184">
              <w:rPr>
                <w:rFonts w:eastAsia="Times New Roman" w:cs="Arial"/>
                <w:color w:val="000000"/>
                <w:lang w:eastAsia="cs-CZ"/>
              </w:rPr>
              <w:t>84%</w:t>
            </w:r>
          </w:p>
        </w:tc>
      </w:tr>
      <w:tr w:rsidR="006767E8" w:rsidRPr="006767E8" w14:paraId="00CA6C3B" w14:textId="77777777" w:rsidTr="0025793D">
        <w:trPr>
          <w:trHeight w:val="264"/>
        </w:trPr>
        <w:tc>
          <w:tcPr>
            <w:tcW w:w="2382" w:type="dxa"/>
            <w:shd w:val="clear" w:color="auto" w:fill="auto"/>
            <w:vAlign w:val="center"/>
            <w:hideMark/>
          </w:tcPr>
          <w:p w14:paraId="0D10D67A"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Sociální poradny</w:t>
            </w:r>
          </w:p>
        </w:tc>
        <w:tc>
          <w:tcPr>
            <w:tcW w:w="1440" w:type="dxa"/>
            <w:shd w:val="clear" w:color="auto" w:fill="auto"/>
            <w:vAlign w:val="center"/>
            <w:hideMark/>
          </w:tcPr>
          <w:p w14:paraId="5A00C4F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w:t>
            </w:r>
          </w:p>
        </w:tc>
        <w:tc>
          <w:tcPr>
            <w:tcW w:w="1800" w:type="dxa"/>
            <w:shd w:val="clear" w:color="auto" w:fill="auto"/>
            <w:vAlign w:val="center"/>
            <w:hideMark/>
          </w:tcPr>
          <w:p w14:paraId="6A90E58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w:t>
            </w:r>
          </w:p>
        </w:tc>
        <w:tc>
          <w:tcPr>
            <w:tcW w:w="2107" w:type="dxa"/>
            <w:shd w:val="clear" w:color="auto" w:fill="auto"/>
            <w:noWrap/>
            <w:vAlign w:val="bottom"/>
            <w:hideMark/>
          </w:tcPr>
          <w:p w14:paraId="53C1ABC1"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w:t>
            </w:r>
          </w:p>
        </w:tc>
        <w:tc>
          <w:tcPr>
            <w:tcW w:w="2431" w:type="dxa"/>
            <w:shd w:val="clear" w:color="auto" w:fill="auto"/>
            <w:noWrap/>
            <w:vAlign w:val="bottom"/>
            <w:hideMark/>
          </w:tcPr>
          <w:p w14:paraId="47E6EAC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98%</w:t>
            </w:r>
          </w:p>
        </w:tc>
      </w:tr>
    </w:tbl>
    <w:p w14:paraId="70A6B7EC" w14:textId="77777777" w:rsidR="006767E8" w:rsidRPr="006767E8" w:rsidRDefault="006767E8" w:rsidP="006767E8">
      <w:pPr>
        <w:rPr>
          <w:rFonts w:cs="Arial"/>
        </w:rPr>
      </w:pPr>
      <w:r w:rsidRPr="006767E8">
        <w:rPr>
          <w:rFonts w:cs="Arial"/>
        </w:rPr>
        <w:t>Zdroj ČSÚ</w:t>
      </w:r>
    </w:p>
    <w:p w14:paraId="46EAC42F" w14:textId="77777777" w:rsidR="006767E8" w:rsidRPr="006767E8" w:rsidRDefault="006767E8" w:rsidP="006767E8">
      <w:pPr>
        <w:rPr>
          <w:rFonts w:cs="Arial"/>
        </w:rPr>
      </w:pPr>
      <w:r w:rsidRPr="006767E8">
        <w:rPr>
          <w:rFonts w:cs="Arial"/>
        </w:rPr>
        <w:t>Horší ukazatel vykazuje ovšem srovnání bytů v domech s pečovatelskou službou. Zde nedosahuje celkový počet ani 80 % odpovídajícího údaje za srovnatelná města (okresní města bez měst krajských – přepočteno na počet obyvatel města Rakovník:</w:t>
      </w:r>
    </w:p>
    <w:p w14:paraId="37751039" w14:textId="77777777" w:rsidR="006767E8" w:rsidRPr="006767E8" w:rsidRDefault="006767E8" w:rsidP="006767E8">
      <w:pPr>
        <w:rPr>
          <w:rFonts w:cs="Arial"/>
        </w:rPr>
      </w:pPr>
      <w:r w:rsidRPr="006767E8">
        <w:rPr>
          <w:rFonts w:cs="Arial"/>
        </w:rPr>
        <w:t>Tabulka: Byty v domech s pečovatelskou službou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28"/>
        <w:gridCol w:w="4608"/>
      </w:tblGrid>
      <w:tr w:rsidR="006767E8" w:rsidRPr="006767E8" w14:paraId="693730A6" w14:textId="77777777" w:rsidTr="0025793D">
        <w:trPr>
          <w:trHeight w:val="528"/>
        </w:trPr>
        <w:tc>
          <w:tcPr>
            <w:tcW w:w="2211" w:type="dxa"/>
            <w:shd w:val="clear" w:color="auto" w:fill="auto"/>
            <w:vAlign w:val="center"/>
            <w:hideMark/>
          </w:tcPr>
          <w:p w14:paraId="20FC29AF"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Obec</w:t>
            </w:r>
          </w:p>
        </w:tc>
        <w:tc>
          <w:tcPr>
            <w:tcW w:w="2529" w:type="dxa"/>
            <w:shd w:val="clear" w:color="auto" w:fill="auto"/>
            <w:vAlign w:val="center"/>
            <w:hideMark/>
          </w:tcPr>
          <w:p w14:paraId="04D7E34A"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 xml:space="preserve">Byty v domech </w:t>
            </w:r>
            <w:r w:rsidRPr="006767E8">
              <w:rPr>
                <w:rFonts w:eastAsia="Times New Roman" w:cs="Arial"/>
                <w:color w:val="000000"/>
                <w:lang w:eastAsia="cs-CZ"/>
              </w:rPr>
              <w:br/>
              <w:t xml:space="preserve"> s pečovatelskou službou</w:t>
            </w:r>
          </w:p>
        </w:tc>
      </w:tr>
      <w:tr w:rsidR="006767E8" w:rsidRPr="006767E8" w14:paraId="5EAB852E" w14:textId="77777777" w:rsidTr="0025793D">
        <w:trPr>
          <w:trHeight w:val="264"/>
        </w:trPr>
        <w:tc>
          <w:tcPr>
            <w:tcW w:w="2211" w:type="dxa"/>
            <w:shd w:val="clear" w:color="auto" w:fill="auto"/>
            <w:vAlign w:val="center"/>
          </w:tcPr>
          <w:p w14:paraId="055234F0"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Rakovník</w:t>
            </w:r>
          </w:p>
        </w:tc>
        <w:tc>
          <w:tcPr>
            <w:tcW w:w="2529" w:type="dxa"/>
            <w:shd w:val="clear" w:color="auto" w:fill="auto"/>
            <w:vAlign w:val="center"/>
          </w:tcPr>
          <w:p w14:paraId="3DC58C7E"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55</w:t>
            </w:r>
          </w:p>
        </w:tc>
      </w:tr>
      <w:tr w:rsidR="006767E8" w:rsidRPr="006767E8" w14:paraId="650BC7DC" w14:textId="77777777" w:rsidTr="0025793D">
        <w:trPr>
          <w:trHeight w:val="528"/>
        </w:trPr>
        <w:tc>
          <w:tcPr>
            <w:tcW w:w="2211" w:type="dxa"/>
            <w:shd w:val="clear" w:color="auto" w:fill="auto"/>
            <w:vAlign w:val="center"/>
          </w:tcPr>
          <w:p w14:paraId="75211385" w14:textId="77777777" w:rsidR="006767E8" w:rsidRPr="006767E8" w:rsidRDefault="006767E8" w:rsidP="0025793D">
            <w:pPr>
              <w:spacing w:line="240" w:lineRule="auto"/>
              <w:rPr>
                <w:rFonts w:eastAsia="Times New Roman" w:cs="Arial"/>
                <w:lang w:eastAsia="cs-CZ"/>
              </w:rPr>
            </w:pPr>
            <w:r w:rsidRPr="006767E8">
              <w:rPr>
                <w:rFonts w:eastAsia="Times New Roman" w:cs="Arial"/>
                <w:lang w:eastAsia="cs-CZ"/>
              </w:rPr>
              <w:t>Srovnatelná města (přepočteno na počet obyvatel města Rakovník)</w:t>
            </w:r>
          </w:p>
        </w:tc>
        <w:tc>
          <w:tcPr>
            <w:tcW w:w="2529" w:type="dxa"/>
            <w:shd w:val="clear" w:color="auto" w:fill="auto"/>
            <w:vAlign w:val="center"/>
          </w:tcPr>
          <w:p w14:paraId="10F6BF0B" w14:textId="77777777" w:rsidR="006767E8" w:rsidRPr="006767E8" w:rsidRDefault="006767E8" w:rsidP="0025793D">
            <w:pPr>
              <w:spacing w:line="240" w:lineRule="auto"/>
              <w:jc w:val="right"/>
              <w:rPr>
                <w:rFonts w:eastAsia="Times New Roman" w:cs="Arial"/>
                <w:lang w:eastAsia="cs-CZ"/>
              </w:rPr>
            </w:pPr>
            <w:r w:rsidRPr="006767E8">
              <w:rPr>
                <w:rFonts w:eastAsia="Times New Roman" w:cs="Arial"/>
                <w:lang w:eastAsia="cs-CZ"/>
              </w:rPr>
              <w:t>70</w:t>
            </w:r>
          </w:p>
        </w:tc>
      </w:tr>
    </w:tbl>
    <w:p w14:paraId="0FFF2BF9" w14:textId="77777777" w:rsidR="006767E8" w:rsidRPr="006767E8" w:rsidRDefault="006767E8" w:rsidP="006767E8">
      <w:pPr>
        <w:rPr>
          <w:rFonts w:cs="Arial"/>
        </w:rPr>
      </w:pPr>
      <w:r w:rsidRPr="006767E8">
        <w:rPr>
          <w:rFonts w:cs="Arial"/>
        </w:rPr>
        <w:t>Zdroj: ČSÚ</w:t>
      </w:r>
    </w:p>
    <w:p w14:paraId="4B46BC42" w14:textId="77777777" w:rsidR="006767E8" w:rsidRPr="006767E8" w:rsidRDefault="006767E8" w:rsidP="006767E8">
      <w:pPr>
        <w:rPr>
          <w:rFonts w:cs="Arial"/>
        </w:rPr>
      </w:pPr>
      <w:r w:rsidRPr="006767E8">
        <w:rPr>
          <w:rFonts w:cs="Arial"/>
        </w:rPr>
        <w:t>V rámci statistických dat lze sledovat některé další ukazatele. Pro město je charakteristické několik jevů souvisejících patrně s relativní blízkostí hlavního města. Rakovník se především vyznačuje oproti srovnatelným městům (okresní města bez měst krajských) zvýšenou fluktuací obyvatel, pokud se vezme potaz součet přistěhovalých a vystěhovalých.</w:t>
      </w:r>
    </w:p>
    <w:p w14:paraId="73B110C8" w14:textId="77777777" w:rsidR="006767E8" w:rsidRPr="006767E8" w:rsidRDefault="006767E8" w:rsidP="006767E8">
      <w:pPr>
        <w:rPr>
          <w:rFonts w:cs="Arial"/>
        </w:rPr>
      </w:pPr>
      <w:r w:rsidRPr="006767E8">
        <w:rPr>
          <w:rFonts w:cs="Arial"/>
        </w:rPr>
        <w:t>Tabulka: součet přistěhovalých a vystěhovalých v období 2011-2020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88"/>
        <w:gridCol w:w="3348"/>
      </w:tblGrid>
      <w:tr w:rsidR="006767E8" w:rsidRPr="006767E8" w14:paraId="7E4CB77B" w14:textId="77777777" w:rsidTr="0025793D">
        <w:trPr>
          <w:trHeight w:val="228"/>
        </w:trPr>
        <w:tc>
          <w:tcPr>
            <w:tcW w:w="2169" w:type="dxa"/>
            <w:shd w:val="clear" w:color="auto" w:fill="auto"/>
            <w:noWrap/>
            <w:vAlign w:val="bottom"/>
            <w:hideMark/>
          </w:tcPr>
          <w:p w14:paraId="6ADDBC91" w14:textId="77777777" w:rsidR="006767E8" w:rsidRPr="006767E8" w:rsidRDefault="006767E8" w:rsidP="0025793D">
            <w:pPr>
              <w:spacing w:line="240" w:lineRule="auto"/>
              <w:rPr>
                <w:rFonts w:eastAsia="Times New Roman" w:cs="Arial"/>
                <w:lang w:eastAsia="cs-CZ"/>
              </w:rPr>
            </w:pPr>
          </w:p>
        </w:tc>
        <w:tc>
          <w:tcPr>
            <w:tcW w:w="1373" w:type="dxa"/>
            <w:shd w:val="clear" w:color="auto" w:fill="auto"/>
            <w:noWrap/>
            <w:vAlign w:val="bottom"/>
            <w:hideMark/>
          </w:tcPr>
          <w:p w14:paraId="579806E1"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2011-2020 celkem</w:t>
            </w:r>
          </w:p>
        </w:tc>
      </w:tr>
      <w:tr w:rsidR="006767E8" w:rsidRPr="006767E8" w14:paraId="36288356" w14:textId="77777777" w:rsidTr="0025793D">
        <w:trPr>
          <w:trHeight w:val="228"/>
        </w:trPr>
        <w:tc>
          <w:tcPr>
            <w:tcW w:w="2169" w:type="dxa"/>
            <w:shd w:val="clear" w:color="auto" w:fill="auto"/>
            <w:noWrap/>
            <w:vAlign w:val="bottom"/>
            <w:hideMark/>
          </w:tcPr>
          <w:p w14:paraId="6027F06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srovnatelná města (přepočteno na počet obyvatel města Rakovník):</w:t>
            </w:r>
          </w:p>
        </w:tc>
        <w:tc>
          <w:tcPr>
            <w:tcW w:w="1373" w:type="dxa"/>
            <w:shd w:val="clear" w:color="auto" w:fill="auto"/>
            <w:noWrap/>
            <w:vAlign w:val="bottom"/>
            <w:hideMark/>
          </w:tcPr>
          <w:p w14:paraId="773E900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7639</w:t>
            </w:r>
          </w:p>
        </w:tc>
      </w:tr>
      <w:tr w:rsidR="006767E8" w:rsidRPr="006767E8" w14:paraId="51EB6F89" w14:textId="77777777" w:rsidTr="0025793D">
        <w:trPr>
          <w:trHeight w:val="228"/>
        </w:trPr>
        <w:tc>
          <w:tcPr>
            <w:tcW w:w="2169" w:type="dxa"/>
            <w:shd w:val="clear" w:color="auto" w:fill="auto"/>
            <w:noWrap/>
            <w:vAlign w:val="bottom"/>
            <w:hideMark/>
          </w:tcPr>
          <w:p w14:paraId="4B433A9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Rakovník:</w:t>
            </w:r>
          </w:p>
        </w:tc>
        <w:tc>
          <w:tcPr>
            <w:tcW w:w="1373" w:type="dxa"/>
            <w:shd w:val="clear" w:color="auto" w:fill="auto"/>
            <w:noWrap/>
            <w:vAlign w:val="bottom"/>
            <w:hideMark/>
          </w:tcPr>
          <w:p w14:paraId="6D2C274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8980</w:t>
            </w:r>
          </w:p>
        </w:tc>
      </w:tr>
    </w:tbl>
    <w:p w14:paraId="5022C325" w14:textId="77777777" w:rsidR="006767E8" w:rsidRPr="006767E8" w:rsidRDefault="006767E8" w:rsidP="006767E8">
      <w:pPr>
        <w:rPr>
          <w:rFonts w:cs="Arial"/>
        </w:rPr>
      </w:pPr>
      <w:r w:rsidRPr="006767E8">
        <w:rPr>
          <w:rFonts w:cs="Arial"/>
        </w:rPr>
        <w:t>Zdroj: ČSÚ</w:t>
      </w:r>
    </w:p>
    <w:p w14:paraId="60A53D41" w14:textId="77777777" w:rsidR="006767E8" w:rsidRPr="006767E8" w:rsidRDefault="006767E8" w:rsidP="006767E8">
      <w:pPr>
        <w:rPr>
          <w:rFonts w:cs="Arial"/>
        </w:rPr>
      </w:pPr>
      <w:r w:rsidRPr="006767E8">
        <w:rPr>
          <w:rFonts w:cs="Arial"/>
        </w:rPr>
        <w:t>Další z ukazatelů využívaných pro případnou indikaci zvýšených sociopatologických jevů v území, počet trestných činů, lze sledovat bohužel pouze na úrovni okresů; její míra je při srovnání okresu Rakovník a ostatních okresů bez měst krajských na nižší úrovni, ovšem tato skutečnost může být zkreslena tím, že pro území okresu je charakteristické nižší zastoupení urbanizovaných celků. Obecně kriminalita vykazuje ve srovnání pěti posledních let ve středních Čechách sestupnou tendenci:</w:t>
      </w:r>
    </w:p>
    <w:p w14:paraId="3E2BC626" w14:textId="77777777" w:rsidR="006767E8" w:rsidRPr="006767E8" w:rsidRDefault="006767E8" w:rsidP="006767E8">
      <w:pPr>
        <w:rPr>
          <w:rFonts w:cs="Arial"/>
        </w:rPr>
      </w:pPr>
      <w:r w:rsidRPr="006767E8">
        <w:rPr>
          <w:rFonts w:cs="Arial"/>
        </w:rPr>
        <w:t>Tabulka: trestné činy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7"/>
        <w:gridCol w:w="2939"/>
        <w:gridCol w:w="3860"/>
      </w:tblGrid>
      <w:tr w:rsidR="006767E8" w:rsidRPr="006767E8" w14:paraId="1CBB0972" w14:textId="77777777" w:rsidTr="0025793D">
        <w:trPr>
          <w:trHeight w:val="264"/>
        </w:trPr>
        <w:tc>
          <w:tcPr>
            <w:tcW w:w="642" w:type="dxa"/>
            <w:shd w:val="clear" w:color="auto" w:fill="auto"/>
            <w:noWrap/>
            <w:vAlign w:val="bottom"/>
            <w:hideMark/>
          </w:tcPr>
          <w:p w14:paraId="305D69FC" w14:textId="77777777" w:rsidR="006767E8" w:rsidRPr="006767E8" w:rsidRDefault="006767E8" w:rsidP="0025793D">
            <w:pPr>
              <w:spacing w:line="240" w:lineRule="auto"/>
              <w:rPr>
                <w:rFonts w:eastAsia="Times New Roman" w:cs="Arial"/>
                <w:lang w:eastAsia="cs-CZ"/>
              </w:rPr>
            </w:pPr>
          </w:p>
        </w:tc>
        <w:tc>
          <w:tcPr>
            <w:tcW w:w="1027" w:type="dxa"/>
            <w:shd w:val="clear" w:color="auto" w:fill="auto"/>
            <w:noWrap/>
            <w:vAlign w:val="bottom"/>
            <w:hideMark/>
          </w:tcPr>
          <w:p w14:paraId="0AB7BBA5"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okres Rakovník</w:t>
            </w:r>
          </w:p>
        </w:tc>
        <w:tc>
          <w:tcPr>
            <w:tcW w:w="1349" w:type="dxa"/>
            <w:shd w:val="clear" w:color="auto" w:fill="auto"/>
            <w:noWrap/>
            <w:vAlign w:val="bottom"/>
            <w:hideMark/>
          </w:tcPr>
          <w:p w14:paraId="45A66D47"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okresy bez krajských měst (přepočteno na počet obyvatel okresu Rakovník</w:t>
            </w:r>
          </w:p>
        </w:tc>
      </w:tr>
      <w:tr w:rsidR="006767E8" w:rsidRPr="006767E8" w14:paraId="21D8E604" w14:textId="77777777" w:rsidTr="0025793D">
        <w:trPr>
          <w:trHeight w:val="264"/>
        </w:trPr>
        <w:tc>
          <w:tcPr>
            <w:tcW w:w="642" w:type="dxa"/>
            <w:shd w:val="clear" w:color="auto" w:fill="auto"/>
            <w:noWrap/>
            <w:vAlign w:val="bottom"/>
            <w:hideMark/>
          </w:tcPr>
          <w:p w14:paraId="4E662D4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2016</w:t>
            </w:r>
          </w:p>
        </w:tc>
        <w:tc>
          <w:tcPr>
            <w:tcW w:w="1027" w:type="dxa"/>
            <w:shd w:val="clear" w:color="auto" w:fill="auto"/>
            <w:noWrap/>
            <w:vAlign w:val="bottom"/>
            <w:hideMark/>
          </w:tcPr>
          <w:p w14:paraId="40E41F5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819</w:t>
            </w:r>
          </w:p>
        </w:tc>
        <w:tc>
          <w:tcPr>
            <w:tcW w:w="1349" w:type="dxa"/>
            <w:shd w:val="clear" w:color="auto" w:fill="auto"/>
            <w:noWrap/>
            <w:vAlign w:val="bottom"/>
            <w:hideMark/>
          </w:tcPr>
          <w:p w14:paraId="0A92191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872</w:t>
            </w:r>
          </w:p>
        </w:tc>
      </w:tr>
      <w:tr w:rsidR="006767E8" w:rsidRPr="006767E8" w14:paraId="1740B3E4" w14:textId="77777777" w:rsidTr="0025793D">
        <w:trPr>
          <w:trHeight w:val="264"/>
        </w:trPr>
        <w:tc>
          <w:tcPr>
            <w:tcW w:w="642" w:type="dxa"/>
            <w:shd w:val="clear" w:color="auto" w:fill="auto"/>
            <w:noWrap/>
            <w:vAlign w:val="bottom"/>
            <w:hideMark/>
          </w:tcPr>
          <w:p w14:paraId="18FCE17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2017</w:t>
            </w:r>
          </w:p>
        </w:tc>
        <w:tc>
          <w:tcPr>
            <w:tcW w:w="1027" w:type="dxa"/>
            <w:shd w:val="clear" w:color="auto" w:fill="auto"/>
            <w:noWrap/>
            <w:vAlign w:val="bottom"/>
            <w:hideMark/>
          </w:tcPr>
          <w:p w14:paraId="3861C2E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763</w:t>
            </w:r>
          </w:p>
        </w:tc>
        <w:tc>
          <w:tcPr>
            <w:tcW w:w="1349" w:type="dxa"/>
            <w:shd w:val="clear" w:color="auto" w:fill="auto"/>
            <w:noWrap/>
            <w:vAlign w:val="bottom"/>
            <w:hideMark/>
          </w:tcPr>
          <w:p w14:paraId="197E243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815</w:t>
            </w:r>
          </w:p>
        </w:tc>
      </w:tr>
      <w:tr w:rsidR="006767E8" w:rsidRPr="006767E8" w14:paraId="0591593E" w14:textId="77777777" w:rsidTr="0025793D">
        <w:trPr>
          <w:trHeight w:val="264"/>
        </w:trPr>
        <w:tc>
          <w:tcPr>
            <w:tcW w:w="642" w:type="dxa"/>
            <w:shd w:val="clear" w:color="auto" w:fill="auto"/>
            <w:noWrap/>
            <w:vAlign w:val="bottom"/>
            <w:hideMark/>
          </w:tcPr>
          <w:p w14:paraId="2841FE1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2018</w:t>
            </w:r>
          </w:p>
        </w:tc>
        <w:tc>
          <w:tcPr>
            <w:tcW w:w="1027" w:type="dxa"/>
            <w:shd w:val="clear" w:color="auto" w:fill="auto"/>
            <w:noWrap/>
            <w:vAlign w:val="bottom"/>
            <w:hideMark/>
          </w:tcPr>
          <w:p w14:paraId="06BE283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691</w:t>
            </w:r>
          </w:p>
        </w:tc>
        <w:tc>
          <w:tcPr>
            <w:tcW w:w="1349" w:type="dxa"/>
            <w:shd w:val="clear" w:color="auto" w:fill="auto"/>
            <w:noWrap/>
            <w:vAlign w:val="bottom"/>
            <w:hideMark/>
          </w:tcPr>
          <w:p w14:paraId="481916E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780</w:t>
            </w:r>
          </w:p>
        </w:tc>
      </w:tr>
      <w:tr w:rsidR="006767E8" w:rsidRPr="006767E8" w14:paraId="2F5FA45A" w14:textId="77777777" w:rsidTr="0025793D">
        <w:trPr>
          <w:trHeight w:val="264"/>
        </w:trPr>
        <w:tc>
          <w:tcPr>
            <w:tcW w:w="642" w:type="dxa"/>
            <w:shd w:val="clear" w:color="auto" w:fill="auto"/>
            <w:noWrap/>
            <w:vAlign w:val="bottom"/>
            <w:hideMark/>
          </w:tcPr>
          <w:p w14:paraId="34195C8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2019</w:t>
            </w:r>
          </w:p>
        </w:tc>
        <w:tc>
          <w:tcPr>
            <w:tcW w:w="1027" w:type="dxa"/>
            <w:shd w:val="clear" w:color="auto" w:fill="auto"/>
            <w:noWrap/>
            <w:vAlign w:val="bottom"/>
            <w:hideMark/>
          </w:tcPr>
          <w:p w14:paraId="4BFF083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790</w:t>
            </w:r>
          </w:p>
        </w:tc>
        <w:tc>
          <w:tcPr>
            <w:tcW w:w="1349" w:type="dxa"/>
            <w:shd w:val="clear" w:color="auto" w:fill="auto"/>
            <w:noWrap/>
            <w:vAlign w:val="bottom"/>
            <w:hideMark/>
          </w:tcPr>
          <w:p w14:paraId="11EC3FF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808</w:t>
            </w:r>
          </w:p>
        </w:tc>
      </w:tr>
      <w:tr w:rsidR="006767E8" w:rsidRPr="006767E8" w14:paraId="2D67DCA3" w14:textId="77777777" w:rsidTr="0025793D">
        <w:trPr>
          <w:trHeight w:val="264"/>
        </w:trPr>
        <w:tc>
          <w:tcPr>
            <w:tcW w:w="642" w:type="dxa"/>
            <w:shd w:val="clear" w:color="auto" w:fill="auto"/>
            <w:noWrap/>
            <w:vAlign w:val="bottom"/>
            <w:hideMark/>
          </w:tcPr>
          <w:p w14:paraId="0330E99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lastRenderedPageBreak/>
              <w:t>2020</w:t>
            </w:r>
          </w:p>
        </w:tc>
        <w:tc>
          <w:tcPr>
            <w:tcW w:w="1027" w:type="dxa"/>
            <w:shd w:val="clear" w:color="auto" w:fill="auto"/>
            <w:noWrap/>
            <w:vAlign w:val="bottom"/>
            <w:hideMark/>
          </w:tcPr>
          <w:p w14:paraId="067CFD2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593</w:t>
            </w:r>
          </w:p>
        </w:tc>
        <w:tc>
          <w:tcPr>
            <w:tcW w:w="1349" w:type="dxa"/>
            <w:shd w:val="clear" w:color="auto" w:fill="auto"/>
            <w:noWrap/>
            <w:vAlign w:val="bottom"/>
            <w:hideMark/>
          </w:tcPr>
          <w:p w14:paraId="040776D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702</w:t>
            </w:r>
          </w:p>
        </w:tc>
      </w:tr>
    </w:tbl>
    <w:p w14:paraId="04881411" w14:textId="77777777" w:rsidR="006767E8" w:rsidRPr="006767E8" w:rsidRDefault="006767E8" w:rsidP="006767E8">
      <w:pPr>
        <w:rPr>
          <w:rFonts w:cs="Arial"/>
        </w:rPr>
      </w:pPr>
      <w:r w:rsidRPr="006767E8">
        <w:rPr>
          <w:rFonts w:cs="Arial"/>
        </w:rPr>
        <w:t>Zdroj: ČSÚ</w:t>
      </w:r>
    </w:p>
    <w:p w14:paraId="73767B42" w14:textId="77777777" w:rsidR="006767E8" w:rsidRPr="006767E8" w:rsidRDefault="006767E8" w:rsidP="006767E8">
      <w:pPr>
        <w:rPr>
          <w:rFonts w:cs="Arial"/>
        </w:rPr>
      </w:pPr>
      <w:r w:rsidRPr="006767E8">
        <w:rPr>
          <w:rFonts w:cs="Arial"/>
        </w:rPr>
        <w:t>Ve městě zároveň žije oproti srovnatelným městům více cizinců, což je skupina, která s ohledem na svou potenciální ohroženost může klást určité zvýšené nároky na poskytované sociální služby.</w:t>
      </w:r>
    </w:p>
    <w:p w14:paraId="23637DD4" w14:textId="77777777" w:rsidR="006767E8" w:rsidRPr="006767E8" w:rsidRDefault="006767E8" w:rsidP="006767E8">
      <w:pPr>
        <w:rPr>
          <w:rFonts w:cs="Arial"/>
        </w:rPr>
      </w:pPr>
      <w:r w:rsidRPr="006767E8">
        <w:rPr>
          <w:rFonts w:cs="Arial"/>
        </w:rPr>
        <w:t>Tabulka: počet cizinců v Rakovníku a ve srovnatelných městech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1"/>
        <w:gridCol w:w="1868"/>
        <w:gridCol w:w="1542"/>
        <w:gridCol w:w="2525"/>
      </w:tblGrid>
      <w:tr w:rsidR="006767E8" w:rsidRPr="006767E8" w14:paraId="6B4E30FE" w14:textId="77777777" w:rsidTr="0025793D">
        <w:trPr>
          <w:trHeight w:val="312"/>
        </w:trPr>
        <w:tc>
          <w:tcPr>
            <w:tcW w:w="1423" w:type="dxa"/>
            <w:shd w:val="clear" w:color="auto" w:fill="auto"/>
            <w:noWrap/>
            <w:vAlign w:val="bottom"/>
            <w:hideMark/>
          </w:tcPr>
          <w:p w14:paraId="3ADEE264" w14:textId="77777777" w:rsidR="006767E8" w:rsidRPr="006767E8" w:rsidRDefault="006767E8" w:rsidP="0025793D">
            <w:pPr>
              <w:spacing w:line="240" w:lineRule="auto"/>
              <w:rPr>
                <w:rFonts w:eastAsia="Times New Roman" w:cs="Arial"/>
                <w:lang w:eastAsia="cs-CZ"/>
              </w:rPr>
            </w:pPr>
          </w:p>
        </w:tc>
        <w:tc>
          <w:tcPr>
            <w:tcW w:w="984" w:type="dxa"/>
            <w:shd w:val="clear" w:color="auto" w:fill="auto"/>
            <w:noWrap/>
            <w:vAlign w:val="bottom"/>
            <w:hideMark/>
          </w:tcPr>
          <w:p w14:paraId="139FEEE5"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Občané ČR</w:t>
            </w:r>
          </w:p>
        </w:tc>
        <w:tc>
          <w:tcPr>
            <w:tcW w:w="812" w:type="dxa"/>
            <w:shd w:val="clear" w:color="auto" w:fill="auto"/>
            <w:noWrap/>
            <w:vAlign w:val="bottom"/>
            <w:hideMark/>
          </w:tcPr>
          <w:p w14:paraId="799C957D"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cizinci</w:t>
            </w:r>
          </w:p>
        </w:tc>
        <w:tc>
          <w:tcPr>
            <w:tcW w:w="1330" w:type="dxa"/>
            <w:shd w:val="clear" w:color="auto" w:fill="auto"/>
            <w:noWrap/>
            <w:vAlign w:val="bottom"/>
            <w:hideMark/>
          </w:tcPr>
          <w:p w14:paraId="071FD580"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zastoupení cizinců</w:t>
            </w:r>
          </w:p>
        </w:tc>
      </w:tr>
      <w:tr w:rsidR="006767E8" w:rsidRPr="006767E8" w14:paraId="54A5754F" w14:textId="77777777" w:rsidTr="0025793D">
        <w:trPr>
          <w:trHeight w:val="288"/>
        </w:trPr>
        <w:tc>
          <w:tcPr>
            <w:tcW w:w="1423" w:type="dxa"/>
            <w:shd w:val="clear" w:color="auto" w:fill="auto"/>
            <w:noWrap/>
            <w:vAlign w:val="bottom"/>
            <w:hideMark/>
          </w:tcPr>
          <w:p w14:paraId="31BA6188"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Rakovník</w:t>
            </w:r>
          </w:p>
        </w:tc>
        <w:tc>
          <w:tcPr>
            <w:tcW w:w="984" w:type="dxa"/>
            <w:shd w:val="clear" w:color="auto" w:fill="auto"/>
            <w:noWrap/>
            <w:vAlign w:val="bottom"/>
            <w:hideMark/>
          </w:tcPr>
          <w:p w14:paraId="563C6F8D"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 xml:space="preserve">14 813 </w:t>
            </w:r>
          </w:p>
        </w:tc>
        <w:tc>
          <w:tcPr>
            <w:tcW w:w="812" w:type="dxa"/>
            <w:shd w:val="clear" w:color="auto" w:fill="auto"/>
            <w:noWrap/>
            <w:vAlign w:val="bottom"/>
            <w:hideMark/>
          </w:tcPr>
          <w:p w14:paraId="6790698F"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 xml:space="preserve">796 </w:t>
            </w:r>
          </w:p>
        </w:tc>
        <w:tc>
          <w:tcPr>
            <w:tcW w:w="1330" w:type="dxa"/>
            <w:shd w:val="clear" w:color="auto" w:fill="auto"/>
            <w:noWrap/>
            <w:vAlign w:val="bottom"/>
            <w:hideMark/>
          </w:tcPr>
          <w:p w14:paraId="2A2E7E0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5,1%</w:t>
            </w:r>
          </w:p>
        </w:tc>
      </w:tr>
      <w:tr w:rsidR="006767E8" w:rsidRPr="006767E8" w14:paraId="14566B80" w14:textId="77777777" w:rsidTr="0025793D">
        <w:trPr>
          <w:trHeight w:val="288"/>
        </w:trPr>
        <w:tc>
          <w:tcPr>
            <w:tcW w:w="1423" w:type="dxa"/>
            <w:shd w:val="clear" w:color="auto" w:fill="auto"/>
            <w:noWrap/>
            <w:vAlign w:val="bottom"/>
            <w:hideMark/>
          </w:tcPr>
          <w:p w14:paraId="6A923C53"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srovnatelná</w:t>
            </w:r>
          </w:p>
        </w:tc>
        <w:tc>
          <w:tcPr>
            <w:tcW w:w="984" w:type="dxa"/>
            <w:shd w:val="clear" w:color="auto" w:fill="auto"/>
            <w:noWrap/>
            <w:vAlign w:val="bottom"/>
            <w:hideMark/>
          </w:tcPr>
          <w:p w14:paraId="07213A2F"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 xml:space="preserve">1 549 637 </w:t>
            </w:r>
          </w:p>
        </w:tc>
        <w:tc>
          <w:tcPr>
            <w:tcW w:w="812" w:type="dxa"/>
            <w:shd w:val="clear" w:color="auto" w:fill="auto"/>
            <w:noWrap/>
            <w:vAlign w:val="bottom"/>
            <w:hideMark/>
          </w:tcPr>
          <w:p w14:paraId="20C1E47C"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 xml:space="preserve">39 826 </w:t>
            </w:r>
          </w:p>
        </w:tc>
        <w:tc>
          <w:tcPr>
            <w:tcW w:w="1330" w:type="dxa"/>
            <w:shd w:val="clear" w:color="auto" w:fill="auto"/>
            <w:noWrap/>
            <w:vAlign w:val="bottom"/>
            <w:hideMark/>
          </w:tcPr>
          <w:p w14:paraId="4967207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2,5%</w:t>
            </w:r>
          </w:p>
        </w:tc>
      </w:tr>
    </w:tbl>
    <w:p w14:paraId="5266CC4A" w14:textId="77777777" w:rsidR="006767E8" w:rsidRPr="006767E8" w:rsidRDefault="006767E8" w:rsidP="006767E8">
      <w:pPr>
        <w:rPr>
          <w:rFonts w:cs="Arial"/>
        </w:rPr>
      </w:pPr>
      <w:r w:rsidRPr="006767E8">
        <w:rPr>
          <w:rFonts w:cs="Arial"/>
        </w:rPr>
        <w:t>Zdroj: MV CR</w:t>
      </w:r>
    </w:p>
    <w:p w14:paraId="4CB814F7" w14:textId="77777777" w:rsidR="006767E8" w:rsidRPr="006767E8" w:rsidRDefault="006767E8" w:rsidP="006767E8">
      <w:pPr>
        <w:rPr>
          <w:rFonts w:cs="Arial"/>
        </w:rPr>
      </w:pPr>
      <w:r w:rsidRPr="006767E8">
        <w:rPr>
          <w:rFonts w:cs="Arial"/>
        </w:rPr>
        <w:t>Z hlediska ukazatelů indikujících případný zvýšený výskyt sociálně patologických jevů je ze statistických dat možné sledovat míru sebevražd. Ta odpovídá situaci ve srovnatelných městech a nijak nevybočuje z průměrných ukazatelů.</w:t>
      </w:r>
    </w:p>
    <w:p w14:paraId="4D0918A7" w14:textId="77777777" w:rsidR="006767E8" w:rsidRPr="006767E8" w:rsidRDefault="006767E8" w:rsidP="006767E8">
      <w:pPr>
        <w:rPr>
          <w:rFonts w:cs="Arial"/>
        </w:rPr>
      </w:pPr>
      <w:r w:rsidRPr="006767E8">
        <w:rPr>
          <w:rFonts w:cs="Arial"/>
        </w:rPr>
        <w:t>Tabulka: počet sebevražd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88"/>
        <w:gridCol w:w="3348"/>
      </w:tblGrid>
      <w:tr w:rsidR="006767E8" w:rsidRPr="006767E8" w14:paraId="7471AB78" w14:textId="77777777" w:rsidTr="0025793D">
        <w:trPr>
          <w:trHeight w:val="228"/>
        </w:trPr>
        <w:tc>
          <w:tcPr>
            <w:tcW w:w="2169" w:type="dxa"/>
            <w:shd w:val="clear" w:color="auto" w:fill="auto"/>
            <w:noWrap/>
            <w:vAlign w:val="bottom"/>
            <w:hideMark/>
          </w:tcPr>
          <w:p w14:paraId="71039F19" w14:textId="77777777" w:rsidR="006767E8" w:rsidRPr="006767E8" w:rsidRDefault="006767E8" w:rsidP="0025793D">
            <w:pPr>
              <w:spacing w:line="240" w:lineRule="auto"/>
              <w:rPr>
                <w:rFonts w:eastAsia="Times New Roman" w:cs="Arial"/>
                <w:lang w:eastAsia="cs-CZ"/>
              </w:rPr>
            </w:pPr>
          </w:p>
        </w:tc>
        <w:tc>
          <w:tcPr>
            <w:tcW w:w="1373" w:type="dxa"/>
            <w:shd w:val="clear" w:color="auto" w:fill="auto"/>
            <w:noWrap/>
            <w:vAlign w:val="bottom"/>
            <w:hideMark/>
          </w:tcPr>
          <w:p w14:paraId="32FB7985"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2011-2020 celkem</w:t>
            </w:r>
          </w:p>
        </w:tc>
      </w:tr>
      <w:tr w:rsidR="006767E8" w:rsidRPr="006767E8" w14:paraId="35D0FD45" w14:textId="77777777" w:rsidTr="0025793D">
        <w:trPr>
          <w:trHeight w:val="228"/>
        </w:trPr>
        <w:tc>
          <w:tcPr>
            <w:tcW w:w="2169" w:type="dxa"/>
            <w:shd w:val="clear" w:color="auto" w:fill="auto"/>
            <w:noWrap/>
            <w:vAlign w:val="bottom"/>
            <w:hideMark/>
          </w:tcPr>
          <w:p w14:paraId="47CC17B9"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srovnatelná města (přepočteno na počet obyvatel města Rakovník)</w:t>
            </w:r>
          </w:p>
        </w:tc>
        <w:tc>
          <w:tcPr>
            <w:tcW w:w="1373" w:type="dxa"/>
            <w:shd w:val="clear" w:color="auto" w:fill="auto"/>
            <w:noWrap/>
            <w:vAlign w:val="bottom"/>
            <w:hideMark/>
          </w:tcPr>
          <w:p w14:paraId="7BB6FB3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22</w:t>
            </w:r>
          </w:p>
        </w:tc>
      </w:tr>
      <w:tr w:rsidR="006767E8" w:rsidRPr="006767E8" w14:paraId="0D145F39" w14:textId="77777777" w:rsidTr="0025793D">
        <w:trPr>
          <w:trHeight w:val="228"/>
        </w:trPr>
        <w:tc>
          <w:tcPr>
            <w:tcW w:w="2169" w:type="dxa"/>
            <w:shd w:val="clear" w:color="auto" w:fill="auto"/>
            <w:noWrap/>
            <w:vAlign w:val="bottom"/>
            <w:hideMark/>
          </w:tcPr>
          <w:p w14:paraId="2D911D34"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Rakovník</w:t>
            </w:r>
          </w:p>
        </w:tc>
        <w:tc>
          <w:tcPr>
            <w:tcW w:w="1373" w:type="dxa"/>
            <w:shd w:val="clear" w:color="auto" w:fill="auto"/>
            <w:noWrap/>
            <w:vAlign w:val="bottom"/>
            <w:hideMark/>
          </w:tcPr>
          <w:p w14:paraId="331A254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24</w:t>
            </w:r>
          </w:p>
        </w:tc>
      </w:tr>
    </w:tbl>
    <w:p w14:paraId="6195C60D" w14:textId="77777777" w:rsidR="006767E8" w:rsidRPr="006767E8" w:rsidRDefault="006767E8" w:rsidP="006767E8">
      <w:pPr>
        <w:rPr>
          <w:rFonts w:cs="Arial"/>
        </w:rPr>
      </w:pPr>
      <w:r w:rsidRPr="006767E8">
        <w:rPr>
          <w:rFonts w:cs="Arial"/>
        </w:rPr>
        <w:t>Zdroj: ČSÚ</w:t>
      </w:r>
    </w:p>
    <w:p w14:paraId="49DBD157" w14:textId="77777777" w:rsidR="006767E8" w:rsidRPr="006767E8" w:rsidRDefault="006767E8" w:rsidP="006767E8">
      <w:pPr>
        <w:rPr>
          <w:rFonts w:cs="Arial"/>
        </w:rPr>
      </w:pPr>
      <w:r w:rsidRPr="006767E8">
        <w:rPr>
          <w:rFonts w:cs="Arial"/>
        </w:rPr>
        <w:t>Jednoznačně pozitivní je nízký finanční rozsah sociální pomoci osobám v hmotné nouzi a osobám sociálně nepřizpůsobivým, což dokládá, že míra problému ve městě je alespoň finančně vyjádřeno oproti ostatním městům Středočeského kraje čtvrtinová:</w:t>
      </w:r>
    </w:p>
    <w:p w14:paraId="10FAD0AC" w14:textId="77777777" w:rsidR="006767E8" w:rsidRPr="006767E8" w:rsidRDefault="006767E8" w:rsidP="006767E8">
      <w:pPr>
        <w:rPr>
          <w:rFonts w:cs="Arial"/>
        </w:rPr>
      </w:pPr>
      <w:r w:rsidRPr="006767E8">
        <w:rPr>
          <w:rFonts w:cs="Arial"/>
        </w:rPr>
        <w:t>Tabulka: výdaje v paragrafu Sociální pomoc osobám v hmotné nouzi a občanům sociálně nepřizpůsobivým za období 2013-2021 v tis. Kč-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97"/>
        <w:gridCol w:w="2939"/>
      </w:tblGrid>
      <w:tr w:rsidR="006767E8" w:rsidRPr="006767E8" w14:paraId="4DC74E70" w14:textId="77777777" w:rsidTr="0025793D">
        <w:trPr>
          <w:trHeight w:val="288"/>
        </w:trPr>
        <w:tc>
          <w:tcPr>
            <w:tcW w:w="6444" w:type="dxa"/>
            <w:shd w:val="clear" w:color="auto" w:fill="auto"/>
            <w:noWrap/>
            <w:vAlign w:val="bottom"/>
            <w:hideMark/>
          </w:tcPr>
          <w:p w14:paraId="012416B4"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Rakovník</w:t>
            </w:r>
          </w:p>
        </w:tc>
        <w:tc>
          <w:tcPr>
            <w:tcW w:w="3316" w:type="dxa"/>
            <w:shd w:val="clear" w:color="auto" w:fill="auto"/>
            <w:noWrap/>
            <w:vAlign w:val="bottom"/>
            <w:hideMark/>
          </w:tcPr>
          <w:p w14:paraId="60879E0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666,07</w:t>
            </w:r>
          </w:p>
        </w:tc>
      </w:tr>
      <w:tr w:rsidR="006767E8" w:rsidRPr="006767E8" w14:paraId="1A3B8D44" w14:textId="77777777" w:rsidTr="0025793D">
        <w:trPr>
          <w:trHeight w:val="288"/>
        </w:trPr>
        <w:tc>
          <w:tcPr>
            <w:tcW w:w="6444" w:type="dxa"/>
            <w:shd w:val="clear" w:color="auto" w:fill="auto"/>
            <w:noWrap/>
            <w:vAlign w:val="bottom"/>
            <w:hideMark/>
          </w:tcPr>
          <w:p w14:paraId="7218EB5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ostatní okresní města Středočeského kraje</w:t>
            </w:r>
          </w:p>
        </w:tc>
        <w:tc>
          <w:tcPr>
            <w:tcW w:w="3316" w:type="dxa"/>
            <w:shd w:val="clear" w:color="auto" w:fill="auto"/>
            <w:noWrap/>
            <w:vAlign w:val="bottom"/>
            <w:hideMark/>
          </w:tcPr>
          <w:p w14:paraId="41093B7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2 485,43</w:t>
            </w:r>
          </w:p>
        </w:tc>
      </w:tr>
    </w:tbl>
    <w:p w14:paraId="79A72A4A" w14:textId="77777777" w:rsidR="006767E8" w:rsidRPr="006767E8" w:rsidRDefault="006767E8" w:rsidP="006767E8">
      <w:pPr>
        <w:rPr>
          <w:rFonts w:cs="Arial"/>
        </w:rPr>
      </w:pPr>
      <w:r w:rsidRPr="006767E8">
        <w:rPr>
          <w:rFonts w:cs="Arial"/>
        </w:rPr>
        <w:t>Zdroj: Ministerstvo financí</w:t>
      </w:r>
    </w:p>
    <w:p w14:paraId="1D0E48C1" w14:textId="77777777" w:rsidR="006767E8" w:rsidRPr="006767E8" w:rsidRDefault="006767E8" w:rsidP="006767E8">
      <w:pPr>
        <w:rPr>
          <w:rFonts w:cs="Arial"/>
        </w:rPr>
      </w:pPr>
      <w:r w:rsidRPr="006767E8">
        <w:rPr>
          <w:rFonts w:cs="Arial"/>
        </w:rPr>
        <w:t>Rovněž není ve městě identifikováno větší zastoupení národnostních menšin, které rovněž mohou v některých případech vyžadovat větší rozsah sociálních služeb než majoritní populace:</w:t>
      </w:r>
    </w:p>
    <w:p w14:paraId="4809CEEF" w14:textId="77777777" w:rsidR="006767E8" w:rsidRPr="006767E8" w:rsidRDefault="006767E8" w:rsidP="006767E8">
      <w:pPr>
        <w:rPr>
          <w:rFonts w:cs="Arial"/>
        </w:rPr>
      </w:pPr>
      <w:r w:rsidRPr="006767E8">
        <w:rPr>
          <w:rFonts w:cs="Arial"/>
        </w:rPr>
        <w:t>Tabulka: zastoupení národností na území města a v obdobných městech (okresní města Středočeského kraje)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3"/>
        <w:gridCol w:w="2335"/>
        <w:gridCol w:w="3538"/>
      </w:tblGrid>
      <w:tr w:rsidR="006767E8" w:rsidRPr="006767E8" w14:paraId="4F907423" w14:textId="77777777" w:rsidTr="0025793D">
        <w:trPr>
          <w:trHeight w:val="264"/>
        </w:trPr>
        <w:tc>
          <w:tcPr>
            <w:tcW w:w="1785" w:type="dxa"/>
            <w:shd w:val="clear" w:color="auto" w:fill="auto"/>
            <w:noWrap/>
            <w:vAlign w:val="bottom"/>
            <w:hideMark/>
          </w:tcPr>
          <w:p w14:paraId="3B5470DB"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Národnost</w:t>
            </w:r>
          </w:p>
        </w:tc>
        <w:tc>
          <w:tcPr>
            <w:tcW w:w="1509" w:type="dxa"/>
            <w:shd w:val="clear" w:color="auto" w:fill="auto"/>
            <w:noWrap/>
            <w:vAlign w:val="bottom"/>
            <w:hideMark/>
          </w:tcPr>
          <w:p w14:paraId="317A46B8"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Rakovník</w:t>
            </w:r>
          </w:p>
        </w:tc>
        <w:tc>
          <w:tcPr>
            <w:tcW w:w="2286" w:type="dxa"/>
            <w:shd w:val="clear" w:color="auto" w:fill="auto"/>
            <w:noWrap/>
            <w:vAlign w:val="bottom"/>
            <w:hideMark/>
          </w:tcPr>
          <w:p w14:paraId="3AF7CD6C"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ostatní okresní města Středočeského kraje</w:t>
            </w:r>
          </w:p>
        </w:tc>
      </w:tr>
      <w:tr w:rsidR="006767E8" w:rsidRPr="006767E8" w14:paraId="7CAA8A72" w14:textId="77777777" w:rsidTr="0025793D">
        <w:trPr>
          <w:trHeight w:val="264"/>
        </w:trPr>
        <w:tc>
          <w:tcPr>
            <w:tcW w:w="1785" w:type="dxa"/>
            <w:shd w:val="clear" w:color="auto" w:fill="auto"/>
            <w:noWrap/>
            <w:vAlign w:val="bottom"/>
            <w:hideMark/>
          </w:tcPr>
          <w:p w14:paraId="73C43CA0"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Česká</w:t>
            </w:r>
          </w:p>
        </w:tc>
        <w:tc>
          <w:tcPr>
            <w:tcW w:w="1509" w:type="dxa"/>
            <w:shd w:val="clear" w:color="auto" w:fill="auto"/>
            <w:noWrap/>
            <w:vAlign w:val="bottom"/>
            <w:hideMark/>
          </w:tcPr>
          <w:p w14:paraId="4A56C52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66,93%</w:t>
            </w:r>
          </w:p>
        </w:tc>
        <w:tc>
          <w:tcPr>
            <w:tcW w:w="2286" w:type="dxa"/>
            <w:shd w:val="clear" w:color="auto" w:fill="auto"/>
            <w:noWrap/>
            <w:vAlign w:val="bottom"/>
            <w:hideMark/>
          </w:tcPr>
          <w:p w14:paraId="7DD5585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63,53%</w:t>
            </w:r>
          </w:p>
        </w:tc>
      </w:tr>
      <w:tr w:rsidR="006767E8" w:rsidRPr="006767E8" w14:paraId="750DF12D" w14:textId="77777777" w:rsidTr="0025793D">
        <w:trPr>
          <w:trHeight w:val="264"/>
        </w:trPr>
        <w:tc>
          <w:tcPr>
            <w:tcW w:w="1785" w:type="dxa"/>
            <w:shd w:val="clear" w:color="auto" w:fill="auto"/>
            <w:noWrap/>
            <w:vAlign w:val="bottom"/>
            <w:hideMark/>
          </w:tcPr>
          <w:p w14:paraId="358E220A"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Moravská</w:t>
            </w:r>
          </w:p>
        </w:tc>
        <w:tc>
          <w:tcPr>
            <w:tcW w:w="1509" w:type="dxa"/>
            <w:shd w:val="clear" w:color="auto" w:fill="auto"/>
            <w:noWrap/>
            <w:vAlign w:val="bottom"/>
            <w:hideMark/>
          </w:tcPr>
          <w:p w14:paraId="28BC9F6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0,20%</w:t>
            </w:r>
          </w:p>
        </w:tc>
        <w:tc>
          <w:tcPr>
            <w:tcW w:w="2286" w:type="dxa"/>
            <w:shd w:val="clear" w:color="auto" w:fill="auto"/>
            <w:noWrap/>
            <w:vAlign w:val="bottom"/>
            <w:hideMark/>
          </w:tcPr>
          <w:p w14:paraId="673B9D4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0,33%</w:t>
            </w:r>
          </w:p>
        </w:tc>
      </w:tr>
      <w:tr w:rsidR="006767E8" w:rsidRPr="006767E8" w14:paraId="4836B5AB" w14:textId="77777777" w:rsidTr="0025793D">
        <w:trPr>
          <w:trHeight w:val="264"/>
        </w:trPr>
        <w:tc>
          <w:tcPr>
            <w:tcW w:w="1785" w:type="dxa"/>
            <w:shd w:val="clear" w:color="auto" w:fill="auto"/>
            <w:noWrap/>
            <w:vAlign w:val="bottom"/>
            <w:hideMark/>
          </w:tcPr>
          <w:p w14:paraId="32EA4EA0"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Slezská</w:t>
            </w:r>
          </w:p>
        </w:tc>
        <w:tc>
          <w:tcPr>
            <w:tcW w:w="1509" w:type="dxa"/>
            <w:shd w:val="clear" w:color="auto" w:fill="auto"/>
            <w:noWrap/>
            <w:vAlign w:val="bottom"/>
            <w:hideMark/>
          </w:tcPr>
          <w:p w14:paraId="61D70C9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0,02%</w:t>
            </w:r>
          </w:p>
        </w:tc>
        <w:tc>
          <w:tcPr>
            <w:tcW w:w="2286" w:type="dxa"/>
            <w:shd w:val="clear" w:color="auto" w:fill="auto"/>
            <w:noWrap/>
            <w:vAlign w:val="bottom"/>
            <w:hideMark/>
          </w:tcPr>
          <w:p w14:paraId="120AED1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0,03%</w:t>
            </w:r>
          </w:p>
        </w:tc>
      </w:tr>
      <w:tr w:rsidR="006767E8" w:rsidRPr="006767E8" w14:paraId="357E74B1" w14:textId="77777777" w:rsidTr="0025793D">
        <w:trPr>
          <w:trHeight w:val="264"/>
        </w:trPr>
        <w:tc>
          <w:tcPr>
            <w:tcW w:w="1785" w:type="dxa"/>
            <w:shd w:val="clear" w:color="auto" w:fill="auto"/>
            <w:noWrap/>
            <w:vAlign w:val="bottom"/>
            <w:hideMark/>
          </w:tcPr>
          <w:p w14:paraId="75E435F0"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Slovenská</w:t>
            </w:r>
          </w:p>
        </w:tc>
        <w:tc>
          <w:tcPr>
            <w:tcW w:w="1509" w:type="dxa"/>
            <w:shd w:val="clear" w:color="auto" w:fill="auto"/>
            <w:noWrap/>
            <w:vAlign w:val="bottom"/>
            <w:hideMark/>
          </w:tcPr>
          <w:p w14:paraId="4EF629B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1,01%</w:t>
            </w:r>
          </w:p>
        </w:tc>
        <w:tc>
          <w:tcPr>
            <w:tcW w:w="2286" w:type="dxa"/>
            <w:shd w:val="clear" w:color="auto" w:fill="auto"/>
            <w:noWrap/>
            <w:vAlign w:val="bottom"/>
            <w:hideMark/>
          </w:tcPr>
          <w:p w14:paraId="54AABF6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1,50%</w:t>
            </w:r>
          </w:p>
        </w:tc>
      </w:tr>
      <w:tr w:rsidR="006767E8" w:rsidRPr="006767E8" w14:paraId="7826EEA4" w14:textId="77777777" w:rsidTr="0025793D">
        <w:trPr>
          <w:trHeight w:val="264"/>
        </w:trPr>
        <w:tc>
          <w:tcPr>
            <w:tcW w:w="1785" w:type="dxa"/>
            <w:shd w:val="clear" w:color="auto" w:fill="auto"/>
            <w:noWrap/>
            <w:vAlign w:val="bottom"/>
            <w:hideMark/>
          </w:tcPr>
          <w:p w14:paraId="4F4F77B3"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Polská</w:t>
            </w:r>
          </w:p>
        </w:tc>
        <w:tc>
          <w:tcPr>
            <w:tcW w:w="1509" w:type="dxa"/>
            <w:shd w:val="clear" w:color="auto" w:fill="auto"/>
            <w:noWrap/>
            <w:vAlign w:val="bottom"/>
            <w:hideMark/>
          </w:tcPr>
          <w:p w14:paraId="36B0003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0,23%</w:t>
            </w:r>
          </w:p>
        </w:tc>
        <w:tc>
          <w:tcPr>
            <w:tcW w:w="2286" w:type="dxa"/>
            <w:shd w:val="clear" w:color="auto" w:fill="auto"/>
            <w:noWrap/>
            <w:vAlign w:val="bottom"/>
            <w:hideMark/>
          </w:tcPr>
          <w:p w14:paraId="1905374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0,12%</w:t>
            </w:r>
          </w:p>
        </w:tc>
      </w:tr>
      <w:tr w:rsidR="006767E8" w:rsidRPr="006767E8" w14:paraId="7D596903" w14:textId="77777777" w:rsidTr="0025793D">
        <w:trPr>
          <w:trHeight w:val="264"/>
        </w:trPr>
        <w:tc>
          <w:tcPr>
            <w:tcW w:w="1785" w:type="dxa"/>
            <w:shd w:val="clear" w:color="auto" w:fill="auto"/>
            <w:noWrap/>
            <w:vAlign w:val="bottom"/>
            <w:hideMark/>
          </w:tcPr>
          <w:p w14:paraId="089E04D7"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Německá</w:t>
            </w:r>
          </w:p>
        </w:tc>
        <w:tc>
          <w:tcPr>
            <w:tcW w:w="1509" w:type="dxa"/>
            <w:shd w:val="clear" w:color="auto" w:fill="auto"/>
            <w:noWrap/>
            <w:vAlign w:val="bottom"/>
            <w:hideMark/>
          </w:tcPr>
          <w:p w14:paraId="312C57F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0,07%</w:t>
            </w:r>
          </w:p>
        </w:tc>
        <w:tc>
          <w:tcPr>
            <w:tcW w:w="2286" w:type="dxa"/>
            <w:shd w:val="clear" w:color="auto" w:fill="auto"/>
            <w:noWrap/>
            <w:vAlign w:val="bottom"/>
            <w:hideMark/>
          </w:tcPr>
          <w:p w14:paraId="0D3675F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0,09%</w:t>
            </w:r>
          </w:p>
        </w:tc>
      </w:tr>
      <w:tr w:rsidR="006767E8" w:rsidRPr="006767E8" w14:paraId="3D82B1D3" w14:textId="77777777" w:rsidTr="0025793D">
        <w:trPr>
          <w:trHeight w:val="264"/>
        </w:trPr>
        <w:tc>
          <w:tcPr>
            <w:tcW w:w="1785" w:type="dxa"/>
            <w:shd w:val="clear" w:color="auto" w:fill="auto"/>
            <w:noWrap/>
            <w:vAlign w:val="bottom"/>
            <w:hideMark/>
          </w:tcPr>
          <w:p w14:paraId="6A1E8CD3"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Romská</w:t>
            </w:r>
          </w:p>
        </w:tc>
        <w:tc>
          <w:tcPr>
            <w:tcW w:w="1509" w:type="dxa"/>
            <w:shd w:val="clear" w:color="auto" w:fill="auto"/>
            <w:noWrap/>
            <w:vAlign w:val="bottom"/>
            <w:hideMark/>
          </w:tcPr>
          <w:p w14:paraId="310D7AD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0,36%</w:t>
            </w:r>
          </w:p>
        </w:tc>
        <w:tc>
          <w:tcPr>
            <w:tcW w:w="2286" w:type="dxa"/>
            <w:shd w:val="clear" w:color="auto" w:fill="auto"/>
            <w:noWrap/>
            <w:vAlign w:val="bottom"/>
            <w:hideMark/>
          </w:tcPr>
          <w:p w14:paraId="6D2EF53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0,28%</w:t>
            </w:r>
          </w:p>
        </w:tc>
      </w:tr>
      <w:tr w:rsidR="006767E8" w:rsidRPr="006767E8" w14:paraId="450947D6" w14:textId="77777777" w:rsidTr="0025793D">
        <w:trPr>
          <w:trHeight w:val="264"/>
        </w:trPr>
        <w:tc>
          <w:tcPr>
            <w:tcW w:w="1785" w:type="dxa"/>
            <w:shd w:val="clear" w:color="auto" w:fill="auto"/>
            <w:noWrap/>
            <w:vAlign w:val="bottom"/>
            <w:hideMark/>
          </w:tcPr>
          <w:p w14:paraId="59ECB9F3"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Ruská</w:t>
            </w:r>
          </w:p>
        </w:tc>
        <w:tc>
          <w:tcPr>
            <w:tcW w:w="1509" w:type="dxa"/>
            <w:shd w:val="clear" w:color="auto" w:fill="auto"/>
            <w:noWrap/>
            <w:vAlign w:val="bottom"/>
            <w:hideMark/>
          </w:tcPr>
          <w:p w14:paraId="69A6985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0,13%</w:t>
            </w:r>
          </w:p>
        </w:tc>
        <w:tc>
          <w:tcPr>
            <w:tcW w:w="2286" w:type="dxa"/>
            <w:shd w:val="clear" w:color="auto" w:fill="auto"/>
            <w:noWrap/>
            <w:vAlign w:val="bottom"/>
            <w:hideMark/>
          </w:tcPr>
          <w:p w14:paraId="372FEFA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0,29%</w:t>
            </w:r>
          </w:p>
        </w:tc>
      </w:tr>
      <w:tr w:rsidR="006767E8" w:rsidRPr="006767E8" w14:paraId="10E03C96" w14:textId="77777777" w:rsidTr="0025793D">
        <w:trPr>
          <w:trHeight w:val="264"/>
        </w:trPr>
        <w:tc>
          <w:tcPr>
            <w:tcW w:w="1785" w:type="dxa"/>
            <w:shd w:val="clear" w:color="auto" w:fill="auto"/>
            <w:noWrap/>
            <w:vAlign w:val="bottom"/>
            <w:hideMark/>
          </w:tcPr>
          <w:p w14:paraId="1015ADBE"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ukrajinská</w:t>
            </w:r>
          </w:p>
        </w:tc>
        <w:tc>
          <w:tcPr>
            <w:tcW w:w="1509" w:type="dxa"/>
            <w:shd w:val="clear" w:color="auto" w:fill="auto"/>
            <w:noWrap/>
            <w:vAlign w:val="bottom"/>
            <w:hideMark/>
          </w:tcPr>
          <w:p w14:paraId="2AB7131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0,82%</w:t>
            </w:r>
          </w:p>
        </w:tc>
        <w:tc>
          <w:tcPr>
            <w:tcW w:w="2286" w:type="dxa"/>
            <w:shd w:val="clear" w:color="auto" w:fill="auto"/>
            <w:noWrap/>
            <w:vAlign w:val="bottom"/>
            <w:hideMark/>
          </w:tcPr>
          <w:p w14:paraId="4C6319C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1,60%</w:t>
            </w:r>
          </w:p>
        </w:tc>
      </w:tr>
      <w:tr w:rsidR="006767E8" w:rsidRPr="006767E8" w14:paraId="6D566DB3" w14:textId="77777777" w:rsidTr="0025793D">
        <w:trPr>
          <w:trHeight w:val="264"/>
        </w:trPr>
        <w:tc>
          <w:tcPr>
            <w:tcW w:w="1785" w:type="dxa"/>
            <w:shd w:val="clear" w:color="auto" w:fill="auto"/>
            <w:noWrap/>
            <w:vAlign w:val="bottom"/>
            <w:hideMark/>
          </w:tcPr>
          <w:p w14:paraId="05810BCE"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vietnamská</w:t>
            </w:r>
          </w:p>
        </w:tc>
        <w:tc>
          <w:tcPr>
            <w:tcW w:w="1509" w:type="dxa"/>
            <w:shd w:val="clear" w:color="auto" w:fill="auto"/>
            <w:noWrap/>
            <w:vAlign w:val="bottom"/>
            <w:hideMark/>
          </w:tcPr>
          <w:p w14:paraId="42AE91F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0,24%</w:t>
            </w:r>
          </w:p>
        </w:tc>
        <w:tc>
          <w:tcPr>
            <w:tcW w:w="2286" w:type="dxa"/>
            <w:shd w:val="clear" w:color="auto" w:fill="auto"/>
            <w:noWrap/>
            <w:vAlign w:val="bottom"/>
            <w:hideMark/>
          </w:tcPr>
          <w:p w14:paraId="3E235A9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0,39%</w:t>
            </w:r>
          </w:p>
        </w:tc>
      </w:tr>
    </w:tbl>
    <w:p w14:paraId="27BB63FD" w14:textId="77777777" w:rsidR="006767E8" w:rsidRPr="006767E8" w:rsidRDefault="006767E8" w:rsidP="006767E8">
      <w:pPr>
        <w:rPr>
          <w:rFonts w:cs="Arial"/>
        </w:rPr>
      </w:pPr>
      <w:r w:rsidRPr="006767E8">
        <w:rPr>
          <w:rFonts w:cs="Arial"/>
        </w:rPr>
        <w:t>Zdroj: ČSÚ</w:t>
      </w:r>
    </w:p>
    <w:p w14:paraId="5AF7B368" w14:textId="77777777" w:rsidR="006767E8" w:rsidRPr="006767E8" w:rsidRDefault="006767E8" w:rsidP="006767E8">
      <w:pPr>
        <w:rPr>
          <w:rFonts w:cs="Arial"/>
        </w:rPr>
      </w:pPr>
      <w:r w:rsidRPr="006767E8">
        <w:rPr>
          <w:rFonts w:cs="Arial"/>
        </w:rPr>
        <w:t>Dostupná statistická data zároveň umožňují sledovat možné indicie případného zvýšeného ohrožení sociopatologickými jevy ve skupině dětí a mladiství. V tomto směru vykazují dostupné ukazatele spíše příznivější hodnoty, než jaké jsou doloženy pro srovnatelná města. Na základě srovnání stavu rozvodů manželství s nezletilými dětmi je tak situace ve městě obdobná jako v jiných obdobných městech:</w:t>
      </w:r>
    </w:p>
    <w:p w14:paraId="6BAA7618" w14:textId="77777777" w:rsidR="006767E8" w:rsidRPr="006767E8" w:rsidRDefault="006767E8" w:rsidP="006767E8">
      <w:pPr>
        <w:rPr>
          <w:rFonts w:cs="Arial"/>
        </w:rPr>
      </w:pPr>
      <w:r w:rsidRPr="006767E8">
        <w:rPr>
          <w:rFonts w:cs="Arial"/>
        </w:rPr>
        <w:t>Tabulka: Rozvody manželství s nezletilými dětmi: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88"/>
        <w:gridCol w:w="3348"/>
      </w:tblGrid>
      <w:tr w:rsidR="006767E8" w:rsidRPr="006767E8" w14:paraId="3F277328" w14:textId="77777777" w:rsidTr="0025793D">
        <w:trPr>
          <w:trHeight w:val="228"/>
        </w:trPr>
        <w:tc>
          <w:tcPr>
            <w:tcW w:w="4233" w:type="dxa"/>
            <w:shd w:val="clear" w:color="auto" w:fill="auto"/>
            <w:noWrap/>
            <w:vAlign w:val="bottom"/>
            <w:hideMark/>
          </w:tcPr>
          <w:p w14:paraId="05816458" w14:textId="77777777" w:rsidR="006767E8" w:rsidRPr="006767E8" w:rsidRDefault="006767E8" w:rsidP="0025793D">
            <w:pPr>
              <w:spacing w:line="240" w:lineRule="auto"/>
              <w:rPr>
                <w:rFonts w:eastAsia="Times New Roman" w:cs="Arial"/>
                <w:lang w:eastAsia="cs-CZ"/>
              </w:rPr>
            </w:pPr>
          </w:p>
        </w:tc>
        <w:tc>
          <w:tcPr>
            <w:tcW w:w="2680" w:type="dxa"/>
            <w:shd w:val="clear" w:color="auto" w:fill="auto"/>
            <w:noWrap/>
            <w:vAlign w:val="bottom"/>
            <w:hideMark/>
          </w:tcPr>
          <w:p w14:paraId="4FF32D8E"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2011-2020 celkem</w:t>
            </w:r>
          </w:p>
        </w:tc>
      </w:tr>
      <w:tr w:rsidR="006767E8" w:rsidRPr="006767E8" w14:paraId="2D846410" w14:textId="77777777" w:rsidTr="0025793D">
        <w:trPr>
          <w:trHeight w:val="228"/>
        </w:trPr>
        <w:tc>
          <w:tcPr>
            <w:tcW w:w="4233" w:type="dxa"/>
            <w:shd w:val="clear" w:color="auto" w:fill="auto"/>
            <w:noWrap/>
            <w:vAlign w:val="bottom"/>
            <w:hideMark/>
          </w:tcPr>
          <w:p w14:paraId="6779A5D0"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lastRenderedPageBreak/>
              <w:t>srovnatelná města (přepočteno na počet obyvatel města Rakovník)</w:t>
            </w:r>
          </w:p>
        </w:tc>
        <w:tc>
          <w:tcPr>
            <w:tcW w:w="2680" w:type="dxa"/>
            <w:shd w:val="clear" w:color="auto" w:fill="auto"/>
            <w:noWrap/>
            <w:vAlign w:val="bottom"/>
            <w:hideMark/>
          </w:tcPr>
          <w:p w14:paraId="40DB061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250</w:t>
            </w:r>
          </w:p>
        </w:tc>
      </w:tr>
      <w:tr w:rsidR="006767E8" w:rsidRPr="006767E8" w14:paraId="3DEABDE9" w14:textId="77777777" w:rsidTr="0025793D">
        <w:trPr>
          <w:trHeight w:val="228"/>
        </w:trPr>
        <w:tc>
          <w:tcPr>
            <w:tcW w:w="4233" w:type="dxa"/>
            <w:shd w:val="clear" w:color="auto" w:fill="auto"/>
            <w:noWrap/>
            <w:vAlign w:val="bottom"/>
            <w:hideMark/>
          </w:tcPr>
          <w:p w14:paraId="4AFF81E5"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Rakovník</w:t>
            </w:r>
          </w:p>
        </w:tc>
        <w:tc>
          <w:tcPr>
            <w:tcW w:w="2680" w:type="dxa"/>
            <w:shd w:val="clear" w:color="auto" w:fill="auto"/>
            <w:noWrap/>
            <w:vAlign w:val="bottom"/>
            <w:hideMark/>
          </w:tcPr>
          <w:p w14:paraId="4726FDF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253</w:t>
            </w:r>
          </w:p>
        </w:tc>
      </w:tr>
    </w:tbl>
    <w:p w14:paraId="718455CE" w14:textId="77777777" w:rsidR="006767E8" w:rsidRPr="006767E8" w:rsidRDefault="006767E8" w:rsidP="006767E8">
      <w:pPr>
        <w:rPr>
          <w:rFonts w:cs="Arial"/>
        </w:rPr>
      </w:pPr>
      <w:r w:rsidRPr="006767E8">
        <w:rPr>
          <w:rFonts w:cs="Arial"/>
        </w:rPr>
        <w:t>Zdroj: ČSÚ</w:t>
      </w:r>
    </w:p>
    <w:p w14:paraId="7CDCA895" w14:textId="77777777" w:rsidR="006767E8" w:rsidRPr="006767E8" w:rsidRDefault="006767E8" w:rsidP="006767E8">
      <w:pPr>
        <w:rPr>
          <w:rFonts w:cs="Arial"/>
        </w:rPr>
      </w:pPr>
      <w:r w:rsidRPr="006767E8">
        <w:rPr>
          <w:rFonts w:cs="Arial"/>
        </w:rPr>
        <w:t>Oproti jiným městům je naopak příznivější ukazatel narození dětí mimo manželství.</w:t>
      </w:r>
    </w:p>
    <w:p w14:paraId="383C59EF" w14:textId="77777777" w:rsidR="006767E8" w:rsidRPr="006767E8" w:rsidRDefault="006767E8" w:rsidP="006767E8">
      <w:pPr>
        <w:rPr>
          <w:rFonts w:cs="Arial"/>
        </w:rPr>
      </w:pPr>
      <w:r w:rsidRPr="006767E8">
        <w:rPr>
          <w:rFonts w:cs="Arial"/>
        </w:rPr>
        <w:t>Tabulka: živě narození mimo manželství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88"/>
        <w:gridCol w:w="3348"/>
      </w:tblGrid>
      <w:tr w:rsidR="006767E8" w:rsidRPr="006767E8" w14:paraId="3248D4D0" w14:textId="77777777" w:rsidTr="0025793D">
        <w:trPr>
          <w:trHeight w:val="228"/>
        </w:trPr>
        <w:tc>
          <w:tcPr>
            <w:tcW w:w="2169" w:type="dxa"/>
            <w:shd w:val="clear" w:color="auto" w:fill="auto"/>
            <w:noWrap/>
            <w:vAlign w:val="bottom"/>
            <w:hideMark/>
          </w:tcPr>
          <w:p w14:paraId="7E52FEC3" w14:textId="77777777" w:rsidR="006767E8" w:rsidRPr="006767E8" w:rsidRDefault="006767E8" w:rsidP="0025793D">
            <w:pPr>
              <w:spacing w:line="240" w:lineRule="auto"/>
              <w:rPr>
                <w:rFonts w:eastAsia="Times New Roman" w:cs="Arial"/>
                <w:lang w:eastAsia="cs-CZ"/>
              </w:rPr>
            </w:pPr>
          </w:p>
        </w:tc>
        <w:tc>
          <w:tcPr>
            <w:tcW w:w="1373" w:type="dxa"/>
            <w:shd w:val="clear" w:color="auto" w:fill="auto"/>
            <w:noWrap/>
            <w:vAlign w:val="bottom"/>
            <w:hideMark/>
          </w:tcPr>
          <w:p w14:paraId="51046FF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2011-2020 celkem</w:t>
            </w:r>
          </w:p>
        </w:tc>
      </w:tr>
      <w:tr w:rsidR="006767E8" w:rsidRPr="006767E8" w14:paraId="554CFAEA" w14:textId="77777777" w:rsidTr="0025793D">
        <w:trPr>
          <w:trHeight w:val="228"/>
        </w:trPr>
        <w:tc>
          <w:tcPr>
            <w:tcW w:w="2169" w:type="dxa"/>
            <w:shd w:val="clear" w:color="auto" w:fill="auto"/>
            <w:noWrap/>
            <w:vAlign w:val="bottom"/>
            <w:hideMark/>
          </w:tcPr>
          <w:p w14:paraId="2F19073B"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srovnatelná města (přepočteno na počet obyvatel města Rakovník)</w:t>
            </w:r>
          </w:p>
        </w:tc>
        <w:tc>
          <w:tcPr>
            <w:tcW w:w="1373" w:type="dxa"/>
            <w:shd w:val="clear" w:color="auto" w:fill="auto"/>
            <w:noWrap/>
            <w:vAlign w:val="bottom"/>
            <w:hideMark/>
          </w:tcPr>
          <w:p w14:paraId="6E3729D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890</w:t>
            </w:r>
          </w:p>
        </w:tc>
      </w:tr>
      <w:tr w:rsidR="006767E8" w:rsidRPr="006767E8" w14:paraId="31DDB913" w14:textId="77777777" w:rsidTr="0025793D">
        <w:trPr>
          <w:trHeight w:val="228"/>
        </w:trPr>
        <w:tc>
          <w:tcPr>
            <w:tcW w:w="2169" w:type="dxa"/>
            <w:shd w:val="clear" w:color="auto" w:fill="auto"/>
            <w:noWrap/>
            <w:vAlign w:val="bottom"/>
            <w:hideMark/>
          </w:tcPr>
          <w:p w14:paraId="0542CCBC"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Rakovník</w:t>
            </w:r>
          </w:p>
        </w:tc>
        <w:tc>
          <w:tcPr>
            <w:tcW w:w="1373" w:type="dxa"/>
            <w:shd w:val="clear" w:color="auto" w:fill="auto"/>
            <w:noWrap/>
            <w:vAlign w:val="bottom"/>
            <w:hideMark/>
          </w:tcPr>
          <w:p w14:paraId="6EB5071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768</w:t>
            </w:r>
          </w:p>
        </w:tc>
      </w:tr>
    </w:tbl>
    <w:p w14:paraId="2211DEE7" w14:textId="77777777" w:rsidR="006767E8" w:rsidRPr="006767E8" w:rsidRDefault="006767E8" w:rsidP="006767E8">
      <w:pPr>
        <w:rPr>
          <w:rFonts w:cs="Arial"/>
        </w:rPr>
      </w:pPr>
      <w:r w:rsidRPr="006767E8">
        <w:rPr>
          <w:rFonts w:cs="Arial"/>
        </w:rPr>
        <w:t>Zdroj: ČSÚ</w:t>
      </w:r>
    </w:p>
    <w:p w14:paraId="22A104F5" w14:textId="77777777" w:rsidR="006767E8" w:rsidRPr="006767E8" w:rsidRDefault="006767E8" w:rsidP="006767E8">
      <w:pPr>
        <w:rPr>
          <w:rFonts w:cs="Arial"/>
        </w:rPr>
      </w:pPr>
      <w:r w:rsidRPr="006767E8">
        <w:rPr>
          <w:rFonts w:cs="Arial"/>
        </w:rPr>
        <w:t>Lépe rovněž vychází údaj umělých potratů.</w:t>
      </w:r>
    </w:p>
    <w:p w14:paraId="1647F7F5" w14:textId="77777777" w:rsidR="006767E8" w:rsidRPr="006767E8" w:rsidRDefault="006767E8" w:rsidP="006767E8">
      <w:pPr>
        <w:rPr>
          <w:rFonts w:cs="Arial"/>
        </w:rPr>
      </w:pPr>
      <w:r w:rsidRPr="006767E8">
        <w:rPr>
          <w:rFonts w:cs="Arial"/>
        </w:rPr>
        <w:t>Tabulka: Potraty umělé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88"/>
        <w:gridCol w:w="3348"/>
      </w:tblGrid>
      <w:tr w:rsidR="006767E8" w:rsidRPr="006767E8" w14:paraId="702030F1" w14:textId="77777777" w:rsidTr="0025793D">
        <w:trPr>
          <w:trHeight w:val="228"/>
        </w:trPr>
        <w:tc>
          <w:tcPr>
            <w:tcW w:w="2169" w:type="dxa"/>
            <w:shd w:val="clear" w:color="auto" w:fill="auto"/>
            <w:noWrap/>
            <w:vAlign w:val="bottom"/>
            <w:hideMark/>
          </w:tcPr>
          <w:p w14:paraId="62003A62" w14:textId="77777777" w:rsidR="006767E8" w:rsidRPr="006767E8" w:rsidRDefault="006767E8" w:rsidP="0025793D">
            <w:pPr>
              <w:spacing w:line="240" w:lineRule="auto"/>
              <w:rPr>
                <w:rFonts w:eastAsia="Times New Roman" w:cs="Arial"/>
                <w:lang w:eastAsia="cs-CZ"/>
              </w:rPr>
            </w:pPr>
          </w:p>
        </w:tc>
        <w:tc>
          <w:tcPr>
            <w:tcW w:w="1373" w:type="dxa"/>
            <w:shd w:val="clear" w:color="auto" w:fill="auto"/>
            <w:noWrap/>
            <w:vAlign w:val="bottom"/>
            <w:hideMark/>
          </w:tcPr>
          <w:p w14:paraId="3DCCAD46"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2011-2020 celkem</w:t>
            </w:r>
          </w:p>
        </w:tc>
      </w:tr>
      <w:tr w:rsidR="006767E8" w:rsidRPr="006767E8" w14:paraId="4F14C6A5" w14:textId="77777777" w:rsidTr="0025793D">
        <w:trPr>
          <w:trHeight w:val="228"/>
        </w:trPr>
        <w:tc>
          <w:tcPr>
            <w:tcW w:w="2169" w:type="dxa"/>
            <w:shd w:val="clear" w:color="auto" w:fill="auto"/>
            <w:noWrap/>
            <w:vAlign w:val="bottom"/>
            <w:hideMark/>
          </w:tcPr>
          <w:p w14:paraId="1E027794"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srovnatelná města (přepočteno na počet obyvatel města Rakovník)</w:t>
            </w:r>
          </w:p>
        </w:tc>
        <w:tc>
          <w:tcPr>
            <w:tcW w:w="1373" w:type="dxa"/>
            <w:shd w:val="clear" w:color="auto" w:fill="auto"/>
            <w:noWrap/>
            <w:vAlign w:val="bottom"/>
            <w:hideMark/>
          </w:tcPr>
          <w:p w14:paraId="5FB21D2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409</w:t>
            </w:r>
          </w:p>
        </w:tc>
      </w:tr>
      <w:tr w:rsidR="006767E8" w:rsidRPr="006767E8" w14:paraId="306467BF" w14:textId="77777777" w:rsidTr="0025793D">
        <w:trPr>
          <w:trHeight w:val="228"/>
        </w:trPr>
        <w:tc>
          <w:tcPr>
            <w:tcW w:w="2169" w:type="dxa"/>
            <w:shd w:val="clear" w:color="auto" w:fill="auto"/>
            <w:noWrap/>
            <w:vAlign w:val="bottom"/>
            <w:hideMark/>
          </w:tcPr>
          <w:p w14:paraId="6B15763D" w14:textId="77777777" w:rsidR="006767E8" w:rsidRPr="006767E8" w:rsidRDefault="006767E8" w:rsidP="0025793D">
            <w:pPr>
              <w:spacing w:line="240" w:lineRule="auto"/>
              <w:rPr>
                <w:rFonts w:eastAsia="Times New Roman" w:cs="Arial"/>
                <w:color w:val="000000"/>
                <w:lang w:eastAsia="cs-CZ"/>
              </w:rPr>
            </w:pPr>
            <w:r w:rsidRPr="006767E8">
              <w:rPr>
                <w:rFonts w:eastAsia="Times New Roman" w:cs="Arial"/>
                <w:color w:val="000000"/>
                <w:lang w:eastAsia="cs-CZ"/>
              </w:rPr>
              <w:t>Rakovník</w:t>
            </w:r>
          </w:p>
        </w:tc>
        <w:tc>
          <w:tcPr>
            <w:tcW w:w="1373" w:type="dxa"/>
            <w:shd w:val="clear" w:color="auto" w:fill="auto"/>
            <w:noWrap/>
            <w:vAlign w:val="bottom"/>
            <w:hideMark/>
          </w:tcPr>
          <w:p w14:paraId="3165FB3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352</w:t>
            </w:r>
          </w:p>
        </w:tc>
      </w:tr>
    </w:tbl>
    <w:p w14:paraId="16ECC548" w14:textId="77777777" w:rsidR="006767E8" w:rsidRPr="006767E8" w:rsidRDefault="006767E8" w:rsidP="006767E8">
      <w:pPr>
        <w:rPr>
          <w:rFonts w:cs="Arial"/>
        </w:rPr>
      </w:pPr>
      <w:r w:rsidRPr="006767E8">
        <w:rPr>
          <w:rFonts w:cs="Arial"/>
        </w:rPr>
        <w:t>Zdroj: ČSÚ</w:t>
      </w:r>
    </w:p>
    <w:p w14:paraId="14592C28" w14:textId="77777777" w:rsidR="006767E8" w:rsidRPr="006767E8" w:rsidRDefault="006767E8" w:rsidP="006767E8">
      <w:pPr>
        <w:rPr>
          <w:rFonts w:cs="Arial"/>
        </w:rPr>
      </w:pPr>
      <w:r w:rsidRPr="006767E8">
        <w:rPr>
          <w:rFonts w:cs="Arial"/>
        </w:rPr>
        <w:t>Město také v celkových počtech rozvodů město nijak nevybočuje z dat za obdobná města.</w:t>
      </w:r>
    </w:p>
    <w:p w14:paraId="3BFFBB92" w14:textId="77777777" w:rsidR="006767E8" w:rsidRPr="006767E8" w:rsidRDefault="006767E8" w:rsidP="006767E8">
      <w:pPr>
        <w:rPr>
          <w:rFonts w:cs="Arial"/>
        </w:rPr>
      </w:pPr>
      <w:r w:rsidRPr="006767E8">
        <w:rPr>
          <w:rFonts w:cs="Arial"/>
        </w:rPr>
        <w:t>Tabulka: obyvatelstvo podle rodinného stavu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33"/>
        <w:gridCol w:w="2388"/>
        <w:gridCol w:w="3615"/>
      </w:tblGrid>
      <w:tr w:rsidR="006767E8" w:rsidRPr="006767E8" w14:paraId="1C0C721F" w14:textId="77777777" w:rsidTr="0025793D">
        <w:trPr>
          <w:trHeight w:val="264"/>
        </w:trPr>
        <w:tc>
          <w:tcPr>
            <w:tcW w:w="1701" w:type="dxa"/>
            <w:shd w:val="clear" w:color="auto" w:fill="auto"/>
            <w:noWrap/>
            <w:vAlign w:val="bottom"/>
            <w:hideMark/>
          </w:tcPr>
          <w:p w14:paraId="5CCB9CFD" w14:textId="77777777" w:rsidR="006767E8" w:rsidRPr="006767E8" w:rsidRDefault="006767E8" w:rsidP="0025793D">
            <w:pPr>
              <w:spacing w:line="240" w:lineRule="auto"/>
              <w:jc w:val="left"/>
              <w:rPr>
                <w:rFonts w:eastAsia="Times New Roman" w:cs="Arial"/>
                <w:lang w:eastAsia="cs-CZ"/>
              </w:rPr>
            </w:pPr>
          </w:p>
        </w:tc>
        <w:tc>
          <w:tcPr>
            <w:tcW w:w="1543" w:type="dxa"/>
            <w:shd w:val="clear" w:color="auto" w:fill="auto"/>
            <w:noWrap/>
            <w:vAlign w:val="bottom"/>
            <w:hideMark/>
          </w:tcPr>
          <w:p w14:paraId="0A5284A8"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Rakovník</w:t>
            </w:r>
          </w:p>
        </w:tc>
        <w:tc>
          <w:tcPr>
            <w:tcW w:w="2336" w:type="dxa"/>
            <w:shd w:val="clear" w:color="auto" w:fill="auto"/>
            <w:noWrap/>
            <w:vAlign w:val="bottom"/>
            <w:hideMark/>
          </w:tcPr>
          <w:p w14:paraId="1AB7E658"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ostatní okresní města Středočeského kraje</w:t>
            </w:r>
          </w:p>
        </w:tc>
      </w:tr>
      <w:tr w:rsidR="006767E8" w:rsidRPr="006767E8" w14:paraId="5B095D16" w14:textId="77777777" w:rsidTr="0025793D">
        <w:trPr>
          <w:trHeight w:val="264"/>
        </w:trPr>
        <w:tc>
          <w:tcPr>
            <w:tcW w:w="1701" w:type="dxa"/>
            <w:shd w:val="clear" w:color="auto" w:fill="auto"/>
            <w:noWrap/>
            <w:vAlign w:val="bottom"/>
            <w:hideMark/>
          </w:tcPr>
          <w:p w14:paraId="2482D2ED"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svobodní,</w:t>
            </w:r>
            <w:r w:rsidRPr="006767E8">
              <w:rPr>
                <w:rFonts w:eastAsia="Times New Roman" w:cs="Arial"/>
                <w:color w:val="000000"/>
                <w:lang w:eastAsia="cs-CZ"/>
              </w:rPr>
              <w:br/>
              <w:t xml:space="preserve"> svobodné</w:t>
            </w:r>
          </w:p>
        </w:tc>
        <w:tc>
          <w:tcPr>
            <w:tcW w:w="1543" w:type="dxa"/>
            <w:shd w:val="clear" w:color="auto" w:fill="auto"/>
            <w:noWrap/>
            <w:vAlign w:val="bottom"/>
            <w:hideMark/>
          </w:tcPr>
          <w:p w14:paraId="49E2826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41,19%</w:t>
            </w:r>
          </w:p>
        </w:tc>
        <w:tc>
          <w:tcPr>
            <w:tcW w:w="2336" w:type="dxa"/>
            <w:shd w:val="clear" w:color="auto" w:fill="auto"/>
            <w:noWrap/>
            <w:vAlign w:val="bottom"/>
            <w:hideMark/>
          </w:tcPr>
          <w:p w14:paraId="11B154A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42,77%</w:t>
            </w:r>
          </w:p>
        </w:tc>
      </w:tr>
      <w:tr w:rsidR="006767E8" w:rsidRPr="006767E8" w14:paraId="2B7C614D" w14:textId="77777777" w:rsidTr="0025793D">
        <w:trPr>
          <w:trHeight w:val="264"/>
        </w:trPr>
        <w:tc>
          <w:tcPr>
            <w:tcW w:w="1701" w:type="dxa"/>
            <w:shd w:val="clear" w:color="auto" w:fill="auto"/>
            <w:noWrap/>
            <w:vAlign w:val="bottom"/>
            <w:hideMark/>
          </w:tcPr>
          <w:p w14:paraId="11450DB4"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ženatí,</w:t>
            </w:r>
            <w:r w:rsidRPr="006767E8">
              <w:rPr>
                <w:rFonts w:eastAsia="Times New Roman" w:cs="Arial"/>
                <w:color w:val="000000"/>
                <w:lang w:eastAsia="cs-CZ"/>
              </w:rPr>
              <w:br/>
              <w:t xml:space="preserve"> vdané</w:t>
            </w:r>
          </w:p>
        </w:tc>
        <w:tc>
          <w:tcPr>
            <w:tcW w:w="1543" w:type="dxa"/>
            <w:shd w:val="clear" w:color="auto" w:fill="auto"/>
            <w:noWrap/>
            <w:vAlign w:val="bottom"/>
            <w:hideMark/>
          </w:tcPr>
          <w:p w14:paraId="212B7DC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36,56%</w:t>
            </w:r>
          </w:p>
        </w:tc>
        <w:tc>
          <w:tcPr>
            <w:tcW w:w="2336" w:type="dxa"/>
            <w:shd w:val="clear" w:color="auto" w:fill="auto"/>
            <w:noWrap/>
            <w:vAlign w:val="bottom"/>
            <w:hideMark/>
          </w:tcPr>
          <w:p w14:paraId="1C84BE1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35,71%</w:t>
            </w:r>
          </w:p>
        </w:tc>
      </w:tr>
      <w:tr w:rsidR="006767E8" w:rsidRPr="006767E8" w14:paraId="5F05CC32" w14:textId="77777777" w:rsidTr="0025793D">
        <w:trPr>
          <w:trHeight w:val="264"/>
        </w:trPr>
        <w:tc>
          <w:tcPr>
            <w:tcW w:w="1701" w:type="dxa"/>
            <w:shd w:val="clear" w:color="auto" w:fill="auto"/>
            <w:noWrap/>
            <w:vAlign w:val="bottom"/>
            <w:hideMark/>
          </w:tcPr>
          <w:p w14:paraId="5DAD999E"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 xml:space="preserve">rozvedení, </w:t>
            </w:r>
            <w:r w:rsidRPr="006767E8">
              <w:rPr>
                <w:rFonts w:eastAsia="Times New Roman" w:cs="Arial"/>
                <w:color w:val="000000"/>
                <w:lang w:eastAsia="cs-CZ"/>
              </w:rPr>
              <w:br/>
              <w:t xml:space="preserve"> rozvedené</w:t>
            </w:r>
          </w:p>
        </w:tc>
        <w:tc>
          <w:tcPr>
            <w:tcW w:w="1543" w:type="dxa"/>
            <w:shd w:val="clear" w:color="auto" w:fill="auto"/>
            <w:noWrap/>
            <w:vAlign w:val="bottom"/>
            <w:hideMark/>
          </w:tcPr>
          <w:p w14:paraId="67EB29A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13,83%</w:t>
            </w:r>
          </w:p>
        </w:tc>
        <w:tc>
          <w:tcPr>
            <w:tcW w:w="2336" w:type="dxa"/>
            <w:shd w:val="clear" w:color="auto" w:fill="auto"/>
            <w:noWrap/>
            <w:vAlign w:val="bottom"/>
            <w:hideMark/>
          </w:tcPr>
          <w:p w14:paraId="43A9AAA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13,91%</w:t>
            </w:r>
          </w:p>
        </w:tc>
      </w:tr>
      <w:tr w:rsidR="006767E8" w:rsidRPr="006767E8" w14:paraId="2FF37598" w14:textId="77777777" w:rsidTr="0025793D">
        <w:trPr>
          <w:trHeight w:val="264"/>
        </w:trPr>
        <w:tc>
          <w:tcPr>
            <w:tcW w:w="1701" w:type="dxa"/>
            <w:shd w:val="clear" w:color="auto" w:fill="auto"/>
            <w:noWrap/>
            <w:vAlign w:val="bottom"/>
            <w:hideMark/>
          </w:tcPr>
          <w:p w14:paraId="7C778515"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 xml:space="preserve">ovdovělí, </w:t>
            </w:r>
            <w:r w:rsidRPr="006767E8">
              <w:rPr>
                <w:rFonts w:eastAsia="Times New Roman" w:cs="Arial"/>
                <w:color w:val="000000"/>
                <w:lang w:eastAsia="cs-CZ"/>
              </w:rPr>
              <w:br/>
              <w:t xml:space="preserve"> ovdovělé</w:t>
            </w:r>
          </w:p>
        </w:tc>
        <w:tc>
          <w:tcPr>
            <w:tcW w:w="1543" w:type="dxa"/>
            <w:shd w:val="clear" w:color="auto" w:fill="auto"/>
            <w:noWrap/>
            <w:vAlign w:val="bottom"/>
            <w:hideMark/>
          </w:tcPr>
          <w:p w14:paraId="10397E8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7,99%</w:t>
            </w:r>
          </w:p>
        </w:tc>
        <w:tc>
          <w:tcPr>
            <w:tcW w:w="2336" w:type="dxa"/>
            <w:shd w:val="clear" w:color="auto" w:fill="auto"/>
            <w:noWrap/>
            <w:vAlign w:val="bottom"/>
            <w:hideMark/>
          </w:tcPr>
          <w:p w14:paraId="08B8ADE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7,02%</w:t>
            </w:r>
          </w:p>
        </w:tc>
      </w:tr>
    </w:tbl>
    <w:p w14:paraId="29F30E6E" w14:textId="77777777" w:rsidR="006767E8" w:rsidRPr="006767E8" w:rsidRDefault="006767E8" w:rsidP="006767E8">
      <w:pPr>
        <w:rPr>
          <w:rFonts w:cs="Arial"/>
        </w:rPr>
      </w:pPr>
      <w:r w:rsidRPr="006767E8">
        <w:rPr>
          <w:rFonts w:cs="Arial"/>
        </w:rPr>
        <w:t>Zdroj: ČSÚ</w:t>
      </w:r>
    </w:p>
    <w:p w14:paraId="6C7D4D01" w14:textId="77777777" w:rsidR="006767E8" w:rsidRPr="006767E8" w:rsidRDefault="006767E8" w:rsidP="006767E8">
      <w:pPr>
        <w:rPr>
          <w:rFonts w:cs="Arial"/>
          <w:b/>
          <w:bCs/>
          <w:i/>
          <w:iCs/>
        </w:rPr>
      </w:pPr>
      <w:r w:rsidRPr="006767E8">
        <w:rPr>
          <w:rFonts w:cs="Arial"/>
          <w:b/>
          <w:bCs/>
          <w:i/>
          <w:iCs/>
        </w:rPr>
        <w:t>Hlavní závěry:</w:t>
      </w:r>
    </w:p>
    <w:p w14:paraId="1DFFFE4D" w14:textId="77777777" w:rsidR="006767E8" w:rsidRPr="006767E8" w:rsidRDefault="006767E8" w:rsidP="006767E8">
      <w:pPr>
        <w:rPr>
          <w:rFonts w:cs="Arial"/>
          <w:b/>
          <w:bCs/>
          <w:i/>
          <w:iCs/>
        </w:rPr>
      </w:pPr>
      <w:r w:rsidRPr="006767E8">
        <w:rPr>
          <w:rFonts w:cs="Arial"/>
          <w:b/>
          <w:bCs/>
          <w:i/>
          <w:iCs/>
        </w:rPr>
        <w:t>Pro oblast města Rakovník není k dispozici aktuální komunitní plán sociálních služeb.</w:t>
      </w:r>
    </w:p>
    <w:p w14:paraId="00CB88D9" w14:textId="77777777" w:rsidR="006767E8" w:rsidRPr="006767E8" w:rsidRDefault="006767E8" w:rsidP="006767E8">
      <w:pPr>
        <w:rPr>
          <w:rFonts w:cs="Arial"/>
          <w:b/>
          <w:bCs/>
          <w:i/>
          <w:iCs/>
        </w:rPr>
      </w:pPr>
      <w:r w:rsidRPr="006767E8">
        <w:rPr>
          <w:rFonts w:cs="Arial"/>
          <w:b/>
          <w:bCs/>
          <w:i/>
          <w:iCs/>
        </w:rPr>
        <w:t>Od doby tvorby předchozího strategického plánu se rozšířil částečně rozsah subjektů poskytujících sociální služby.</w:t>
      </w:r>
    </w:p>
    <w:p w14:paraId="1B4D9B24" w14:textId="77777777" w:rsidR="006767E8" w:rsidRPr="006767E8" w:rsidRDefault="006767E8" w:rsidP="006767E8">
      <w:pPr>
        <w:rPr>
          <w:rFonts w:cs="Arial"/>
          <w:b/>
          <w:bCs/>
          <w:i/>
          <w:iCs/>
        </w:rPr>
      </w:pPr>
      <w:r w:rsidRPr="006767E8">
        <w:rPr>
          <w:rFonts w:cs="Arial"/>
          <w:b/>
          <w:bCs/>
          <w:i/>
          <w:iCs/>
        </w:rPr>
        <w:t>Do budoucna očekávat zvýšené nároky na rozsah sociálních služeb zaměřených na věkovou skupinu seniorů.</w:t>
      </w:r>
    </w:p>
    <w:p w14:paraId="0B45714D" w14:textId="77777777" w:rsidR="006767E8" w:rsidRPr="006767E8" w:rsidRDefault="006767E8" w:rsidP="006767E8">
      <w:pPr>
        <w:rPr>
          <w:rFonts w:cs="Arial"/>
          <w:b/>
          <w:bCs/>
          <w:i/>
          <w:iCs/>
        </w:rPr>
      </w:pPr>
      <w:r w:rsidRPr="006767E8">
        <w:rPr>
          <w:rFonts w:cs="Arial"/>
          <w:b/>
          <w:bCs/>
          <w:i/>
          <w:iCs/>
        </w:rPr>
        <w:t>Ve městě je oproti obdobným městům sice větší počet míst v domovech pro seniory  - město je přitom stárnutím obyvatel postiženo více než srovnatelná města, dále má město méně bytů v domech s pečovatelskou službou než srovnatelná města.</w:t>
      </w:r>
    </w:p>
    <w:p w14:paraId="7733B34C" w14:textId="1B77DD47" w:rsidR="006767E8" w:rsidRPr="006767E8" w:rsidRDefault="006767E8" w:rsidP="006767E8">
      <w:pPr>
        <w:rPr>
          <w:rFonts w:cs="Arial"/>
          <w:b/>
          <w:bCs/>
          <w:i/>
          <w:iCs/>
        </w:rPr>
      </w:pPr>
      <w:commentRangeStart w:id="41"/>
      <w:commentRangeEnd w:id="41"/>
      <w:r w:rsidRPr="006767E8">
        <w:rPr>
          <w:rFonts w:cs="Arial"/>
          <w:b/>
          <w:bCs/>
          <w:i/>
          <w:iCs/>
        </w:rPr>
        <w:t>Nebyl identifikován žádný ukazatel zvýšené problémovosti v místní populaci vyžadující cílené zaměření poskytovaných sociálních služeb.</w:t>
      </w:r>
    </w:p>
    <w:p w14:paraId="157269F5" w14:textId="77777777" w:rsidR="006767E8" w:rsidRPr="006767E8" w:rsidRDefault="006767E8" w:rsidP="006767E8">
      <w:pPr>
        <w:pStyle w:val="Nadpis2"/>
        <w:keepLines/>
        <w:numPr>
          <w:ilvl w:val="1"/>
          <w:numId w:val="11"/>
        </w:numPr>
        <w:spacing w:before="40" w:after="0" w:line="259" w:lineRule="auto"/>
      </w:pPr>
      <w:bookmarkStart w:id="42" w:name="_Toc104924987"/>
      <w:r w:rsidRPr="006767E8">
        <w:t>Životní prostředí</w:t>
      </w:r>
      <w:bookmarkEnd w:id="42"/>
    </w:p>
    <w:p w14:paraId="615787D6" w14:textId="77777777" w:rsidR="006767E8" w:rsidRPr="006767E8" w:rsidRDefault="006767E8" w:rsidP="006767E8">
      <w:pPr>
        <w:rPr>
          <w:rFonts w:cs="Arial"/>
        </w:rPr>
      </w:pPr>
      <w:r w:rsidRPr="006767E8">
        <w:rPr>
          <w:rFonts w:cs="Arial"/>
        </w:rPr>
        <w:t xml:space="preserve">Oblast životního prostředí je z podstaty věci poměrně stabilní, a proto lze konstatovat, že většina zjištěni učiněná v analytické části předchozího strategického plánu zůstává i nadále v platnosti. </w:t>
      </w:r>
    </w:p>
    <w:p w14:paraId="7603008B" w14:textId="77777777" w:rsidR="006767E8" w:rsidRPr="006767E8" w:rsidRDefault="006767E8" w:rsidP="006767E8">
      <w:pPr>
        <w:pStyle w:val="Nadpis3"/>
        <w:keepLines/>
        <w:numPr>
          <w:ilvl w:val="2"/>
          <w:numId w:val="11"/>
        </w:numPr>
        <w:spacing w:before="40" w:after="0" w:line="259" w:lineRule="auto"/>
        <w:rPr>
          <w:rFonts w:cs="Arial"/>
        </w:rPr>
      </w:pPr>
      <w:r w:rsidRPr="006767E8">
        <w:rPr>
          <w:rFonts w:cs="Arial"/>
        </w:rPr>
        <w:t>Půdní kryt</w:t>
      </w:r>
    </w:p>
    <w:p w14:paraId="6C38D299" w14:textId="77777777" w:rsidR="006767E8" w:rsidRPr="006767E8" w:rsidRDefault="006767E8" w:rsidP="006767E8">
      <w:pPr>
        <w:rPr>
          <w:rFonts w:cs="Arial"/>
        </w:rPr>
      </w:pPr>
      <w:r w:rsidRPr="006767E8">
        <w:rPr>
          <w:rFonts w:cs="Arial"/>
        </w:rPr>
        <w:t>V oblasti pedologie se tato zjištění týkají zvýšené náchylnosti území k větrné erozi, jejíž dopad je umocněn i tím, že na území města se nacházejí orná pole ve velkém rozsahu. V tomto kontextu je jistě příznivým faktorem změna poměrně významné části orné půdy na trvalý travní porost:</w:t>
      </w:r>
    </w:p>
    <w:p w14:paraId="5AF42C65" w14:textId="77777777" w:rsidR="006767E8" w:rsidRPr="006767E8" w:rsidRDefault="006767E8" w:rsidP="006767E8">
      <w:pPr>
        <w:keepNext/>
        <w:rPr>
          <w:rFonts w:cs="Arial"/>
        </w:rPr>
      </w:pPr>
      <w:r w:rsidRPr="006767E8">
        <w:rPr>
          <w:rFonts w:cs="Arial"/>
        </w:rPr>
        <w:lastRenderedPageBreak/>
        <w:t>Tabulka: změna zastoupení jednotlivých druhů půd v ha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8"/>
        <w:gridCol w:w="1237"/>
        <w:gridCol w:w="1237"/>
        <w:gridCol w:w="1877"/>
        <w:gridCol w:w="1787"/>
      </w:tblGrid>
      <w:tr w:rsidR="006767E8" w:rsidRPr="006767E8" w14:paraId="5680F661" w14:textId="77777777" w:rsidTr="0025793D">
        <w:trPr>
          <w:trHeight w:val="1056"/>
        </w:trPr>
        <w:tc>
          <w:tcPr>
            <w:tcW w:w="2477" w:type="dxa"/>
            <w:shd w:val="clear" w:color="auto" w:fill="auto"/>
            <w:vAlign w:val="center"/>
            <w:hideMark/>
          </w:tcPr>
          <w:p w14:paraId="6457FF6C" w14:textId="77777777" w:rsidR="006767E8" w:rsidRPr="006767E8" w:rsidRDefault="006767E8" w:rsidP="0025793D">
            <w:pPr>
              <w:spacing w:line="240" w:lineRule="auto"/>
              <w:jc w:val="center"/>
              <w:rPr>
                <w:rFonts w:eastAsia="Times New Roman" w:cs="Arial"/>
                <w:color w:val="000000"/>
                <w:lang w:eastAsia="cs-CZ"/>
              </w:rPr>
            </w:pPr>
          </w:p>
        </w:tc>
        <w:tc>
          <w:tcPr>
            <w:tcW w:w="1226" w:type="dxa"/>
            <w:shd w:val="clear" w:color="auto" w:fill="auto"/>
            <w:vAlign w:val="center"/>
            <w:hideMark/>
          </w:tcPr>
          <w:p w14:paraId="1EEEBF2F"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31. 12. 2011</w:t>
            </w:r>
          </w:p>
        </w:tc>
        <w:tc>
          <w:tcPr>
            <w:tcW w:w="1226" w:type="dxa"/>
            <w:shd w:val="clear" w:color="auto" w:fill="auto"/>
            <w:vAlign w:val="center"/>
            <w:hideMark/>
          </w:tcPr>
          <w:p w14:paraId="48292599"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31. 12. 2021</w:t>
            </w:r>
          </w:p>
        </w:tc>
        <w:tc>
          <w:tcPr>
            <w:tcW w:w="1860" w:type="dxa"/>
            <w:shd w:val="clear" w:color="auto" w:fill="auto"/>
            <w:vAlign w:val="center"/>
            <w:hideMark/>
          </w:tcPr>
          <w:p w14:paraId="6D9428E9"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Zastoupení v % k 31.12.2021</w:t>
            </w:r>
          </w:p>
        </w:tc>
        <w:tc>
          <w:tcPr>
            <w:tcW w:w="1771" w:type="dxa"/>
            <w:shd w:val="clear" w:color="auto" w:fill="auto"/>
            <w:vAlign w:val="center"/>
            <w:hideMark/>
          </w:tcPr>
          <w:p w14:paraId="67F253AD" w14:textId="77777777" w:rsidR="006767E8" w:rsidRPr="006767E8" w:rsidRDefault="006767E8" w:rsidP="0025793D">
            <w:pPr>
              <w:spacing w:line="240" w:lineRule="auto"/>
              <w:jc w:val="center"/>
              <w:rPr>
                <w:rFonts w:eastAsia="Times New Roman" w:cs="Arial"/>
                <w:color w:val="000000"/>
                <w:lang w:eastAsia="cs-CZ"/>
              </w:rPr>
            </w:pPr>
            <w:r w:rsidRPr="006767E8">
              <w:rPr>
                <w:rFonts w:eastAsia="Times New Roman" w:cs="Arial"/>
                <w:color w:val="000000"/>
                <w:lang w:eastAsia="cs-CZ"/>
              </w:rPr>
              <w:t>Procentní změna 2022/2011</w:t>
            </w:r>
          </w:p>
        </w:tc>
      </w:tr>
      <w:tr w:rsidR="006767E8" w:rsidRPr="006767E8" w14:paraId="61605059" w14:textId="77777777" w:rsidTr="0025793D">
        <w:trPr>
          <w:trHeight w:val="264"/>
        </w:trPr>
        <w:tc>
          <w:tcPr>
            <w:tcW w:w="2477" w:type="dxa"/>
            <w:shd w:val="clear" w:color="auto" w:fill="auto"/>
            <w:vAlign w:val="center"/>
            <w:hideMark/>
          </w:tcPr>
          <w:p w14:paraId="2C78BB9C" w14:textId="77777777" w:rsidR="006767E8" w:rsidRPr="006767E8" w:rsidRDefault="006767E8" w:rsidP="0025793D">
            <w:pPr>
              <w:spacing w:line="240" w:lineRule="auto"/>
              <w:jc w:val="left"/>
              <w:rPr>
                <w:rFonts w:eastAsia="Times New Roman" w:cs="Arial"/>
                <w:b/>
                <w:bCs/>
                <w:lang w:eastAsia="cs-CZ"/>
              </w:rPr>
            </w:pPr>
            <w:r w:rsidRPr="006767E8">
              <w:rPr>
                <w:rFonts w:eastAsia="Times New Roman" w:cs="Arial"/>
                <w:b/>
                <w:bCs/>
                <w:lang w:eastAsia="cs-CZ"/>
              </w:rPr>
              <w:t>Celková výměra</w:t>
            </w:r>
          </w:p>
        </w:tc>
        <w:tc>
          <w:tcPr>
            <w:tcW w:w="1226" w:type="dxa"/>
            <w:shd w:val="clear" w:color="auto" w:fill="auto"/>
            <w:vAlign w:val="center"/>
            <w:hideMark/>
          </w:tcPr>
          <w:p w14:paraId="2EC2176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1 850,14</w:t>
            </w:r>
          </w:p>
        </w:tc>
        <w:tc>
          <w:tcPr>
            <w:tcW w:w="1226" w:type="dxa"/>
            <w:shd w:val="clear" w:color="auto" w:fill="auto"/>
            <w:vAlign w:val="center"/>
            <w:hideMark/>
          </w:tcPr>
          <w:p w14:paraId="6707B78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1 850,14</w:t>
            </w:r>
          </w:p>
        </w:tc>
        <w:tc>
          <w:tcPr>
            <w:tcW w:w="1860" w:type="dxa"/>
            <w:shd w:val="clear" w:color="auto" w:fill="auto"/>
            <w:noWrap/>
            <w:vAlign w:val="bottom"/>
            <w:hideMark/>
          </w:tcPr>
          <w:p w14:paraId="2E19C231"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 </w:t>
            </w:r>
          </w:p>
        </w:tc>
        <w:tc>
          <w:tcPr>
            <w:tcW w:w="1771" w:type="dxa"/>
            <w:shd w:val="clear" w:color="auto" w:fill="auto"/>
            <w:noWrap/>
            <w:vAlign w:val="bottom"/>
            <w:hideMark/>
          </w:tcPr>
          <w:p w14:paraId="2D3B9217"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 </w:t>
            </w:r>
          </w:p>
        </w:tc>
      </w:tr>
      <w:tr w:rsidR="006767E8" w:rsidRPr="006767E8" w14:paraId="13EB8715" w14:textId="77777777" w:rsidTr="0025793D">
        <w:trPr>
          <w:trHeight w:val="264"/>
        </w:trPr>
        <w:tc>
          <w:tcPr>
            <w:tcW w:w="2477" w:type="dxa"/>
            <w:shd w:val="clear" w:color="auto" w:fill="auto"/>
            <w:vAlign w:val="center"/>
            <w:hideMark/>
          </w:tcPr>
          <w:p w14:paraId="46F757EC" w14:textId="77777777" w:rsidR="006767E8" w:rsidRPr="006767E8" w:rsidRDefault="006767E8" w:rsidP="0025793D">
            <w:pPr>
              <w:spacing w:line="240" w:lineRule="auto"/>
              <w:jc w:val="left"/>
              <w:rPr>
                <w:rFonts w:eastAsia="Times New Roman" w:cs="Arial"/>
                <w:b/>
                <w:bCs/>
                <w:lang w:eastAsia="cs-CZ"/>
              </w:rPr>
            </w:pPr>
            <w:r w:rsidRPr="006767E8">
              <w:rPr>
                <w:rFonts w:eastAsia="Times New Roman" w:cs="Arial"/>
                <w:b/>
                <w:bCs/>
                <w:lang w:eastAsia="cs-CZ"/>
              </w:rPr>
              <w:t>Zemědělská půda</w:t>
            </w:r>
          </w:p>
        </w:tc>
        <w:tc>
          <w:tcPr>
            <w:tcW w:w="1226" w:type="dxa"/>
            <w:shd w:val="clear" w:color="auto" w:fill="auto"/>
            <w:vAlign w:val="center"/>
            <w:hideMark/>
          </w:tcPr>
          <w:p w14:paraId="19F4E0A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969,30</w:t>
            </w:r>
          </w:p>
        </w:tc>
        <w:tc>
          <w:tcPr>
            <w:tcW w:w="1226" w:type="dxa"/>
            <w:shd w:val="clear" w:color="auto" w:fill="auto"/>
            <w:vAlign w:val="center"/>
            <w:hideMark/>
          </w:tcPr>
          <w:p w14:paraId="625B8AC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950,74</w:t>
            </w:r>
          </w:p>
        </w:tc>
        <w:tc>
          <w:tcPr>
            <w:tcW w:w="1860" w:type="dxa"/>
            <w:shd w:val="clear" w:color="auto" w:fill="auto"/>
            <w:noWrap/>
            <w:vAlign w:val="bottom"/>
            <w:hideMark/>
          </w:tcPr>
          <w:p w14:paraId="6CE72CB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51%</w:t>
            </w:r>
          </w:p>
        </w:tc>
        <w:tc>
          <w:tcPr>
            <w:tcW w:w="1771" w:type="dxa"/>
            <w:shd w:val="clear" w:color="auto" w:fill="auto"/>
            <w:noWrap/>
            <w:vAlign w:val="bottom"/>
            <w:hideMark/>
          </w:tcPr>
          <w:p w14:paraId="7BAC169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98%</w:t>
            </w:r>
          </w:p>
        </w:tc>
      </w:tr>
      <w:tr w:rsidR="006767E8" w:rsidRPr="006767E8" w14:paraId="1452D232" w14:textId="77777777" w:rsidTr="0025793D">
        <w:trPr>
          <w:trHeight w:val="264"/>
        </w:trPr>
        <w:tc>
          <w:tcPr>
            <w:tcW w:w="2477" w:type="dxa"/>
            <w:shd w:val="clear" w:color="auto" w:fill="auto"/>
            <w:vAlign w:val="center"/>
            <w:hideMark/>
          </w:tcPr>
          <w:p w14:paraId="4DA9FD94"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Orná půda</w:t>
            </w:r>
          </w:p>
        </w:tc>
        <w:tc>
          <w:tcPr>
            <w:tcW w:w="1226" w:type="dxa"/>
            <w:shd w:val="clear" w:color="auto" w:fill="auto"/>
            <w:vAlign w:val="center"/>
            <w:hideMark/>
          </w:tcPr>
          <w:p w14:paraId="0D72058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751,33</w:t>
            </w:r>
          </w:p>
        </w:tc>
        <w:tc>
          <w:tcPr>
            <w:tcW w:w="1226" w:type="dxa"/>
            <w:shd w:val="clear" w:color="auto" w:fill="auto"/>
            <w:vAlign w:val="center"/>
            <w:hideMark/>
          </w:tcPr>
          <w:p w14:paraId="6A4A37E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659,47</w:t>
            </w:r>
          </w:p>
        </w:tc>
        <w:tc>
          <w:tcPr>
            <w:tcW w:w="1860" w:type="dxa"/>
            <w:shd w:val="clear" w:color="auto" w:fill="auto"/>
            <w:noWrap/>
            <w:vAlign w:val="bottom"/>
            <w:hideMark/>
          </w:tcPr>
          <w:p w14:paraId="3C4F4D1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36%</w:t>
            </w:r>
          </w:p>
        </w:tc>
        <w:tc>
          <w:tcPr>
            <w:tcW w:w="1771" w:type="dxa"/>
            <w:shd w:val="clear" w:color="auto" w:fill="auto"/>
            <w:noWrap/>
            <w:vAlign w:val="bottom"/>
            <w:hideMark/>
          </w:tcPr>
          <w:p w14:paraId="494C6F3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88%</w:t>
            </w:r>
          </w:p>
        </w:tc>
      </w:tr>
      <w:tr w:rsidR="006767E8" w:rsidRPr="006767E8" w14:paraId="69C01C32" w14:textId="77777777" w:rsidTr="0025793D">
        <w:trPr>
          <w:trHeight w:val="264"/>
        </w:trPr>
        <w:tc>
          <w:tcPr>
            <w:tcW w:w="2477" w:type="dxa"/>
            <w:shd w:val="clear" w:color="auto" w:fill="auto"/>
            <w:vAlign w:val="center"/>
            <w:hideMark/>
          </w:tcPr>
          <w:p w14:paraId="48567366"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Chmelnice</w:t>
            </w:r>
          </w:p>
        </w:tc>
        <w:tc>
          <w:tcPr>
            <w:tcW w:w="1226" w:type="dxa"/>
            <w:shd w:val="clear" w:color="auto" w:fill="auto"/>
            <w:vAlign w:val="center"/>
            <w:hideMark/>
          </w:tcPr>
          <w:p w14:paraId="3795E27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19,24</w:t>
            </w:r>
          </w:p>
        </w:tc>
        <w:tc>
          <w:tcPr>
            <w:tcW w:w="1226" w:type="dxa"/>
            <w:shd w:val="clear" w:color="auto" w:fill="auto"/>
            <w:vAlign w:val="center"/>
            <w:hideMark/>
          </w:tcPr>
          <w:p w14:paraId="0C1E34A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15,80</w:t>
            </w:r>
          </w:p>
        </w:tc>
        <w:tc>
          <w:tcPr>
            <w:tcW w:w="1860" w:type="dxa"/>
            <w:shd w:val="clear" w:color="auto" w:fill="auto"/>
            <w:noWrap/>
            <w:vAlign w:val="bottom"/>
            <w:hideMark/>
          </w:tcPr>
          <w:p w14:paraId="7DD74F7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w:t>
            </w:r>
          </w:p>
        </w:tc>
        <w:tc>
          <w:tcPr>
            <w:tcW w:w="1771" w:type="dxa"/>
            <w:shd w:val="clear" w:color="auto" w:fill="auto"/>
            <w:noWrap/>
            <w:vAlign w:val="bottom"/>
            <w:hideMark/>
          </w:tcPr>
          <w:p w14:paraId="4811B10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82%</w:t>
            </w:r>
          </w:p>
        </w:tc>
      </w:tr>
      <w:tr w:rsidR="006767E8" w:rsidRPr="006767E8" w14:paraId="5B55ED4F" w14:textId="77777777" w:rsidTr="0025793D">
        <w:trPr>
          <w:trHeight w:val="264"/>
        </w:trPr>
        <w:tc>
          <w:tcPr>
            <w:tcW w:w="2477" w:type="dxa"/>
            <w:shd w:val="clear" w:color="auto" w:fill="auto"/>
            <w:vAlign w:val="center"/>
            <w:hideMark/>
          </w:tcPr>
          <w:p w14:paraId="0A06AA25"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Vinice</w:t>
            </w:r>
          </w:p>
        </w:tc>
        <w:tc>
          <w:tcPr>
            <w:tcW w:w="1226" w:type="dxa"/>
            <w:shd w:val="clear" w:color="auto" w:fill="auto"/>
            <w:vAlign w:val="center"/>
            <w:hideMark/>
          </w:tcPr>
          <w:p w14:paraId="3CBA0A3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w:t>
            </w:r>
          </w:p>
        </w:tc>
        <w:tc>
          <w:tcPr>
            <w:tcW w:w="1226" w:type="dxa"/>
            <w:shd w:val="clear" w:color="auto" w:fill="auto"/>
            <w:vAlign w:val="center"/>
            <w:hideMark/>
          </w:tcPr>
          <w:p w14:paraId="4826790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w:t>
            </w:r>
          </w:p>
        </w:tc>
        <w:tc>
          <w:tcPr>
            <w:tcW w:w="1860" w:type="dxa"/>
            <w:shd w:val="clear" w:color="auto" w:fill="auto"/>
            <w:noWrap/>
            <w:vAlign w:val="bottom"/>
            <w:hideMark/>
          </w:tcPr>
          <w:p w14:paraId="06FD0ED5"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 </w:t>
            </w:r>
          </w:p>
        </w:tc>
        <w:tc>
          <w:tcPr>
            <w:tcW w:w="1771" w:type="dxa"/>
            <w:shd w:val="clear" w:color="auto" w:fill="auto"/>
            <w:noWrap/>
            <w:vAlign w:val="bottom"/>
            <w:hideMark/>
          </w:tcPr>
          <w:p w14:paraId="352EB156"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 </w:t>
            </w:r>
          </w:p>
        </w:tc>
      </w:tr>
      <w:tr w:rsidR="006767E8" w:rsidRPr="006767E8" w14:paraId="5933D8FC" w14:textId="77777777" w:rsidTr="0025793D">
        <w:trPr>
          <w:trHeight w:val="264"/>
        </w:trPr>
        <w:tc>
          <w:tcPr>
            <w:tcW w:w="2477" w:type="dxa"/>
            <w:shd w:val="clear" w:color="auto" w:fill="auto"/>
            <w:vAlign w:val="center"/>
            <w:hideMark/>
          </w:tcPr>
          <w:p w14:paraId="0A7DCAF7"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Zahrada</w:t>
            </w:r>
          </w:p>
        </w:tc>
        <w:tc>
          <w:tcPr>
            <w:tcW w:w="1226" w:type="dxa"/>
            <w:shd w:val="clear" w:color="auto" w:fill="auto"/>
            <w:vAlign w:val="center"/>
            <w:hideMark/>
          </w:tcPr>
          <w:p w14:paraId="16E0225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80,02</w:t>
            </w:r>
          </w:p>
        </w:tc>
        <w:tc>
          <w:tcPr>
            <w:tcW w:w="1226" w:type="dxa"/>
            <w:shd w:val="clear" w:color="auto" w:fill="auto"/>
            <w:vAlign w:val="center"/>
            <w:hideMark/>
          </w:tcPr>
          <w:p w14:paraId="2F92882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80,58</w:t>
            </w:r>
          </w:p>
        </w:tc>
        <w:tc>
          <w:tcPr>
            <w:tcW w:w="1860" w:type="dxa"/>
            <w:shd w:val="clear" w:color="auto" w:fill="auto"/>
            <w:noWrap/>
            <w:vAlign w:val="bottom"/>
            <w:hideMark/>
          </w:tcPr>
          <w:p w14:paraId="237DEF26"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w:t>
            </w:r>
          </w:p>
        </w:tc>
        <w:tc>
          <w:tcPr>
            <w:tcW w:w="1771" w:type="dxa"/>
            <w:shd w:val="clear" w:color="auto" w:fill="auto"/>
            <w:noWrap/>
            <w:vAlign w:val="bottom"/>
            <w:hideMark/>
          </w:tcPr>
          <w:p w14:paraId="314C5A6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101%</w:t>
            </w:r>
          </w:p>
        </w:tc>
      </w:tr>
      <w:tr w:rsidR="006767E8" w:rsidRPr="006767E8" w14:paraId="5BF82F1B" w14:textId="77777777" w:rsidTr="0025793D">
        <w:trPr>
          <w:trHeight w:val="264"/>
        </w:trPr>
        <w:tc>
          <w:tcPr>
            <w:tcW w:w="2477" w:type="dxa"/>
            <w:shd w:val="clear" w:color="auto" w:fill="auto"/>
            <w:vAlign w:val="center"/>
            <w:hideMark/>
          </w:tcPr>
          <w:p w14:paraId="351819A8"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Ovocný sad</w:t>
            </w:r>
          </w:p>
        </w:tc>
        <w:tc>
          <w:tcPr>
            <w:tcW w:w="1226" w:type="dxa"/>
            <w:shd w:val="clear" w:color="auto" w:fill="auto"/>
            <w:vAlign w:val="center"/>
            <w:hideMark/>
          </w:tcPr>
          <w:p w14:paraId="789D214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7,85</w:t>
            </w:r>
          </w:p>
        </w:tc>
        <w:tc>
          <w:tcPr>
            <w:tcW w:w="1226" w:type="dxa"/>
            <w:shd w:val="clear" w:color="auto" w:fill="auto"/>
            <w:vAlign w:val="center"/>
            <w:hideMark/>
          </w:tcPr>
          <w:p w14:paraId="3F12025F"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7,44</w:t>
            </w:r>
          </w:p>
        </w:tc>
        <w:tc>
          <w:tcPr>
            <w:tcW w:w="1860" w:type="dxa"/>
            <w:shd w:val="clear" w:color="auto" w:fill="auto"/>
            <w:noWrap/>
            <w:vAlign w:val="bottom"/>
            <w:hideMark/>
          </w:tcPr>
          <w:p w14:paraId="30F1DA3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0%</w:t>
            </w:r>
          </w:p>
        </w:tc>
        <w:tc>
          <w:tcPr>
            <w:tcW w:w="1771" w:type="dxa"/>
            <w:shd w:val="clear" w:color="auto" w:fill="auto"/>
            <w:noWrap/>
            <w:vAlign w:val="bottom"/>
            <w:hideMark/>
          </w:tcPr>
          <w:p w14:paraId="494E4D4C"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95%</w:t>
            </w:r>
          </w:p>
        </w:tc>
      </w:tr>
      <w:tr w:rsidR="006767E8" w:rsidRPr="006767E8" w14:paraId="7FA80E1E" w14:textId="77777777" w:rsidTr="0025793D">
        <w:trPr>
          <w:trHeight w:val="264"/>
        </w:trPr>
        <w:tc>
          <w:tcPr>
            <w:tcW w:w="2477" w:type="dxa"/>
            <w:shd w:val="clear" w:color="auto" w:fill="auto"/>
            <w:vAlign w:val="center"/>
            <w:hideMark/>
          </w:tcPr>
          <w:p w14:paraId="5B33F81F"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Trvalý travní porost</w:t>
            </w:r>
          </w:p>
        </w:tc>
        <w:tc>
          <w:tcPr>
            <w:tcW w:w="1226" w:type="dxa"/>
            <w:shd w:val="clear" w:color="auto" w:fill="auto"/>
            <w:vAlign w:val="center"/>
            <w:hideMark/>
          </w:tcPr>
          <w:p w14:paraId="73C2AAE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110,86</w:t>
            </w:r>
          </w:p>
        </w:tc>
        <w:tc>
          <w:tcPr>
            <w:tcW w:w="1226" w:type="dxa"/>
            <w:shd w:val="clear" w:color="auto" w:fill="auto"/>
            <w:vAlign w:val="center"/>
            <w:hideMark/>
          </w:tcPr>
          <w:p w14:paraId="0E226FF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187,45</w:t>
            </w:r>
          </w:p>
        </w:tc>
        <w:tc>
          <w:tcPr>
            <w:tcW w:w="1860" w:type="dxa"/>
            <w:shd w:val="clear" w:color="auto" w:fill="auto"/>
            <w:noWrap/>
            <w:vAlign w:val="bottom"/>
            <w:hideMark/>
          </w:tcPr>
          <w:p w14:paraId="5A2E959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w:t>
            </w:r>
          </w:p>
        </w:tc>
        <w:tc>
          <w:tcPr>
            <w:tcW w:w="1771" w:type="dxa"/>
            <w:shd w:val="clear" w:color="auto" w:fill="auto"/>
            <w:noWrap/>
            <w:vAlign w:val="bottom"/>
            <w:hideMark/>
          </w:tcPr>
          <w:p w14:paraId="482CF46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169%</w:t>
            </w:r>
          </w:p>
        </w:tc>
      </w:tr>
      <w:tr w:rsidR="006767E8" w:rsidRPr="006767E8" w14:paraId="7B4AD7EB" w14:textId="77777777" w:rsidTr="0025793D">
        <w:trPr>
          <w:trHeight w:val="264"/>
        </w:trPr>
        <w:tc>
          <w:tcPr>
            <w:tcW w:w="2477" w:type="dxa"/>
            <w:shd w:val="clear" w:color="auto" w:fill="auto"/>
            <w:vAlign w:val="center"/>
            <w:hideMark/>
          </w:tcPr>
          <w:p w14:paraId="6D328FC7" w14:textId="77777777" w:rsidR="006767E8" w:rsidRPr="006767E8" w:rsidRDefault="006767E8" w:rsidP="0025793D">
            <w:pPr>
              <w:spacing w:line="240" w:lineRule="auto"/>
              <w:jc w:val="left"/>
              <w:rPr>
                <w:rFonts w:eastAsia="Times New Roman" w:cs="Arial"/>
                <w:b/>
                <w:bCs/>
                <w:lang w:eastAsia="cs-CZ"/>
              </w:rPr>
            </w:pPr>
            <w:r w:rsidRPr="006767E8">
              <w:rPr>
                <w:rFonts w:eastAsia="Times New Roman" w:cs="Arial"/>
                <w:b/>
                <w:bCs/>
                <w:lang w:eastAsia="cs-CZ"/>
              </w:rPr>
              <w:t>Nezemědělská půda</w:t>
            </w:r>
          </w:p>
        </w:tc>
        <w:tc>
          <w:tcPr>
            <w:tcW w:w="1226" w:type="dxa"/>
            <w:shd w:val="clear" w:color="auto" w:fill="auto"/>
            <w:vAlign w:val="center"/>
            <w:hideMark/>
          </w:tcPr>
          <w:p w14:paraId="47C2C14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w:t>
            </w:r>
          </w:p>
        </w:tc>
        <w:tc>
          <w:tcPr>
            <w:tcW w:w="1226" w:type="dxa"/>
            <w:shd w:val="clear" w:color="auto" w:fill="auto"/>
            <w:vAlign w:val="center"/>
            <w:hideMark/>
          </w:tcPr>
          <w:p w14:paraId="157E722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899,40</w:t>
            </w:r>
          </w:p>
        </w:tc>
        <w:tc>
          <w:tcPr>
            <w:tcW w:w="1860" w:type="dxa"/>
            <w:shd w:val="clear" w:color="auto" w:fill="auto"/>
            <w:noWrap/>
            <w:vAlign w:val="bottom"/>
            <w:hideMark/>
          </w:tcPr>
          <w:p w14:paraId="2EED169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49%</w:t>
            </w:r>
          </w:p>
        </w:tc>
        <w:tc>
          <w:tcPr>
            <w:tcW w:w="1771" w:type="dxa"/>
            <w:shd w:val="clear" w:color="auto" w:fill="auto"/>
            <w:noWrap/>
            <w:vAlign w:val="bottom"/>
            <w:hideMark/>
          </w:tcPr>
          <w:p w14:paraId="58882D9D"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 </w:t>
            </w:r>
          </w:p>
        </w:tc>
      </w:tr>
      <w:tr w:rsidR="006767E8" w:rsidRPr="006767E8" w14:paraId="6FE3D272" w14:textId="77777777" w:rsidTr="0025793D">
        <w:trPr>
          <w:trHeight w:val="264"/>
        </w:trPr>
        <w:tc>
          <w:tcPr>
            <w:tcW w:w="2477" w:type="dxa"/>
            <w:shd w:val="clear" w:color="auto" w:fill="auto"/>
            <w:vAlign w:val="center"/>
            <w:hideMark/>
          </w:tcPr>
          <w:p w14:paraId="014A4431"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Lesní pozemek</w:t>
            </w:r>
          </w:p>
        </w:tc>
        <w:tc>
          <w:tcPr>
            <w:tcW w:w="1226" w:type="dxa"/>
            <w:shd w:val="clear" w:color="auto" w:fill="auto"/>
            <w:vAlign w:val="center"/>
            <w:hideMark/>
          </w:tcPr>
          <w:p w14:paraId="1926BBFB"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182,07</w:t>
            </w:r>
          </w:p>
        </w:tc>
        <w:tc>
          <w:tcPr>
            <w:tcW w:w="1226" w:type="dxa"/>
            <w:shd w:val="clear" w:color="auto" w:fill="auto"/>
            <w:vAlign w:val="center"/>
            <w:hideMark/>
          </w:tcPr>
          <w:p w14:paraId="7E065E27"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183,67</w:t>
            </w:r>
          </w:p>
        </w:tc>
        <w:tc>
          <w:tcPr>
            <w:tcW w:w="1860" w:type="dxa"/>
            <w:shd w:val="clear" w:color="auto" w:fill="auto"/>
            <w:noWrap/>
            <w:vAlign w:val="bottom"/>
            <w:hideMark/>
          </w:tcPr>
          <w:p w14:paraId="5556FEEE"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w:t>
            </w:r>
          </w:p>
        </w:tc>
        <w:tc>
          <w:tcPr>
            <w:tcW w:w="1771" w:type="dxa"/>
            <w:shd w:val="clear" w:color="auto" w:fill="auto"/>
            <w:noWrap/>
            <w:vAlign w:val="bottom"/>
            <w:hideMark/>
          </w:tcPr>
          <w:p w14:paraId="057EE35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101%</w:t>
            </w:r>
          </w:p>
        </w:tc>
      </w:tr>
      <w:tr w:rsidR="006767E8" w:rsidRPr="006767E8" w14:paraId="5E5BDC47" w14:textId="77777777" w:rsidTr="0025793D">
        <w:trPr>
          <w:trHeight w:val="264"/>
        </w:trPr>
        <w:tc>
          <w:tcPr>
            <w:tcW w:w="2477" w:type="dxa"/>
            <w:shd w:val="clear" w:color="auto" w:fill="auto"/>
            <w:vAlign w:val="center"/>
            <w:hideMark/>
          </w:tcPr>
          <w:p w14:paraId="120D63D1"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Vodní plocha</w:t>
            </w:r>
          </w:p>
        </w:tc>
        <w:tc>
          <w:tcPr>
            <w:tcW w:w="1226" w:type="dxa"/>
            <w:shd w:val="clear" w:color="auto" w:fill="auto"/>
            <w:vAlign w:val="center"/>
            <w:hideMark/>
          </w:tcPr>
          <w:p w14:paraId="26BAFAE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38,60</w:t>
            </w:r>
          </w:p>
        </w:tc>
        <w:tc>
          <w:tcPr>
            <w:tcW w:w="1226" w:type="dxa"/>
            <w:shd w:val="clear" w:color="auto" w:fill="auto"/>
            <w:vAlign w:val="center"/>
            <w:hideMark/>
          </w:tcPr>
          <w:p w14:paraId="6E384FAD"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39,19</w:t>
            </w:r>
          </w:p>
        </w:tc>
        <w:tc>
          <w:tcPr>
            <w:tcW w:w="1860" w:type="dxa"/>
            <w:shd w:val="clear" w:color="auto" w:fill="auto"/>
            <w:noWrap/>
            <w:vAlign w:val="bottom"/>
            <w:hideMark/>
          </w:tcPr>
          <w:p w14:paraId="01557EF0"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w:t>
            </w:r>
          </w:p>
        </w:tc>
        <w:tc>
          <w:tcPr>
            <w:tcW w:w="1771" w:type="dxa"/>
            <w:shd w:val="clear" w:color="auto" w:fill="auto"/>
            <w:noWrap/>
            <w:vAlign w:val="bottom"/>
            <w:hideMark/>
          </w:tcPr>
          <w:p w14:paraId="47F35DA2"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102%</w:t>
            </w:r>
          </w:p>
        </w:tc>
      </w:tr>
      <w:tr w:rsidR="006767E8" w:rsidRPr="006767E8" w14:paraId="17CCFF39" w14:textId="77777777" w:rsidTr="0025793D">
        <w:trPr>
          <w:trHeight w:val="264"/>
        </w:trPr>
        <w:tc>
          <w:tcPr>
            <w:tcW w:w="2477" w:type="dxa"/>
            <w:shd w:val="clear" w:color="auto" w:fill="auto"/>
            <w:vAlign w:val="center"/>
            <w:hideMark/>
          </w:tcPr>
          <w:p w14:paraId="051E7F97"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Zastavěná plocha a nádvoří</w:t>
            </w:r>
          </w:p>
        </w:tc>
        <w:tc>
          <w:tcPr>
            <w:tcW w:w="1226" w:type="dxa"/>
            <w:shd w:val="clear" w:color="auto" w:fill="auto"/>
            <w:vAlign w:val="center"/>
            <w:hideMark/>
          </w:tcPr>
          <w:p w14:paraId="7E1177A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159,95</w:t>
            </w:r>
          </w:p>
        </w:tc>
        <w:tc>
          <w:tcPr>
            <w:tcW w:w="1226" w:type="dxa"/>
            <w:shd w:val="clear" w:color="auto" w:fill="auto"/>
            <w:vAlign w:val="center"/>
            <w:hideMark/>
          </w:tcPr>
          <w:p w14:paraId="7F274908"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164,76</w:t>
            </w:r>
          </w:p>
        </w:tc>
        <w:tc>
          <w:tcPr>
            <w:tcW w:w="1860" w:type="dxa"/>
            <w:shd w:val="clear" w:color="auto" w:fill="auto"/>
            <w:noWrap/>
            <w:vAlign w:val="bottom"/>
            <w:hideMark/>
          </w:tcPr>
          <w:p w14:paraId="2129A754"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9%</w:t>
            </w:r>
          </w:p>
        </w:tc>
        <w:tc>
          <w:tcPr>
            <w:tcW w:w="1771" w:type="dxa"/>
            <w:shd w:val="clear" w:color="auto" w:fill="auto"/>
            <w:noWrap/>
            <w:vAlign w:val="bottom"/>
            <w:hideMark/>
          </w:tcPr>
          <w:p w14:paraId="5604F8E3"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103%</w:t>
            </w:r>
          </w:p>
        </w:tc>
      </w:tr>
      <w:tr w:rsidR="006767E8" w:rsidRPr="006767E8" w14:paraId="5C21C83E" w14:textId="77777777" w:rsidTr="0025793D">
        <w:trPr>
          <w:trHeight w:val="264"/>
        </w:trPr>
        <w:tc>
          <w:tcPr>
            <w:tcW w:w="2477" w:type="dxa"/>
            <w:shd w:val="clear" w:color="auto" w:fill="auto"/>
            <w:vAlign w:val="center"/>
            <w:hideMark/>
          </w:tcPr>
          <w:p w14:paraId="2E67F09F" w14:textId="77777777" w:rsidR="006767E8" w:rsidRPr="006767E8" w:rsidRDefault="006767E8" w:rsidP="0025793D">
            <w:pPr>
              <w:spacing w:line="240" w:lineRule="auto"/>
              <w:jc w:val="left"/>
              <w:rPr>
                <w:rFonts w:eastAsia="Times New Roman" w:cs="Arial"/>
                <w:color w:val="000000"/>
                <w:lang w:eastAsia="cs-CZ"/>
              </w:rPr>
            </w:pPr>
            <w:r w:rsidRPr="006767E8">
              <w:rPr>
                <w:rFonts w:eastAsia="Times New Roman" w:cs="Arial"/>
                <w:color w:val="000000"/>
                <w:lang w:eastAsia="cs-CZ"/>
              </w:rPr>
              <w:t>Ostatní plocha</w:t>
            </w:r>
          </w:p>
        </w:tc>
        <w:tc>
          <w:tcPr>
            <w:tcW w:w="1226" w:type="dxa"/>
            <w:shd w:val="clear" w:color="auto" w:fill="auto"/>
            <w:vAlign w:val="center"/>
            <w:hideMark/>
          </w:tcPr>
          <w:p w14:paraId="6486BF1A"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500,22</w:t>
            </w:r>
          </w:p>
        </w:tc>
        <w:tc>
          <w:tcPr>
            <w:tcW w:w="1226" w:type="dxa"/>
            <w:shd w:val="clear" w:color="auto" w:fill="auto"/>
            <w:vAlign w:val="center"/>
            <w:hideMark/>
          </w:tcPr>
          <w:p w14:paraId="205E4341"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511,78</w:t>
            </w:r>
          </w:p>
        </w:tc>
        <w:tc>
          <w:tcPr>
            <w:tcW w:w="1860" w:type="dxa"/>
            <w:shd w:val="clear" w:color="auto" w:fill="auto"/>
            <w:noWrap/>
            <w:vAlign w:val="bottom"/>
            <w:hideMark/>
          </w:tcPr>
          <w:p w14:paraId="5B46E349"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28%</w:t>
            </w:r>
          </w:p>
        </w:tc>
        <w:tc>
          <w:tcPr>
            <w:tcW w:w="1771" w:type="dxa"/>
            <w:shd w:val="clear" w:color="auto" w:fill="auto"/>
            <w:noWrap/>
            <w:vAlign w:val="bottom"/>
            <w:hideMark/>
          </w:tcPr>
          <w:p w14:paraId="498A5D15" w14:textId="77777777" w:rsidR="006767E8" w:rsidRPr="006767E8" w:rsidRDefault="006767E8" w:rsidP="0025793D">
            <w:pPr>
              <w:spacing w:line="240" w:lineRule="auto"/>
              <w:jc w:val="right"/>
              <w:rPr>
                <w:rFonts w:eastAsia="Times New Roman" w:cs="Arial"/>
                <w:color w:val="000000"/>
                <w:lang w:eastAsia="cs-CZ"/>
              </w:rPr>
            </w:pPr>
            <w:r w:rsidRPr="006767E8">
              <w:rPr>
                <w:rFonts w:eastAsia="Times New Roman" w:cs="Arial"/>
                <w:color w:val="000000"/>
                <w:lang w:eastAsia="cs-CZ"/>
              </w:rPr>
              <w:t>102%</w:t>
            </w:r>
          </w:p>
        </w:tc>
      </w:tr>
    </w:tbl>
    <w:p w14:paraId="170BD5A8" w14:textId="77777777" w:rsidR="006767E8" w:rsidRPr="006767E8" w:rsidRDefault="006767E8" w:rsidP="006767E8">
      <w:pPr>
        <w:rPr>
          <w:rFonts w:cs="Arial"/>
        </w:rPr>
      </w:pPr>
      <w:r w:rsidRPr="006767E8">
        <w:rPr>
          <w:rFonts w:cs="Arial"/>
        </w:rPr>
        <w:t>Zdroj: ČSÚ</w:t>
      </w:r>
    </w:p>
    <w:p w14:paraId="3C104D6C" w14:textId="77777777" w:rsidR="006767E8" w:rsidRPr="006767E8" w:rsidRDefault="006767E8" w:rsidP="006767E8">
      <w:pPr>
        <w:keepNext/>
        <w:rPr>
          <w:rFonts w:cs="Arial"/>
        </w:rPr>
      </w:pPr>
      <w:r w:rsidRPr="006767E8">
        <w:rPr>
          <w:rFonts w:cs="Arial"/>
        </w:rPr>
        <w:t>Obr: Opatření k ochraně půd</w:t>
      </w:r>
    </w:p>
    <w:p w14:paraId="5876F556" w14:textId="77777777" w:rsidR="006767E8" w:rsidRPr="006767E8" w:rsidRDefault="006767E8" w:rsidP="006767E8">
      <w:pPr>
        <w:spacing w:line="240" w:lineRule="auto"/>
        <w:rPr>
          <w:rFonts w:cs="Arial"/>
        </w:rPr>
      </w:pPr>
      <w:r w:rsidRPr="006767E8">
        <w:rPr>
          <w:rFonts w:cs="Arial"/>
          <w:noProof/>
          <w:lang w:eastAsia="cs-CZ"/>
        </w:rPr>
        <w:drawing>
          <wp:inline distT="0" distB="0" distL="0" distR="0" wp14:anchorId="2F460745" wp14:editId="2C91BE9B">
            <wp:extent cx="5760720" cy="238506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5760720" cy="2385060"/>
                    </a:xfrm>
                    <a:prstGeom prst="rect">
                      <a:avLst/>
                    </a:prstGeom>
                    <a:ln>
                      <a:noFill/>
                    </a:ln>
                    <a:extLst>
                      <a:ext uri="{53640926-AAD7-44D8-BBD7-CCE9431645EC}">
                        <a14:shadowObscured xmlns:a14="http://schemas.microsoft.com/office/drawing/2010/main"/>
                      </a:ext>
                    </a:extLst>
                  </pic:spPr>
                </pic:pic>
              </a:graphicData>
            </a:graphic>
          </wp:inline>
        </w:drawing>
      </w:r>
    </w:p>
    <w:p w14:paraId="66AEBA8F" w14:textId="77777777" w:rsidR="006767E8" w:rsidRPr="006767E8" w:rsidRDefault="006767E8" w:rsidP="006767E8">
      <w:pPr>
        <w:rPr>
          <w:rFonts w:cs="Arial"/>
        </w:rPr>
      </w:pPr>
      <w:r w:rsidRPr="006767E8">
        <w:rPr>
          <w:rFonts w:cs="Arial"/>
        </w:rPr>
        <w:t>Zdroj: SOWAC-GIS</w:t>
      </w:r>
    </w:p>
    <w:p w14:paraId="5837E361" w14:textId="77777777" w:rsidR="006767E8" w:rsidRPr="006767E8" w:rsidRDefault="006767E8" w:rsidP="006767E8">
      <w:pPr>
        <w:keepNext/>
        <w:rPr>
          <w:rFonts w:cs="Arial"/>
        </w:rPr>
      </w:pPr>
      <w:r w:rsidRPr="006767E8">
        <w:rPr>
          <w:rFonts w:cs="Arial"/>
        </w:rPr>
        <w:lastRenderedPageBreak/>
        <w:t>Obr: Skupina půd ohrožených erozí</w:t>
      </w:r>
    </w:p>
    <w:p w14:paraId="731ADB80" w14:textId="77777777" w:rsidR="006767E8" w:rsidRPr="006767E8" w:rsidRDefault="006767E8" w:rsidP="006767E8">
      <w:pPr>
        <w:spacing w:line="240" w:lineRule="auto"/>
        <w:rPr>
          <w:rFonts w:cs="Arial"/>
        </w:rPr>
      </w:pPr>
      <w:r w:rsidRPr="006767E8">
        <w:rPr>
          <w:rFonts w:cs="Arial"/>
          <w:noProof/>
          <w:lang w:eastAsia="cs-CZ"/>
        </w:rPr>
        <w:drawing>
          <wp:inline distT="0" distB="0" distL="0" distR="0" wp14:anchorId="6E4A004B" wp14:editId="27FA4219">
            <wp:extent cx="5760720" cy="234696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5760720" cy="2346960"/>
                    </a:xfrm>
                    <a:prstGeom prst="rect">
                      <a:avLst/>
                    </a:prstGeom>
                    <a:ln>
                      <a:noFill/>
                    </a:ln>
                    <a:extLst>
                      <a:ext uri="{53640926-AAD7-44D8-BBD7-CCE9431645EC}">
                        <a14:shadowObscured xmlns:a14="http://schemas.microsoft.com/office/drawing/2010/main"/>
                      </a:ext>
                    </a:extLst>
                  </pic:spPr>
                </pic:pic>
              </a:graphicData>
            </a:graphic>
          </wp:inline>
        </w:drawing>
      </w:r>
    </w:p>
    <w:p w14:paraId="6863A07A" w14:textId="77777777" w:rsidR="006767E8" w:rsidRPr="006767E8" w:rsidRDefault="006767E8" w:rsidP="006767E8">
      <w:pPr>
        <w:rPr>
          <w:rFonts w:cs="Arial"/>
        </w:rPr>
      </w:pPr>
      <w:r w:rsidRPr="006767E8">
        <w:rPr>
          <w:rFonts w:cs="Arial"/>
        </w:rPr>
        <w:t>Zdroj: SOWAC-GIS</w:t>
      </w:r>
    </w:p>
    <w:p w14:paraId="51106693" w14:textId="77777777" w:rsidR="006767E8" w:rsidRPr="006767E8" w:rsidRDefault="006767E8" w:rsidP="006767E8">
      <w:pPr>
        <w:rPr>
          <w:rFonts w:cs="Arial"/>
        </w:rPr>
      </w:pPr>
      <w:r w:rsidRPr="006767E8">
        <w:rPr>
          <w:rFonts w:cs="Arial"/>
        </w:rPr>
        <w:t>Obr: Sklonitost</w:t>
      </w:r>
    </w:p>
    <w:p w14:paraId="7D3BF1B6" w14:textId="77777777" w:rsidR="006767E8" w:rsidRPr="006767E8" w:rsidRDefault="006767E8" w:rsidP="006767E8">
      <w:pPr>
        <w:spacing w:line="240" w:lineRule="auto"/>
        <w:rPr>
          <w:rFonts w:cs="Arial"/>
        </w:rPr>
      </w:pPr>
      <w:r w:rsidRPr="006767E8">
        <w:rPr>
          <w:rFonts w:cs="Arial"/>
          <w:noProof/>
          <w:lang w:eastAsia="cs-CZ"/>
        </w:rPr>
        <w:drawing>
          <wp:inline distT="0" distB="0" distL="0" distR="0" wp14:anchorId="46C66E81" wp14:editId="458A3842">
            <wp:extent cx="5760720" cy="238506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5760720" cy="2385060"/>
                    </a:xfrm>
                    <a:prstGeom prst="rect">
                      <a:avLst/>
                    </a:prstGeom>
                    <a:ln>
                      <a:noFill/>
                    </a:ln>
                    <a:extLst>
                      <a:ext uri="{53640926-AAD7-44D8-BBD7-CCE9431645EC}">
                        <a14:shadowObscured xmlns:a14="http://schemas.microsoft.com/office/drawing/2010/main"/>
                      </a:ext>
                    </a:extLst>
                  </pic:spPr>
                </pic:pic>
              </a:graphicData>
            </a:graphic>
          </wp:inline>
        </w:drawing>
      </w:r>
    </w:p>
    <w:p w14:paraId="7FB4CAED" w14:textId="77777777" w:rsidR="006767E8" w:rsidRPr="006767E8" w:rsidRDefault="006767E8" w:rsidP="006767E8">
      <w:pPr>
        <w:rPr>
          <w:rFonts w:cs="Arial"/>
        </w:rPr>
      </w:pPr>
      <w:r w:rsidRPr="006767E8">
        <w:rPr>
          <w:rFonts w:cs="Arial"/>
        </w:rPr>
        <w:t>Zdroj: SOWAC-GIS</w:t>
      </w:r>
    </w:p>
    <w:p w14:paraId="55D9D105" w14:textId="77777777" w:rsidR="006767E8" w:rsidRPr="006767E8" w:rsidRDefault="006767E8" w:rsidP="006767E8">
      <w:pPr>
        <w:keepNext/>
        <w:rPr>
          <w:rFonts w:cs="Arial"/>
        </w:rPr>
      </w:pPr>
      <w:r w:rsidRPr="006767E8">
        <w:rPr>
          <w:rFonts w:cs="Arial"/>
        </w:rPr>
        <w:t>Obr: vodní eroze půd</w:t>
      </w:r>
    </w:p>
    <w:p w14:paraId="20348E73" w14:textId="77777777" w:rsidR="006767E8" w:rsidRPr="006767E8" w:rsidRDefault="006767E8" w:rsidP="006767E8">
      <w:pPr>
        <w:spacing w:line="240" w:lineRule="auto"/>
        <w:rPr>
          <w:rFonts w:cs="Arial"/>
        </w:rPr>
      </w:pPr>
      <w:r w:rsidRPr="006767E8">
        <w:rPr>
          <w:rFonts w:cs="Arial"/>
          <w:noProof/>
          <w:lang w:eastAsia="cs-CZ"/>
        </w:rPr>
        <w:drawing>
          <wp:inline distT="0" distB="0" distL="0" distR="0" wp14:anchorId="629D1D4E" wp14:editId="407A37AA">
            <wp:extent cx="5760720" cy="2377440"/>
            <wp:effectExtent l="0" t="0" r="0" b="381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5760720" cy="2377440"/>
                    </a:xfrm>
                    <a:prstGeom prst="rect">
                      <a:avLst/>
                    </a:prstGeom>
                    <a:ln>
                      <a:noFill/>
                    </a:ln>
                    <a:extLst>
                      <a:ext uri="{53640926-AAD7-44D8-BBD7-CCE9431645EC}">
                        <a14:shadowObscured xmlns:a14="http://schemas.microsoft.com/office/drawing/2010/main"/>
                      </a:ext>
                    </a:extLst>
                  </pic:spPr>
                </pic:pic>
              </a:graphicData>
            </a:graphic>
          </wp:inline>
        </w:drawing>
      </w:r>
    </w:p>
    <w:p w14:paraId="1B499F41" w14:textId="77777777" w:rsidR="006767E8" w:rsidRPr="006767E8" w:rsidRDefault="006767E8" w:rsidP="006767E8">
      <w:pPr>
        <w:rPr>
          <w:rFonts w:cs="Arial"/>
        </w:rPr>
      </w:pPr>
      <w:r w:rsidRPr="006767E8">
        <w:rPr>
          <w:rFonts w:cs="Arial"/>
        </w:rPr>
        <w:lastRenderedPageBreak/>
        <w:t>Zdroj: SOWAC-GIS</w:t>
      </w:r>
    </w:p>
    <w:p w14:paraId="726F5368" w14:textId="77777777" w:rsidR="006767E8" w:rsidRPr="006767E8" w:rsidRDefault="006767E8" w:rsidP="006767E8">
      <w:pPr>
        <w:rPr>
          <w:rFonts w:cs="Arial"/>
        </w:rPr>
      </w:pPr>
      <w:r w:rsidRPr="006767E8">
        <w:rPr>
          <w:rFonts w:cs="Arial"/>
        </w:rPr>
        <w:t>Obr: větrná eroze:</w:t>
      </w:r>
    </w:p>
    <w:p w14:paraId="33DFB1F8" w14:textId="77777777" w:rsidR="006767E8" w:rsidRPr="006767E8" w:rsidRDefault="006767E8" w:rsidP="006767E8">
      <w:pPr>
        <w:spacing w:line="240" w:lineRule="auto"/>
        <w:rPr>
          <w:rFonts w:cs="Arial"/>
        </w:rPr>
      </w:pPr>
      <w:r w:rsidRPr="006767E8">
        <w:rPr>
          <w:rFonts w:cs="Arial"/>
          <w:noProof/>
          <w:lang w:eastAsia="cs-CZ"/>
        </w:rPr>
        <w:drawing>
          <wp:inline distT="0" distB="0" distL="0" distR="0" wp14:anchorId="2BB6580A" wp14:editId="0D5C44F6">
            <wp:extent cx="5760720" cy="2392680"/>
            <wp:effectExtent l="0" t="0" r="0" b="762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5760720" cy="2392680"/>
                    </a:xfrm>
                    <a:prstGeom prst="rect">
                      <a:avLst/>
                    </a:prstGeom>
                    <a:ln>
                      <a:noFill/>
                    </a:ln>
                    <a:extLst>
                      <a:ext uri="{53640926-AAD7-44D8-BBD7-CCE9431645EC}">
                        <a14:shadowObscured xmlns:a14="http://schemas.microsoft.com/office/drawing/2010/main"/>
                      </a:ext>
                    </a:extLst>
                  </pic:spPr>
                </pic:pic>
              </a:graphicData>
            </a:graphic>
          </wp:inline>
        </w:drawing>
      </w:r>
    </w:p>
    <w:p w14:paraId="27BB543B" w14:textId="77777777" w:rsidR="006767E8" w:rsidRPr="006767E8" w:rsidRDefault="006767E8" w:rsidP="006767E8">
      <w:pPr>
        <w:rPr>
          <w:rFonts w:cs="Arial"/>
        </w:rPr>
      </w:pPr>
      <w:r w:rsidRPr="006767E8">
        <w:rPr>
          <w:rFonts w:cs="Arial"/>
        </w:rPr>
        <w:t>Zdroj: SOWAC-GIS</w:t>
      </w:r>
    </w:p>
    <w:p w14:paraId="589B2CCE" w14:textId="77777777" w:rsidR="006767E8" w:rsidRPr="006767E8" w:rsidRDefault="006767E8" w:rsidP="006767E8">
      <w:pPr>
        <w:pStyle w:val="Nadpis3"/>
        <w:keepLines/>
        <w:numPr>
          <w:ilvl w:val="2"/>
          <w:numId w:val="11"/>
        </w:numPr>
        <w:spacing w:before="40" w:after="0" w:line="259" w:lineRule="auto"/>
        <w:rPr>
          <w:rFonts w:cs="Arial"/>
        </w:rPr>
      </w:pPr>
      <w:r w:rsidRPr="006767E8">
        <w:rPr>
          <w:rFonts w:cs="Arial"/>
        </w:rPr>
        <w:t>Vodní režim</w:t>
      </w:r>
    </w:p>
    <w:p w14:paraId="5412BEB7" w14:textId="77777777" w:rsidR="006767E8" w:rsidRPr="006767E8" w:rsidRDefault="006767E8" w:rsidP="006767E8">
      <w:pPr>
        <w:rPr>
          <w:rFonts w:cs="Arial"/>
        </w:rPr>
      </w:pPr>
      <w:r w:rsidRPr="006767E8">
        <w:rPr>
          <w:rFonts w:cs="Arial"/>
        </w:rPr>
        <w:t>Rovněž v oblasti vodního režimu platí zjištění specifikovaná v předcházejícím strategickém plánu. Uspokojivý není ani stav povrchových vod, ani vod podzemních, které klasifikuje Plán povodí Berounky v oblasti Rakovnické pánve z hlediska chemického stavu jako nevyhovující.</w:t>
      </w:r>
    </w:p>
    <w:p w14:paraId="6E2B5130" w14:textId="77777777" w:rsidR="006767E8" w:rsidRPr="006767E8" w:rsidRDefault="006767E8" w:rsidP="006767E8">
      <w:pPr>
        <w:keepNext/>
        <w:rPr>
          <w:rFonts w:cs="Arial"/>
        </w:rPr>
      </w:pPr>
      <w:r w:rsidRPr="006767E8">
        <w:rPr>
          <w:rFonts w:cs="Arial"/>
        </w:rPr>
        <w:t>Obr: chemický stav útvarů povrchových vod tekoucích</w:t>
      </w:r>
    </w:p>
    <w:p w14:paraId="0ED68F0F" w14:textId="77777777" w:rsidR="006767E8" w:rsidRPr="006767E8" w:rsidRDefault="006767E8" w:rsidP="006767E8">
      <w:pPr>
        <w:spacing w:line="240" w:lineRule="auto"/>
        <w:rPr>
          <w:rFonts w:cs="Arial"/>
        </w:rPr>
      </w:pPr>
      <w:r w:rsidRPr="006767E8">
        <w:rPr>
          <w:rFonts w:cs="Arial"/>
          <w:noProof/>
          <w:lang w:eastAsia="cs-CZ"/>
        </w:rPr>
        <w:drawing>
          <wp:inline distT="0" distB="0" distL="0" distR="0" wp14:anchorId="27CE563A" wp14:editId="31CEC623">
            <wp:extent cx="5760720" cy="2423160"/>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5760720" cy="2423160"/>
                    </a:xfrm>
                    <a:prstGeom prst="rect">
                      <a:avLst/>
                    </a:prstGeom>
                    <a:ln>
                      <a:noFill/>
                    </a:ln>
                    <a:extLst>
                      <a:ext uri="{53640926-AAD7-44D8-BBD7-CCE9431645EC}">
                        <a14:shadowObscured xmlns:a14="http://schemas.microsoft.com/office/drawing/2010/main"/>
                      </a:ext>
                    </a:extLst>
                  </pic:spPr>
                </pic:pic>
              </a:graphicData>
            </a:graphic>
          </wp:inline>
        </w:drawing>
      </w:r>
    </w:p>
    <w:p w14:paraId="583AE639" w14:textId="77777777" w:rsidR="006767E8" w:rsidRPr="006767E8" w:rsidRDefault="006767E8" w:rsidP="006767E8">
      <w:pPr>
        <w:rPr>
          <w:rFonts w:cs="Arial"/>
        </w:rPr>
      </w:pPr>
      <w:r w:rsidRPr="006767E8">
        <w:rPr>
          <w:rFonts w:cs="Arial"/>
        </w:rPr>
        <w:t>Zdroj: HEIS VÚV</w:t>
      </w:r>
    </w:p>
    <w:p w14:paraId="669F0640" w14:textId="77777777" w:rsidR="006767E8" w:rsidRPr="006767E8" w:rsidRDefault="006767E8" w:rsidP="002E41A7">
      <w:pPr>
        <w:keepNext/>
        <w:rPr>
          <w:rFonts w:cs="Arial"/>
        </w:rPr>
      </w:pPr>
      <w:r w:rsidRPr="006767E8">
        <w:rPr>
          <w:rFonts w:cs="Arial"/>
        </w:rPr>
        <w:lastRenderedPageBreak/>
        <w:t>Obr: ekologický stav/potenciál útvarů povrchových vod tekoucích</w:t>
      </w:r>
    </w:p>
    <w:p w14:paraId="7DBFB484" w14:textId="77777777" w:rsidR="006767E8" w:rsidRPr="006767E8" w:rsidRDefault="006767E8" w:rsidP="006767E8">
      <w:pPr>
        <w:spacing w:line="240" w:lineRule="auto"/>
        <w:rPr>
          <w:rFonts w:cs="Arial"/>
        </w:rPr>
      </w:pPr>
      <w:r w:rsidRPr="006767E8">
        <w:rPr>
          <w:rFonts w:cs="Arial"/>
          <w:noProof/>
          <w:lang w:eastAsia="cs-CZ"/>
        </w:rPr>
        <w:drawing>
          <wp:inline distT="0" distB="0" distL="0" distR="0" wp14:anchorId="64940919" wp14:editId="1E2E02DD">
            <wp:extent cx="5760720" cy="2400300"/>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a:stretch/>
                  </pic:blipFill>
                  <pic:spPr bwMode="auto">
                    <a:xfrm>
                      <a:off x="0" y="0"/>
                      <a:ext cx="5760720" cy="2400300"/>
                    </a:xfrm>
                    <a:prstGeom prst="rect">
                      <a:avLst/>
                    </a:prstGeom>
                    <a:ln>
                      <a:noFill/>
                    </a:ln>
                    <a:extLst>
                      <a:ext uri="{53640926-AAD7-44D8-BBD7-CCE9431645EC}">
                        <a14:shadowObscured xmlns:a14="http://schemas.microsoft.com/office/drawing/2010/main"/>
                      </a:ext>
                    </a:extLst>
                  </pic:spPr>
                </pic:pic>
              </a:graphicData>
            </a:graphic>
          </wp:inline>
        </w:drawing>
      </w:r>
    </w:p>
    <w:p w14:paraId="3E7D220A" w14:textId="77777777" w:rsidR="006767E8" w:rsidRPr="006767E8" w:rsidRDefault="006767E8" w:rsidP="006767E8">
      <w:pPr>
        <w:rPr>
          <w:rFonts w:cs="Arial"/>
        </w:rPr>
      </w:pPr>
      <w:r w:rsidRPr="006767E8">
        <w:rPr>
          <w:rFonts w:cs="Arial"/>
        </w:rPr>
        <w:t>Zdroj: HEIS VÚV</w:t>
      </w:r>
    </w:p>
    <w:p w14:paraId="618FBDA9" w14:textId="77777777" w:rsidR="006767E8" w:rsidRPr="006767E8" w:rsidRDefault="006767E8" w:rsidP="006767E8">
      <w:pPr>
        <w:rPr>
          <w:rFonts w:cs="Arial"/>
        </w:rPr>
      </w:pPr>
      <w:r w:rsidRPr="006767E8">
        <w:rPr>
          <w:rFonts w:cs="Arial"/>
        </w:rPr>
        <w:t xml:space="preserve">Vliv povodní je naproti tomu v daném území nízkým rizikem, jak konstatuje územní plán: rovněž na vodních tocích, které nemají stanoveno záplavové území (Skelnohuťský potok, Jalový potok) nebyly ani při katastrofální povodni v roce 2002 způsobeny významnější škody. Katastrofální povodeň na Lišanském potoce byla naposledy v roce 1882. </w:t>
      </w:r>
    </w:p>
    <w:p w14:paraId="626BE90A" w14:textId="77777777" w:rsidR="006767E8" w:rsidRPr="006767E8" w:rsidRDefault="006767E8" w:rsidP="006767E8">
      <w:pPr>
        <w:keepNext/>
        <w:rPr>
          <w:rFonts w:cs="Arial"/>
        </w:rPr>
      </w:pPr>
      <w:r w:rsidRPr="006767E8">
        <w:rPr>
          <w:rFonts w:cs="Arial"/>
        </w:rPr>
        <w:t>Obr: záplavová území</w:t>
      </w:r>
    </w:p>
    <w:p w14:paraId="60D80D02" w14:textId="77777777" w:rsidR="006767E8" w:rsidRPr="006767E8" w:rsidRDefault="006767E8" w:rsidP="006767E8">
      <w:pPr>
        <w:spacing w:line="240" w:lineRule="auto"/>
        <w:rPr>
          <w:rFonts w:cs="Arial"/>
        </w:rPr>
      </w:pPr>
      <w:r w:rsidRPr="006767E8">
        <w:rPr>
          <w:rFonts w:cs="Arial"/>
          <w:noProof/>
          <w:lang w:eastAsia="cs-CZ"/>
        </w:rPr>
        <w:drawing>
          <wp:inline distT="0" distB="0" distL="0" distR="0" wp14:anchorId="663098A6" wp14:editId="715CF344">
            <wp:extent cx="5760720" cy="2087880"/>
            <wp:effectExtent l="0" t="0" r="0" b="762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a:stretch/>
                  </pic:blipFill>
                  <pic:spPr bwMode="auto">
                    <a:xfrm>
                      <a:off x="0" y="0"/>
                      <a:ext cx="5760720" cy="2087880"/>
                    </a:xfrm>
                    <a:prstGeom prst="rect">
                      <a:avLst/>
                    </a:prstGeom>
                    <a:ln>
                      <a:noFill/>
                    </a:ln>
                    <a:extLst>
                      <a:ext uri="{53640926-AAD7-44D8-BBD7-CCE9431645EC}">
                        <a14:shadowObscured xmlns:a14="http://schemas.microsoft.com/office/drawing/2010/main"/>
                      </a:ext>
                    </a:extLst>
                  </pic:spPr>
                </pic:pic>
              </a:graphicData>
            </a:graphic>
          </wp:inline>
        </w:drawing>
      </w:r>
    </w:p>
    <w:p w14:paraId="5B77E08A" w14:textId="77777777" w:rsidR="006767E8" w:rsidRPr="006767E8" w:rsidRDefault="006767E8" w:rsidP="006767E8">
      <w:pPr>
        <w:rPr>
          <w:rFonts w:cs="Arial"/>
        </w:rPr>
      </w:pPr>
      <w:r w:rsidRPr="006767E8">
        <w:rPr>
          <w:rFonts w:cs="Arial"/>
        </w:rPr>
        <w:t>Zdroj: geoportal.gov.cz</w:t>
      </w:r>
    </w:p>
    <w:p w14:paraId="20EDEDAB" w14:textId="77777777" w:rsidR="006767E8" w:rsidRPr="006767E8" w:rsidRDefault="006767E8" w:rsidP="006767E8">
      <w:pPr>
        <w:pStyle w:val="Nadpis3"/>
        <w:keepLines/>
        <w:numPr>
          <w:ilvl w:val="2"/>
          <w:numId w:val="11"/>
        </w:numPr>
        <w:spacing w:before="40" w:after="0" w:line="259" w:lineRule="auto"/>
        <w:rPr>
          <w:rFonts w:cs="Arial"/>
        </w:rPr>
      </w:pPr>
      <w:r w:rsidRPr="006767E8">
        <w:rPr>
          <w:rFonts w:cs="Arial"/>
        </w:rPr>
        <w:t>Ovzduší</w:t>
      </w:r>
    </w:p>
    <w:p w14:paraId="62C3834C" w14:textId="77777777" w:rsidR="006767E8" w:rsidRPr="006767E8" w:rsidRDefault="006767E8" w:rsidP="006767E8">
      <w:pPr>
        <w:rPr>
          <w:rFonts w:cs="Arial"/>
        </w:rPr>
      </w:pPr>
      <w:r w:rsidRPr="006767E8">
        <w:rPr>
          <w:rFonts w:cs="Arial"/>
        </w:rPr>
        <w:t xml:space="preserve">Podobně, jak již bylo konstatováno v rámci poslední aktualizace strategického plánu provedené v roce 2017, zůstává problematické dle programu zlepšování kvality ovzduší zóna Střední Čechy CZ02 (aktualizace 2020) překračování imisního limitu benzo[a]pyrenu na katastru města, kde se pro rok 2023 předpokládá překračování tohoto limitu v rozsahu 63 % plochy města. </w:t>
      </w:r>
    </w:p>
    <w:p w14:paraId="0190F413" w14:textId="77777777" w:rsidR="006767E8" w:rsidRPr="006767E8" w:rsidRDefault="006767E8" w:rsidP="006767E8">
      <w:pPr>
        <w:rPr>
          <w:rFonts w:cs="Arial"/>
        </w:rPr>
      </w:pPr>
      <w:r w:rsidRPr="006767E8">
        <w:rPr>
          <w:rFonts w:cs="Arial"/>
        </w:rPr>
        <w:t>V roce 2020 byla na budovu radnice instalována na dobu 2 let měřící stanice perfect-Air model V10, která měří prioritně koncentraci polétavého prachu, dále pak koncentraci rozptýlených prachových částic a základních parametrů ovzduší. Město současně připravuje projekt měřící stanice kvality vzduchu, který má za cíl dlouhodobě monitorovat a vyhodnocovat stav ovzduší, měřit koncentraci vybraných částic (prachové částice PM10, PM2,5, PM1 aj.) a látek (zejména organické těkavé látky aj.).</w:t>
      </w:r>
    </w:p>
    <w:p w14:paraId="30F01AE0" w14:textId="2C5DB939" w:rsidR="006767E8" w:rsidRPr="006767E8" w:rsidRDefault="006767E8" w:rsidP="006767E8">
      <w:pPr>
        <w:rPr>
          <w:rFonts w:cs="Arial"/>
        </w:rPr>
      </w:pPr>
      <w:r w:rsidRPr="006767E8">
        <w:rPr>
          <w:rFonts w:cs="Arial"/>
        </w:rPr>
        <w:t xml:space="preserve">Již při poslední aktualizaci strategického plánu z roku 2017 bylo konstatováno, že v centru města představuje významný problém znečištění ovzduší v důsledku automobilové dopravy. Nárůst intenzit dopravy naznačuje, že dopravní systém města je bez vybudovaného obchvatu na hraně svých možností. To dokládá i skutečnost, </w:t>
      </w:r>
      <w:r w:rsidRPr="006767E8">
        <w:rPr>
          <w:rFonts w:cs="Arial"/>
        </w:rPr>
        <w:lastRenderedPageBreak/>
        <w:t>že byť je intenzita v nejvíce zatíženém úseku ve městě 33. nejvyšší z úseků v intravilánech ve Středočeském kraji, tak při současném zohlednění intenzit dopravy a počtu obyvatel bydlících v ulicích, kterými úsek prochází, se nalézá nejvíce zatížený úsek ve městě na 6. místě mezi úseky v intravilánech v celém Středočeském kraji; současně se z tohoto hlediska jedná o 5. nejzatíženější obec Středočeského kraje. Provedená matematická modelování šíření znečišťujících látek ze zdrojů znečišťování ovzduší a interpolací rozložení koncentrací v ovzduší  z roku 2010 naznačují, že dotčeni přitom nejsou pouze obyvatelé ulic, kterými úsek prochází, ale že imisní zatížení ovlivňuje logicky širší oblast především západní části historického jádra, výpadovky na Prahu a na jih a sever z města.</w:t>
      </w:r>
    </w:p>
    <w:p w14:paraId="0643D008" w14:textId="77777777" w:rsidR="006767E8" w:rsidRPr="006767E8" w:rsidRDefault="006767E8" w:rsidP="006767E8">
      <w:pPr>
        <w:rPr>
          <w:rFonts w:cs="Arial"/>
        </w:rPr>
      </w:pPr>
      <w:r w:rsidRPr="006767E8">
        <w:rPr>
          <w:rFonts w:cs="Arial"/>
        </w:rPr>
        <w:t>Znečištění ovzduší se přitom jistě od doby modelování v roce 2010 muselo zhoršit v souvislosti s detekovaným nárůstem dopravy, které v důsledku kongescí v dopravě způsobuje delší pobyt vozidel při průjezdu danými úseky, a tudíž i vyšší zatížení území zplodinami.</w:t>
      </w:r>
    </w:p>
    <w:p w14:paraId="72907AEA" w14:textId="77777777" w:rsidR="006767E8" w:rsidRPr="006767E8" w:rsidRDefault="006767E8" w:rsidP="006767E8">
      <w:pPr>
        <w:pStyle w:val="Nadpis3"/>
        <w:keepLines/>
        <w:numPr>
          <w:ilvl w:val="2"/>
          <w:numId w:val="11"/>
        </w:numPr>
        <w:spacing w:before="40" w:after="0" w:line="259" w:lineRule="auto"/>
        <w:rPr>
          <w:rFonts w:cs="Arial"/>
        </w:rPr>
      </w:pPr>
      <w:r w:rsidRPr="006767E8">
        <w:rPr>
          <w:rFonts w:cs="Arial"/>
        </w:rPr>
        <w:t>Vegetační kryt</w:t>
      </w:r>
    </w:p>
    <w:p w14:paraId="2BC84773" w14:textId="4D795823" w:rsidR="006767E8" w:rsidRPr="006767E8" w:rsidRDefault="006767E8" w:rsidP="006767E8">
      <w:pPr>
        <w:rPr>
          <w:rFonts w:cs="Arial"/>
        </w:rPr>
      </w:pPr>
      <w:r w:rsidRPr="006767E8">
        <w:rPr>
          <w:rFonts w:cs="Arial"/>
        </w:rPr>
        <w:t>Ve městě se nachází poměrně značná plocha městské zeleně (přes 60 ha). I přes průběžnou obnovu těchto ploch bude třeba do dalších let v souvislosti se stářím a různým zdravotním stavem vysázených dřevin počítat s kontinuální obnovou městské zeleně. Mezi nejvýznamnější připravované projekty patří obnova Čermákových sadů, což je projekt celkové obnovy zahrnuje komplexní regeneraci Čermákových sadů jakožto hlavní odpočinkové a relaxační zóny Rakovníka.</w:t>
      </w:r>
      <w:r w:rsidR="00943F4B">
        <w:rPr>
          <w:rFonts w:cs="Arial"/>
        </w:rPr>
        <w:t xml:space="preserve"> Z nedávno realizovaných projektů je třeba zmínit vysázení </w:t>
      </w:r>
      <w:r w:rsidR="00943F4B" w:rsidRPr="00943F4B">
        <w:rPr>
          <w:rFonts w:cs="Arial"/>
        </w:rPr>
        <w:t>lipov</w:t>
      </w:r>
      <w:r w:rsidR="00943F4B">
        <w:rPr>
          <w:rFonts w:cs="Arial"/>
        </w:rPr>
        <w:t>é</w:t>
      </w:r>
      <w:r w:rsidR="00943F4B" w:rsidRPr="00943F4B">
        <w:rPr>
          <w:rFonts w:cs="Arial"/>
        </w:rPr>
        <w:t xml:space="preserve"> alej</w:t>
      </w:r>
      <w:r w:rsidR="00943F4B">
        <w:rPr>
          <w:rFonts w:cs="Arial"/>
        </w:rPr>
        <w:t>e</w:t>
      </w:r>
      <w:r w:rsidR="00943F4B" w:rsidRPr="00943F4B">
        <w:rPr>
          <w:rFonts w:cs="Arial"/>
        </w:rPr>
        <w:t xml:space="preserve"> v lokalitě podél cesty ke kynologickému cvičišti</w:t>
      </w:r>
      <w:r w:rsidR="00943F4B">
        <w:rPr>
          <w:rFonts w:cs="Arial"/>
        </w:rPr>
        <w:t>-</w:t>
      </w:r>
    </w:p>
    <w:p w14:paraId="3D69E051" w14:textId="77777777" w:rsidR="006767E8" w:rsidRPr="006767E8" w:rsidRDefault="006767E8" w:rsidP="006767E8">
      <w:pPr>
        <w:rPr>
          <w:rFonts w:cs="Arial"/>
        </w:rPr>
      </w:pPr>
      <w:r w:rsidRPr="006767E8">
        <w:rPr>
          <w:rFonts w:cs="Arial"/>
        </w:rPr>
        <w:t>Převažující stav vegetačního krytu – lesních porostů v území vykazuje stále podobně jako při aktualizaci strategického plánu v roce 2017 zlepšující tendenci.</w:t>
      </w:r>
    </w:p>
    <w:p w14:paraId="21CF5F97" w14:textId="77777777" w:rsidR="006767E8" w:rsidRPr="006767E8" w:rsidRDefault="006767E8" w:rsidP="006767E8">
      <w:pPr>
        <w:rPr>
          <w:rFonts w:cs="Arial"/>
        </w:rPr>
      </w:pPr>
      <w:r w:rsidRPr="006767E8">
        <w:rPr>
          <w:rFonts w:cs="Arial"/>
        </w:rPr>
        <w:t>Obr: zdravotní stav lesů</w:t>
      </w:r>
    </w:p>
    <w:p w14:paraId="2B92E75E" w14:textId="77777777" w:rsidR="006767E8" w:rsidRPr="006767E8" w:rsidRDefault="006767E8" w:rsidP="006767E8">
      <w:pPr>
        <w:spacing w:line="240" w:lineRule="auto"/>
        <w:rPr>
          <w:rFonts w:cs="Arial"/>
        </w:rPr>
      </w:pPr>
      <w:r w:rsidRPr="006767E8">
        <w:rPr>
          <w:rFonts w:cs="Arial"/>
          <w:noProof/>
          <w:lang w:eastAsia="cs-CZ"/>
        </w:rPr>
        <w:drawing>
          <wp:inline distT="0" distB="0" distL="0" distR="0" wp14:anchorId="15ED652D" wp14:editId="4F4F315C">
            <wp:extent cx="5798128" cy="3287963"/>
            <wp:effectExtent l="0" t="0" r="0" b="825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l="32672" t="1369" r="2249" b="3083"/>
                    <a:stretch/>
                  </pic:blipFill>
                  <pic:spPr bwMode="auto">
                    <a:xfrm>
                      <a:off x="0" y="0"/>
                      <a:ext cx="5825664" cy="3303578"/>
                    </a:xfrm>
                    <a:prstGeom prst="rect">
                      <a:avLst/>
                    </a:prstGeom>
                    <a:ln>
                      <a:noFill/>
                    </a:ln>
                    <a:extLst>
                      <a:ext uri="{53640926-AAD7-44D8-BBD7-CCE9431645EC}">
                        <a14:shadowObscured xmlns:a14="http://schemas.microsoft.com/office/drawing/2010/main"/>
                      </a:ext>
                    </a:extLst>
                  </pic:spPr>
                </pic:pic>
              </a:graphicData>
            </a:graphic>
          </wp:inline>
        </w:drawing>
      </w:r>
    </w:p>
    <w:p w14:paraId="3DC2CDE0" w14:textId="77777777" w:rsidR="006767E8" w:rsidRPr="006767E8" w:rsidRDefault="006767E8" w:rsidP="006767E8">
      <w:pPr>
        <w:rPr>
          <w:rFonts w:cs="Arial"/>
        </w:rPr>
      </w:pPr>
      <w:r w:rsidRPr="006767E8">
        <w:rPr>
          <w:rFonts w:cs="Arial"/>
        </w:rPr>
        <w:t>Zdroj: ÚHUL</w:t>
      </w:r>
    </w:p>
    <w:p w14:paraId="7560E436" w14:textId="77777777" w:rsidR="006767E8" w:rsidRPr="006767E8" w:rsidRDefault="006767E8" w:rsidP="006767E8">
      <w:pPr>
        <w:rPr>
          <w:rFonts w:cs="Arial"/>
          <w:b/>
          <w:bCs/>
          <w:i/>
          <w:iCs/>
        </w:rPr>
      </w:pPr>
      <w:r w:rsidRPr="006767E8">
        <w:rPr>
          <w:rFonts w:cs="Arial"/>
          <w:b/>
          <w:bCs/>
          <w:i/>
          <w:iCs/>
        </w:rPr>
        <w:t>Hlavní závěry:</w:t>
      </w:r>
    </w:p>
    <w:p w14:paraId="211FE3A8" w14:textId="77777777" w:rsidR="006767E8" w:rsidRPr="006767E8" w:rsidRDefault="006767E8" w:rsidP="006767E8">
      <w:pPr>
        <w:rPr>
          <w:rFonts w:cs="Arial"/>
          <w:b/>
          <w:bCs/>
          <w:i/>
          <w:iCs/>
        </w:rPr>
      </w:pPr>
      <w:r w:rsidRPr="006767E8">
        <w:rPr>
          <w:rFonts w:cs="Arial"/>
          <w:b/>
          <w:bCs/>
          <w:i/>
          <w:iCs/>
        </w:rPr>
        <w:t>Území katastru města je náchylnější k větrné erozi.</w:t>
      </w:r>
    </w:p>
    <w:p w14:paraId="5F6D5735" w14:textId="77777777" w:rsidR="006767E8" w:rsidRPr="006767E8" w:rsidRDefault="006767E8" w:rsidP="006767E8">
      <w:pPr>
        <w:rPr>
          <w:rFonts w:cs="Arial"/>
          <w:b/>
          <w:bCs/>
          <w:i/>
          <w:iCs/>
        </w:rPr>
      </w:pPr>
      <w:r w:rsidRPr="006767E8">
        <w:rPr>
          <w:rFonts w:cs="Arial"/>
          <w:b/>
          <w:bCs/>
          <w:i/>
          <w:iCs/>
        </w:rPr>
        <w:t>Pozitivním faktorem je proběhlá změna poměrně významné části orné půdy na trvalý travní porost.</w:t>
      </w:r>
    </w:p>
    <w:p w14:paraId="00B7686B" w14:textId="77777777" w:rsidR="006767E8" w:rsidRPr="006767E8" w:rsidRDefault="006767E8" w:rsidP="006767E8">
      <w:pPr>
        <w:rPr>
          <w:rFonts w:cs="Arial"/>
          <w:b/>
          <w:bCs/>
          <w:i/>
          <w:iCs/>
        </w:rPr>
      </w:pPr>
      <w:r w:rsidRPr="006767E8">
        <w:rPr>
          <w:rFonts w:cs="Arial"/>
          <w:b/>
          <w:bCs/>
          <w:i/>
          <w:iCs/>
        </w:rPr>
        <w:t>Stav povrchových vod, ani vod podzemních není vyhovující.</w:t>
      </w:r>
    </w:p>
    <w:p w14:paraId="172D9462" w14:textId="77777777" w:rsidR="006767E8" w:rsidRPr="006767E8" w:rsidRDefault="006767E8" w:rsidP="006767E8">
      <w:pPr>
        <w:rPr>
          <w:rFonts w:cs="Arial"/>
          <w:b/>
          <w:bCs/>
          <w:i/>
          <w:iCs/>
        </w:rPr>
      </w:pPr>
      <w:r w:rsidRPr="006767E8">
        <w:rPr>
          <w:rFonts w:cs="Arial"/>
          <w:b/>
          <w:bCs/>
          <w:i/>
          <w:iCs/>
        </w:rPr>
        <w:t>Kvalitu ovzduší zhoršuje překračování imisního limitu benzo[a]pyrenu na katastru města.</w:t>
      </w:r>
    </w:p>
    <w:p w14:paraId="4AA24054" w14:textId="77777777" w:rsidR="006767E8" w:rsidRPr="006767E8" w:rsidRDefault="006767E8" w:rsidP="006767E8">
      <w:pPr>
        <w:rPr>
          <w:rFonts w:cs="Arial"/>
          <w:b/>
          <w:bCs/>
          <w:i/>
          <w:iCs/>
        </w:rPr>
      </w:pPr>
      <w:r w:rsidRPr="006767E8">
        <w:rPr>
          <w:rFonts w:cs="Arial"/>
          <w:b/>
          <w:bCs/>
          <w:i/>
          <w:iCs/>
        </w:rPr>
        <w:t>Negativní vliv na kvalitu ovzduší má také intenzivní automobilová doprava v centru města.</w:t>
      </w:r>
    </w:p>
    <w:p w14:paraId="4D8ABBDB" w14:textId="77777777" w:rsidR="006767E8" w:rsidRPr="006767E8" w:rsidRDefault="006767E8" w:rsidP="006767E8">
      <w:pPr>
        <w:rPr>
          <w:rFonts w:cs="Arial"/>
          <w:b/>
          <w:bCs/>
          <w:i/>
          <w:iCs/>
        </w:rPr>
      </w:pPr>
      <w:r w:rsidRPr="006767E8">
        <w:rPr>
          <w:rFonts w:cs="Arial"/>
          <w:b/>
          <w:bCs/>
          <w:i/>
          <w:iCs/>
        </w:rPr>
        <w:t xml:space="preserve">Do dalších let lze předpokládat potřebu dílčí obnovy zeleně ve městě. </w:t>
      </w:r>
    </w:p>
    <w:p w14:paraId="5E55A0EA" w14:textId="77777777" w:rsidR="006767E8" w:rsidRPr="006767E8" w:rsidRDefault="006767E8" w:rsidP="006767E8">
      <w:pPr>
        <w:pStyle w:val="Nadpis2"/>
        <w:keepLines/>
        <w:numPr>
          <w:ilvl w:val="1"/>
          <w:numId w:val="11"/>
        </w:numPr>
        <w:spacing w:before="40" w:after="0" w:line="259" w:lineRule="auto"/>
      </w:pPr>
      <w:bookmarkStart w:id="43" w:name="_Toc104924988"/>
      <w:r w:rsidRPr="006767E8">
        <w:lastRenderedPageBreak/>
        <w:t>Technická infrastruktura</w:t>
      </w:r>
      <w:bookmarkEnd w:id="43"/>
    </w:p>
    <w:p w14:paraId="160B217A" w14:textId="77777777" w:rsidR="006767E8" w:rsidRPr="006767E8" w:rsidRDefault="006767E8" w:rsidP="006767E8">
      <w:pPr>
        <w:rPr>
          <w:rFonts w:cs="Arial"/>
        </w:rPr>
      </w:pPr>
      <w:r w:rsidRPr="006767E8">
        <w:rPr>
          <w:rFonts w:cs="Arial"/>
        </w:rPr>
        <w:t>Technická infrastruktura na území města je podle odůvodnění územního plánu z prosince 2020 dlouhodobě stabilizovaná. Pro plánovaný rozvoj dle ÚP je však nutné její posouzení v rámci zpracování nových generelů vodovodu a kanalizace. ČOV Rakovník je kapacitně naplněna, dle studie by bylo vhodné pokračovat v rozšíření biologické koncovky.</w:t>
      </w:r>
    </w:p>
    <w:p w14:paraId="44101173" w14:textId="77777777" w:rsidR="006767E8" w:rsidRPr="006767E8" w:rsidRDefault="006767E8" w:rsidP="006767E8">
      <w:pPr>
        <w:rPr>
          <w:rFonts w:cs="Arial"/>
        </w:rPr>
      </w:pPr>
      <w:r w:rsidRPr="006767E8">
        <w:rPr>
          <w:rFonts w:cs="Arial"/>
        </w:rPr>
        <w:t xml:space="preserve">Zásobování vodou v převážné části města je bez závažnějších problémů. Do budoucna je nutné podle územního plánu posílit propojení úpravny vody s vodojemem Zátiší a současně vyřešit zásobování Průmyslové zóny Rakovník. V r. 2022 bude uvedena do provozu nová úpravna vody v areálu vodojemů Antonín (zdroje z jímacího území Lišanského potoka). Posílení vodních zdrojů pro vodovod Rakovník je plánováno rovněž propojením vodárenských systémů Rakovnicka a Severních Čech. </w:t>
      </w:r>
    </w:p>
    <w:p w14:paraId="377A313C" w14:textId="77777777" w:rsidR="006767E8" w:rsidRPr="006767E8" w:rsidRDefault="006767E8" w:rsidP="006767E8">
      <w:pPr>
        <w:rPr>
          <w:rFonts w:cs="Arial"/>
        </w:rPr>
      </w:pPr>
      <w:r w:rsidRPr="006767E8">
        <w:rPr>
          <w:rFonts w:cs="Arial"/>
        </w:rPr>
        <w:t>Kanalizační síť má následující problémy:</w:t>
      </w:r>
    </w:p>
    <w:p w14:paraId="65BF9712" w14:textId="06B0168C" w:rsidR="006767E8" w:rsidRPr="00943F4B" w:rsidRDefault="006767E8" w:rsidP="006767E8">
      <w:pPr>
        <w:pStyle w:val="Odstavecseseznamem"/>
        <w:numPr>
          <w:ilvl w:val="0"/>
          <w:numId w:val="16"/>
        </w:numPr>
        <w:spacing w:after="160" w:line="259" w:lineRule="auto"/>
        <w:jc w:val="both"/>
        <w:rPr>
          <w:rFonts w:ascii="Arial" w:hAnsi="Arial" w:cs="Arial"/>
          <w:strike/>
          <w:color w:val="000000" w:themeColor="text1"/>
          <w:sz w:val="18"/>
          <w:szCs w:val="18"/>
        </w:rPr>
      </w:pPr>
      <w:r w:rsidRPr="00943F4B">
        <w:rPr>
          <w:rFonts w:ascii="Arial" w:hAnsi="Arial" w:cs="Arial"/>
          <w:color w:val="000000" w:themeColor="text1"/>
          <w:sz w:val="18"/>
          <w:szCs w:val="18"/>
        </w:rPr>
        <w:t>přetížení srážkovými vodami při přívalových deštích</w:t>
      </w:r>
      <w:r w:rsidR="00943F4B">
        <w:rPr>
          <w:rFonts w:ascii="Arial" w:hAnsi="Arial" w:cs="Arial"/>
          <w:color w:val="000000" w:themeColor="text1"/>
          <w:sz w:val="18"/>
          <w:szCs w:val="18"/>
        </w:rPr>
        <w:t>,</w:t>
      </w:r>
    </w:p>
    <w:p w14:paraId="02138A4C" w14:textId="778A10B6" w:rsidR="006767E8" w:rsidRPr="00943F4B" w:rsidRDefault="006767E8" w:rsidP="00943F4B">
      <w:pPr>
        <w:pStyle w:val="Odstavecseseznamem"/>
        <w:numPr>
          <w:ilvl w:val="0"/>
          <w:numId w:val="16"/>
        </w:numPr>
        <w:spacing w:after="0" w:line="259" w:lineRule="auto"/>
        <w:ind w:left="714" w:hanging="357"/>
        <w:jc w:val="both"/>
        <w:rPr>
          <w:rFonts w:ascii="Arial" w:hAnsi="Arial" w:cs="Arial"/>
          <w:color w:val="000000" w:themeColor="text1"/>
          <w:sz w:val="18"/>
          <w:szCs w:val="18"/>
        </w:rPr>
      </w:pPr>
      <w:r w:rsidRPr="00943F4B">
        <w:rPr>
          <w:rFonts w:ascii="Arial" w:hAnsi="Arial" w:cs="Arial"/>
          <w:color w:val="000000" w:themeColor="text1"/>
          <w:sz w:val="18"/>
          <w:szCs w:val="18"/>
        </w:rPr>
        <w:t>v současné době nelze napojit ulici Na Spravedlnosti, což by mělo být dořešeno výstavbou splaškové kanalizace z této lokality k čerpací stanici u Tyršova koupaliště, jejíž kapacita je dostatečná</w:t>
      </w:r>
      <w:r w:rsidR="00943F4B">
        <w:rPr>
          <w:rFonts w:ascii="Arial" w:hAnsi="Arial" w:cs="Arial"/>
          <w:color w:val="000000" w:themeColor="text1"/>
          <w:sz w:val="18"/>
          <w:szCs w:val="18"/>
        </w:rPr>
        <w:t>.</w:t>
      </w:r>
    </w:p>
    <w:p w14:paraId="42AD49A5" w14:textId="77777777" w:rsidR="006767E8" w:rsidRPr="006767E8" w:rsidRDefault="006767E8" w:rsidP="006767E8">
      <w:pPr>
        <w:rPr>
          <w:rFonts w:cs="Arial"/>
        </w:rPr>
      </w:pPr>
      <w:r w:rsidRPr="006767E8">
        <w:rPr>
          <w:rFonts w:cs="Arial"/>
        </w:rPr>
        <w:t xml:space="preserve">Vydané stavební povolení již má projekt Kanalizační sběrač - Zátiší Bulovna - ČOV Rakovník, v jehož rámci navrhovaná výstavba kanalizačních stok zajistí odkanalizování okrajových částí města Rakovník. Pro účely realizace projektu zatím nebylo zajištěno finanční krytí. </w:t>
      </w:r>
    </w:p>
    <w:p w14:paraId="0CEF1617" w14:textId="77777777" w:rsidR="006767E8" w:rsidRPr="006767E8" w:rsidRDefault="006767E8" w:rsidP="006767E8">
      <w:pPr>
        <w:rPr>
          <w:rFonts w:cs="Arial"/>
        </w:rPr>
      </w:pPr>
      <w:r w:rsidRPr="006767E8">
        <w:rPr>
          <w:rFonts w:cs="Arial"/>
        </w:rPr>
        <w:t xml:space="preserve">Zásobování elektrickou energií nevykazuje závažné provozní problémy. Také zásobování plynem na území města Rakovník je stabilizováno a nevykazuje, s výjimkou nevhodného umístění vůči zástavbě nebo zastavitelným plochám, žádné závady. Velkou výzvou bude v souvislosti s opouštěním nákupu fosilních paliv pocházejících z Ruské federace řešení alternativních možností zásobování energiemi. Tato otázka však je teprve i na evropské úrovni na počátku samotného řešení, a nelze k ní proto uvést ve vztahu ke strategickému plánu žádné další podrobnosti. </w:t>
      </w:r>
    </w:p>
    <w:p w14:paraId="4B2F1DFD" w14:textId="77777777" w:rsidR="006767E8" w:rsidRPr="006767E8" w:rsidRDefault="006767E8" w:rsidP="006767E8">
      <w:pPr>
        <w:rPr>
          <w:rFonts w:cs="Arial"/>
        </w:rPr>
      </w:pPr>
      <w:r w:rsidRPr="006767E8">
        <w:rPr>
          <w:rFonts w:cs="Arial"/>
        </w:rPr>
        <w:t>Územní plán doporučuje budovat v nových rozvojových plochách budovat centralizované systémy zásobování teplem s ohledem na využití stávajících systémů, které mají dostatečnou kapacitu nebo využívat obnovitelných zdrojů energie s ohledem na ochranu životního prostředí.</w:t>
      </w:r>
    </w:p>
    <w:p w14:paraId="699E3E23" w14:textId="77777777" w:rsidR="006767E8" w:rsidRPr="006767E8" w:rsidRDefault="006767E8" w:rsidP="006767E8">
      <w:pPr>
        <w:rPr>
          <w:rFonts w:cs="Arial"/>
        </w:rPr>
      </w:pPr>
      <w:r w:rsidRPr="006767E8">
        <w:rPr>
          <w:rFonts w:cs="Arial"/>
        </w:rPr>
        <w:t>Zastavěné území Rakovníka je pokryto kabelovou telefonní sítí O2 Czech Republic. Vzhledem k poklesu zájmu obyvatel o pevné telefonní linky, je současný systém vyhovující. Rovněž pokrytí území signálem všech mobilních operátorů, rozhlasu a televize je vyhovující.,</w:t>
      </w:r>
    </w:p>
    <w:p w14:paraId="76C2ACA3" w14:textId="4277895F" w:rsidR="006767E8" w:rsidRPr="006767E8" w:rsidRDefault="006767E8" w:rsidP="006767E8">
      <w:pPr>
        <w:rPr>
          <w:rFonts w:cs="Arial"/>
        </w:rPr>
      </w:pPr>
      <w:r w:rsidRPr="006767E8">
        <w:rPr>
          <w:rFonts w:cs="Arial"/>
        </w:rPr>
        <w:t>Současný systém odpadového hospodářství je podle územního plánu vyhovující.</w:t>
      </w:r>
      <w:r w:rsidR="0025793D">
        <w:rPr>
          <w:rFonts w:cs="Arial"/>
        </w:rPr>
        <w:t xml:space="preserve"> V rámci odpadového hospodářství jsou tříděny následující komodity: papír, plasty, sklo směsné, kompozitní obaly, jedlé oleje a tuky, kovy a biologický odpad. Organizovaný mobilní svoz objemného odpadu se neprovádí</w:t>
      </w:r>
      <w:r w:rsidR="00943F4B">
        <w:rPr>
          <w:rFonts w:cs="Arial"/>
        </w:rPr>
        <w:t xml:space="preserve"> (s výjimkou černých skládek)</w:t>
      </w:r>
      <w:r w:rsidR="0025793D">
        <w:rPr>
          <w:rFonts w:cs="Arial"/>
        </w:rPr>
        <w:t>.</w:t>
      </w:r>
      <w:r w:rsidR="00943F4B">
        <w:rPr>
          <w:rFonts w:cs="Arial"/>
        </w:rPr>
        <w:t xml:space="preserve"> V </w:t>
      </w:r>
      <w:r w:rsidR="00943F4B" w:rsidRPr="00943F4B">
        <w:rPr>
          <w:rFonts w:cs="Arial"/>
        </w:rPr>
        <w:t xml:space="preserve">současné době </w:t>
      </w:r>
      <w:r w:rsidR="00943F4B">
        <w:rPr>
          <w:rFonts w:cs="Arial"/>
        </w:rPr>
        <w:t xml:space="preserve">je na území města umístěno </w:t>
      </w:r>
      <w:r w:rsidR="00943F4B" w:rsidRPr="00943F4B">
        <w:rPr>
          <w:rFonts w:cs="Arial"/>
        </w:rPr>
        <w:t>54 nádob na bioodpad</w:t>
      </w:r>
      <w:r w:rsidR="00943F4B">
        <w:rPr>
          <w:rFonts w:cs="Arial"/>
        </w:rPr>
        <w:t>.</w:t>
      </w:r>
    </w:p>
    <w:p w14:paraId="2565E6F2" w14:textId="77777777" w:rsidR="006767E8" w:rsidRPr="006767E8" w:rsidRDefault="006767E8" w:rsidP="006767E8">
      <w:pPr>
        <w:rPr>
          <w:rFonts w:cs="Arial"/>
          <w:b/>
          <w:bCs/>
          <w:i/>
          <w:iCs/>
        </w:rPr>
      </w:pPr>
      <w:r w:rsidRPr="006767E8">
        <w:rPr>
          <w:rFonts w:cs="Arial"/>
          <w:b/>
          <w:bCs/>
          <w:i/>
          <w:iCs/>
        </w:rPr>
        <w:t>Hlavní závěry:</w:t>
      </w:r>
    </w:p>
    <w:p w14:paraId="5159A3F6" w14:textId="77777777" w:rsidR="006767E8" w:rsidRPr="006767E8" w:rsidRDefault="006767E8" w:rsidP="006767E8">
      <w:pPr>
        <w:rPr>
          <w:rFonts w:cs="Arial"/>
          <w:b/>
          <w:bCs/>
          <w:i/>
          <w:iCs/>
        </w:rPr>
      </w:pPr>
      <w:r w:rsidRPr="006767E8">
        <w:rPr>
          <w:rFonts w:cs="Arial"/>
          <w:b/>
          <w:bCs/>
          <w:i/>
          <w:iCs/>
        </w:rPr>
        <w:t>Technická infrastruktura na území města je podle odůvodnění územního plánu z prosince 2020 dlouhodobě stabilizovaná.</w:t>
      </w:r>
    </w:p>
    <w:p w14:paraId="76F3EA3B" w14:textId="77777777" w:rsidR="006767E8" w:rsidRPr="006767E8" w:rsidRDefault="006767E8" w:rsidP="006767E8">
      <w:pPr>
        <w:rPr>
          <w:rFonts w:cs="Arial"/>
          <w:b/>
          <w:bCs/>
          <w:i/>
          <w:iCs/>
        </w:rPr>
      </w:pPr>
      <w:r w:rsidRPr="006767E8">
        <w:rPr>
          <w:rFonts w:cs="Arial"/>
          <w:b/>
          <w:bCs/>
          <w:i/>
          <w:iCs/>
        </w:rPr>
        <w:t>Do budoucna bude nutné posílit propojení úpravny vody s vodojemem Zátiší a současně vyřešit zásobování Průmyslové zóny Rakovník.</w:t>
      </w:r>
    </w:p>
    <w:p w14:paraId="066DDFC9" w14:textId="77777777" w:rsidR="006767E8" w:rsidRPr="006767E8" w:rsidRDefault="006767E8" w:rsidP="006767E8">
      <w:pPr>
        <w:rPr>
          <w:rFonts w:cs="Arial"/>
          <w:b/>
          <w:bCs/>
          <w:i/>
          <w:iCs/>
        </w:rPr>
      </w:pPr>
      <w:r w:rsidRPr="006767E8">
        <w:rPr>
          <w:rFonts w:cs="Arial"/>
          <w:b/>
          <w:bCs/>
          <w:i/>
          <w:iCs/>
        </w:rPr>
        <w:t xml:space="preserve">Zásobování elektrickou energií a plynem je stabilizované. </w:t>
      </w:r>
    </w:p>
    <w:p w14:paraId="402EC95B" w14:textId="77777777" w:rsidR="006767E8" w:rsidRPr="006767E8" w:rsidRDefault="006767E8" w:rsidP="006767E8">
      <w:pPr>
        <w:rPr>
          <w:rFonts w:cs="Arial"/>
          <w:b/>
          <w:bCs/>
          <w:i/>
          <w:iCs/>
        </w:rPr>
      </w:pPr>
      <w:r w:rsidRPr="006767E8">
        <w:rPr>
          <w:rFonts w:cs="Arial"/>
          <w:b/>
          <w:bCs/>
          <w:i/>
          <w:iCs/>
        </w:rPr>
        <w:t>Do budoucna bude nutné řešit odklon od zásobování zemním plynem z Ruské federace.</w:t>
      </w:r>
    </w:p>
    <w:p w14:paraId="5DEF8FC2" w14:textId="77777777" w:rsidR="006767E8" w:rsidRPr="006767E8" w:rsidRDefault="006767E8" w:rsidP="006767E8">
      <w:pPr>
        <w:rPr>
          <w:rFonts w:cs="Arial"/>
          <w:b/>
          <w:bCs/>
          <w:i/>
          <w:iCs/>
        </w:rPr>
      </w:pPr>
      <w:r w:rsidRPr="006767E8">
        <w:rPr>
          <w:rFonts w:cs="Arial"/>
          <w:b/>
          <w:bCs/>
          <w:i/>
          <w:iCs/>
        </w:rPr>
        <w:t xml:space="preserve">Současné pokrytí území města telefonní sítí je vyhovující, stejně jako pokrytí signálem mobilních operátorů, rozhlasu a televize. </w:t>
      </w:r>
    </w:p>
    <w:p w14:paraId="4A6AEE4D" w14:textId="77777777" w:rsidR="006767E8" w:rsidRPr="006767E8" w:rsidRDefault="006767E8" w:rsidP="006767E8">
      <w:pPr>
        <w:rPr>
          <w:rFonts w:cs="Arial"/>
          <w:b/>
          <w:bCs/>
          <w:i/>
          <w:iCs/>
        </w:rPr>
      </w:pPr>
      <w:r w:rsidRPr="006767E8">
        <w:rPr>
          <w:rFonts w:cs="Arial"/>
          <w:b/>
          <w:bCs/>
          <w:i/>
          <w:iCs/>
        </w:rPr>
        <w:t>Současný systém odpadového hospodářství je podle územního plánu vyhovující.</w:t>
      </w:r>
    </w:p>
    <w:p w14:paraId="0344DE3D" w14:textId="77777777" w:rsidR="006767E8" w:rsidRPr="006767E8" w:rsidRDefault="006767E8" w:rsidP="006767E8">
      <w:pPr>
        <w:pStyle w:val="Nadpis2"/>
        <w:keepLines/>
        <w:numPr>
          <w:ilvl w:val="1"/>
          <w:numId w:val="11"/>
        </w:numPr>
        <w:spacing w:before="40" w:after="0" w:line="259" w:lineRule="auto"/>
      </w:pPr>
      <w:bookmarkStart w:id="44" w:name="_Toc104924989"/>
      <w:r w:rsidRPr="006767E8">
        <w:t>Krizové řízení</w:t>
      </w:r>
      <w:bookmarkEnd w:id="44"/>
    </w:p>
    <w:p w14:paraId="040E6A9C" w14:textId="77777777" w:rsidR="006767E8" w:rsidRPr="006767E8" w:rsidRDefault="006767E8" w:rsidP="006767E8">
      <w:pPr>
        <w:rPr>
          <w:rFonts w:cs="Arial"/>
        </w:rPr>
      </w:pPr>
      <w:r w:rsidRPr="006767E8">
        <w:rPr>
          <w:rFonts w:cs="Arial"/>
        </w:rPr>
        <w:t xml:space="preserve">Zhoršující se bezpečnostní situace posledních let související s blízkovýchodními konflikty (Sýrie, Irák, Afghánistán), reálné ohrožení bezpečnosti ČR teroristickými útoky v souvislosti s akcemi nepřátelských režimů (útok ve Vrběticích), související uprchlické vlny a zejména pak události let 2020-2022 (pandemie covid-19, válečný konflikt na Ukrajině) potvrdily potřebu schopnosti rychlé reakce a přizpůsobení se krizovým situacím nejrůznějšího druhu. S ohledem na delší časové trvání většiny těchto krizových situací – viz např. </w:t>
      </w:r>
      <w:r w:rsidRPr="006767E8">
        <w:rPr>
          <w:rFonts w:cs="Arial"/>
        </w:rPr>
        <w:lastRenderedPageBreak/>
        <w:t>pandemie covid-19 – vyvstává pro města a obce potřeba realizace odpovídajících aktivit a činností, které jsou často zároveň podporovány z evropských a národních zdrojů. V případě pandemie covid-19 není v současné době jasný další vývoj nemoci a její případný další negativní vliv na fungování společnosti.</w:t>
      </w:r>
    </w:p>
    <w:p w14:paraId="381C88BD" w14:textId="77777777" w:rsidR="006767E8" w:rsidRPr="006767E8" w:rsidRDefault="006767E8" w:rsidP="006767E8">
      <w:pPr>
        <w:rPr>
          <w:rFonts w:cs="Arial"/>
        </w:rPr>
      </w:pPr>
      <w:r w:rsidRPr="006767E8">
        <w:rPr>
          <w:rFonts w:cs="Arial"/>
        </w:rPr>
        <w:t xml:space="preserve">Krizové situace posledních let zároveň potvrzují možná dříve ne tolik doceněnou roli krizového řízení a potřebu připravenosti na další mimořádné události (živelní pohromy, ekologické a havárie související s průmyslovou výrobou). Přitom výskyt některých dotčených přírodních jevů byl dosud ve středoevropském prostoru velmi vzácný (tornádo na jižní Moravě), jejich reálný výskyt na našem území však doložil rozsáhlou devastaci postiženého území. </w:t>
      </w:r>
    </w:p>
    <w:p w14:paraId="39B68F9F" w14:textId="77777777" w:rsidR="006767E8" w:rsidRPr="006767E8" w:rsidRDefault="006767E8" w:rsidP="006767E8">
      <w:pPr>
        <w:rPr>
          <w:rFonts w:cs="Arial"/>
          <w:b/>
          <w:bCs/>
          <w:i/>
          <w:iCs/>
        </w:rPr>
      </w:pPr>
      <w:r w:rsidRPr="006767E8">
        <w:rPr>
          <w:rFonts w:cs="Arial"/>
          <w:b/>
          <w:bCs/>
          <w:i/>
          <w:iCs/>
        </w:rPr>
        <w:t>Hlavní závěry:</w:t>
      </w:r>
    </w:p>
    <w:p w14:paraId="2BB09091" w14:textId="77777777" w:rsidR="006767E8" w:rsidRPr="006767E8" w:rsidRDefault="006767E8" w:rsidP="006767E8">
      <w:pPr>
        <w:rPr>
          <w:rFonts w:cs="Arial"/>
          <w:b/>
          <w:bCs/>
          <w:i/>
          <w:iCs/>
        </w:rPr>
      </w:pPr>
      <w:r w:rsidRPr="006767E8">
        <w:rPr>
          <w:rFonts w:cs="Arial"/>
          <w:b/>
          <w:bCs/>
          <w:i/>
          <w:iCs/>
        </w:rPr>
        <w:t>V Evropě byly v posledních letech identifikovány nové bezpečnostní hrozby a zdravotní rizika; největší z těchto hrozeb je v současnosti válečný konflikt na Ukrajině. Výskyt podobných událostí, kterými může potenciálně být dotčeno území města, nelze proto do budoucna vyloučit.</w:t>
      </w:r>
    </w:p>
    <w:p w14:paraId="2FA6E14B" w14:textId="77777777" w:rsidR="006767E8" w:rsidRPr="006767E8" w:rsidRDefault="006767E8" w:rsidP="006767E8">
      <w:pPr>
        <w:rPr>
          <w:rFonts w:cs="Arial"/>
          <w:b/>
          <w:bCs/>
          <w:i/>
          <w:iCs/>
        </w:rPr>
      </w:pPr>
      <w:r w:rsidRPr="006767E8">
        <w:rPr>
          <w:rFonts w:cs="Arial"/>
          <w:b/>
          <w:bCs/>
          <w:i/>
          <w:iCs/>
        </w:rPr>
        <w:t>V případě onemocnění covid-19 stále není zřejmé, zdali lze předpokládat ukončení pandemie.</w:t>
      </w:r>
    </w:p>
    <w:p w14:paraId="301DD330" w14:textId="77777777" w:rsidR="006767E8" w:rsidRPr="006767E8" w:rsidRDefault="006767E8" w:rsidP="006767E8">
      <w:pPr>
        <w:rPr>
          <w:rFonts w:cs="Arial"/>
          <w:b/>
          <w:bCs/>
          <w:i/>
          <w:iCs/>
        </w:rPr>
      </w:pPr>
      <w:r w:rsidRPr="006767E8">
        <w:rPr>
          <w:rFonts w:cs="Arial"/>
          <w:b/>
          <w:bCs/>
          <w:i/>
          <w:iCs/>
        </w:rPr>
        <w:t>Podstatná je rovněž kontinuální zlepšování připravenosti na další druhy krizových situací (živelní pohromy -viz tornádo na jižní Moravě, ekologické havárie).</w:t>
      </w:r>
    </w:p>
    <w:p w14:paraId="033BA338" w14:textId="77777777" w:rsidR="006767E8" w:rsidRPr="00275695" w:rsidRDefault="006767E8" w:rsidP="006767E8"/>
    <w:p w14:paraId="75F4969C" w14:textId="002DDC93" w:rsidR="0093304D" w:rsidRPr="006767E8" w:rsidRDefault="0093304D" w:rsidP="005E1471">
      <w:pPr>
        <w:pStyle w:val="zakladni"/>
        <w:rPr>
          <w:color w:val="800000"/>
          <w:lang w:val="nl-NL"/>
        </w:rPr>
      </w:pPr>
    </w:p>
    <w:p w14:paraId="67E1933E" w14:textId="101C226F" w:rsidR="0093304D" w:rsidRPr="0008760D" w:rsidRDefault="0093304D" w:rsidP="00CA6A6D">
      <w:pPr>
        <w:rPr>
          <w:rFonts w:cs="Arial"/>
          <w:color w:val="800000"/>
          <w:lang w:val="cs-CZ"/>
        </w:rPr>
      </w:pPr>
    </w:p>
    <w:p w14:paraId="2261B725" w14:textId="77777777" w:rsidR="0093304D" w:rsidRPr="0008760D" w:rsidRDefault="0093304D" w:rsidP="00CA6A6D">
      <w:pPr>
        <w:rPr>
          <w:rFonts w:cs="Arial"/>
          <w:color w:val="800000"/>
          <w:lang w:val="cs-CZ"/>
        </w:rPr>
      </w:pPr>
    </w:p>
    <w:p w14:paraId="1180F25F" w14:textId="1A5F1F4D" w:rsidR="0093304D" w:rsidRPr="0008760D" w:rsidRDefault="0093304D" w:rsidP="005E1471">
      <w:pPr>
        <w:pStyle w:val="Nadpis1"/>
        <w:pageBreakBefore/>
        <w:rPr>
          <w:rFonts w:cs="Arial"/>
          <w:color w:val="800000"/>
          <w:lang w:val="cs-CZ"/>
        </w:rPr>
      </w:pPr>
      <w:bookmarkStart w:id="45" w:name="_Toc104924990"/>
      <w:r w:rsidRPr="0008760D">
        <w:rPr>
          <w:rFonts w:cs="Arial"/>
          <w:color w:val="800000"/>
          <w:lang w:val="cs-CZ"/>
        </w:rPr>
        <w:lastRenderedPageBreak/>
        <w:t>SWOT analýza</w:t>
      </w:r>
      <w:bookmarkEnd w:id="7"/>
      <w:bookmarkEnd w:id="45"/>
    </w:p>
    <w:tbl>
      <w:tblPr>
        <w:tblW w:w="9540" w:type="dxa"/>
        <w:tblInd w:w="57" w:type="dxa"/>
        <w:tblBorders>
          <w:top w:val="single" w:sz="4" w:space="0" w:color="0066CC"/>
          <w:bottom w:val="single" w:sz="4" w:space="0" w:color="0066CC"/>
          <w:insideH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4770"/>
        <w:gridCol w:w="4770"/>
      </w:tblGrid>
      <w:tr w:rsidR="0093304D" w:rsidRPr="0008760D" w14:paraId="45BF435C" w14:textId="77777777">
        <w:trPr>
          <w:trHeight w:val="20"/>
          <w:tblHeader/>
        </w:trPr>
        <w:tc>
          <w:tcPr>
            <w:tcW w:w="4770" w:type="dxa"/>
            <w:tcBorders>
              <w:top w:val="single" w:sz="4" w:space="0" w:color="0066CC"/>
              <w:bottom w:val="single" w:sz="4" w:space="0" w:color="auto"/>
            </w:tcBorders>
            <w:shd w:val="clear" w:color="auto" w:fill="C0C0C0"/>
          </w:tcPr>
          <w:p w14:paraId="1ADED33F" w14:textId="77777777" w:rsidR="0093304D" w:rsidRPr="0008760D" w:rsidRDefault="0093304D" w:rsidP="003A2D09">
            <w:pPr>
              <w:spacing w:before="40" w:line="264" w:lineRule="auto"/>
              <w:jc w:val="left"/>
              <w:rPr>
                <w:rFonts w:cs="Arial"/>
                <w:b/>
                <w:color w:val="800000"/>
                <w:sz w:val="22"/>
                <w:szCs w:val="22"/>
                <w:lang w:val="cs-CZ"/>
              </w:rPr>
            </w:pPr>
            <w:proofErr w:type="gramStart"/>
            <w:r w:rsidRPr="0008760D">
              <w:rPr>
                <w:rFonts w:cs="Arial"/>
                <w:b/>
                <w:color w:val="800000"/>
                <w:sz w:val="22"/>
                <w:szCs w:val="22"/>
                <w:lang w:val="cs-CZ"/>
              </w:rPr>
              <w:t>S - silné</w:t>
            </w:r>
            <w:proofErr w:type="gramEnd"/>
            <w:r w:rsidRPr="0008760D">
              <w:rPr>
                <w:rFonts w:cs="Arial"/>
                <w:b/>
                <w:color w:val="800000"/>
                <w:sz w:val="22"/>
                <w:szCs w:val="22"/>
                <w:lang w:val="cs-CZ"/>
              </w:rPr>
              <w:t xml:space="preserve"> stránky </w:t>
            </w:r>
          </w:p>
        </w:tc>
        <w:tc>
          <w:tcPr>
            <w:tcW w:w="4770" w:type="dxa"/>
            <w:tcBorders>
              <w:top w:val="single" w:sz="4" w:space="0" w:color="0066CC"/>
              <w:bottom w:val="single" w:sz="4" w:space="0" w:color="auto"/>
            </w:tcBorders>
            <w:shd w:val="clear" w:color="auto" w:fill="C0C0C0"/>
          </w:tcPr>
          <w:p w14:paraId="715ADC38" w14:textId="77777777" w:rsidR="0093304D" w:rsidRPr="0008760D" w:rsidRDefault="0093304D" w:rsidP="003A2D09">
            <w:pPr>
              <w:spacing w:before="40" w:line="264" w:lineRule="auto"/>
              <w:jc w:val="left"/>
              <w:rPr>
                <w:rFonts w:cs="Arial"/>
                <w:b/>
                <w:color w:val="800000"/>
                <w:sz w:val="22"/>
                <w:szCs w:val="22"/>
                <w:lang w:val="cs-CZ"/>
              </w:rPr>
            </w:pPr>
            <w:proofErr w:type="gramStart"/>
            <w:r w:rsidRPr="0008760D">
              <w:rPr>
                <w:rFonts w:cs="Arial"/>
                <w:b/>
                <w:color w:val="800000"/>
                <w:sz w:val="22"/>
                <w:szCs w:val="22"/>
                <w:lang w:val="cs-CZ"/>
              </w:rPr>
              <w:t>W - slabé</w:t>
            </w:r>
            <w:proofErr w:type="gramEnd"/>
            <w:r w:rsidRPr="0008760D">
              <w:rPr>
                <w:rFonts w:cs="Arial"/>
                <w:b/>
                <w:color w:val="800000"/>
                <w:sz w:val="22"/>
                <w:szCs w:val="22"/>
                <w:lang w:val="cs-CZ"/>
              </w:rPr>
              <w:t xml:space="preserve"> stránky </w:t>
            </w:r>
          </w:p>
        </w:tc>
      </w:tr>
      <w:tr w:rsidR="0093304D" w:rsidRPr="0008760D" w14:paraId="2A2D9047" w14:textId="77777777">
        <w:trPr>
          <w:trHeight w:val="20"/>
        </w:trPr>
        <w:tc>
          <w:tcPr>
            <w:tcW w:w="4770" w:type="dxa"/>
            <w:tcBorders>
              <w:top w:val="single" w:sz="4" w:space="0" w:color="auto"/>
            </w:tcBorders>
            <w:shd w:val="clear" w:color="auto" w:fill="D9D9D9"/>
          </w:tcPr>
          <w:p w14:paraId="5587F35E"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Dopravní a technická infrastruktura</w:t>
            </w:r>
          </w:p>
          <w:p w14:paraId="5B9039E9"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systematická obnova místních komunikací a zvyšování parkovacích kapacit</w:t>
            </w:r>
          </w:p>
          <w:p w14:paraId="470A748A"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 xml:space="preserve">intenzivní propojení dálkovou veřejnou autobusovou dopravou s Prahou </w:t>
            </w:r>
          </w:p>
          <w:p w14:paraId="7725A440"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 xml:space="preserve">vyhovující napojení </w:t>
            </w:r>
            <w:r w:rsidRPr="0008760D">
              <w:rPr>
                <w:color w:val="800000"/>
                <w:lang w:val="cs-CZ"/>
              </w:rPr>
              <w:t>na</w:t>
            </w:r>
            <w:r w:rsidRPr="0008760D">
              <w:rPr>
                <w:rFonts w:cs="Arial"/>
                <w:color w:val="800000"/>
                <w:lang w:val="cs-CZ"/>
              </w:rPr>
              <w:t xml:space="preserve"> systém regionálních cyklistických </w:t>
            </w:r>
            <w:r w:rsidRPr="0008760D">
              <w:rPr>
                <w:color w:val="800000"/>
                <w:lang w:val="cs-CZ"/>
              </w:rPr>
              <w:t>tras</w:t>
            </w:r>
          </w:p>
          <w:p w14:paraId="7A1B2E72"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 xml:space="preserve">modernizovaná a rekonstruovaná ČOV </w:t>
            </w:r>
          </w:p>
          <w:p w14:paraId="7FD1CDB6"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zvyšující se podíl obcí napojených na ČOV Rakovník</w:t>
            </w:r>
          </w:p>
          <w:p w14:paraId="2ECDBA87" w14:textId="39D6FF93" w:rsidR="0093304D" w:rsidRPr="0008760D" w:rsidRDefault="0093304D" w:rsidP="00E163CB">
            <w:pPr>
              <w:tabs>
                <w:tab w:val="left" w:pos="252"/>
              </w:tabs>
              <w:spacing w:before="40" w:line="264" w:lineRule="auto"/>
              <w:jc w:val="left"/>
              <w:rPr>
                <w:rFonts w:cs="Arial"/>
                <w:color w:val="800000"/>
                <w:lang w:val="cs-CZ"/>
              </w:rPr>
            </w:pPr>
          </w:p>
        </w:tc>
        <w:tc>
          <w:tcPr>
            <w:tcW w:w="4770" w:type="dxa"/>
            <w:tcBorders>
              <w:top w:val="single" w:sz="4" w:space="0" w:color="auto"/>
            </w:tcBorders>
            <w:shd w:val="clear" w:color="auto" w:fill="D9D9D9"/>
          </w:tcPr>
          <w:p w14:paraId="257986D1"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Dopravní a technická infrastruktura</w:t>
            </w:r>
          </w:p>
          <w:p w14:paraId="4235B520"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 xml:space="preserve">dopravně vysoce zatížené komunikace obklopující centrum – prostorová a provozní bariéra </w:t>
            </w:r>
          </w:p>
          <w:p w14:paraId="2172651E" w14:textId="3607DAE2" w:rsidR="0093304D" w:rsidRPr="0008760D" w:rsidRDefault="0093304D" w:rsidP="00E54B48">
            <w:pPr>
              <w:tabs>
                <w:tab w:val="left" w:pos="252"/>
              </w:tabs>
              <w:spacing w:before="40" w:line="264" w:lineRule="auto"/>
              <w:jc w:val="left"/>
              <w:rPr>
                <w:rFonts w:cs="Arial"/>
                <w:color w:val="800000"/>
                <w:lang w:val="cs-CZ"/>
              </w:rPr>
            </w:pPr>
          </w:p>
          <w:p w14:paraId="3C9DF73B"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nejvyšší počet průjezdů cyklistů je identifikován podél komunikací s vysokými intenzitami dopravy</w:t>
            </w:r>
          </w:p>
          <w:p w14:paraId="6B55AA1D" w14:textId="7BFE3FFE" w:rsidR="0093304D" w:rsidRPr="0008760D" w:rsidRDefault="0093304D" w:rsidP="00C90964">
            <w:pPr>
              <w:tabs>
                <w:tab w:val="left" w:pos="252"/>
              </w:tabs>
              <w:spacing w:before="40" w:line="264" w:lineRule="auto"/>
              <w:ind w:left="72"/>
              <w:jc w:val="left"/>
              <w:rPr>
                <w:rFonts w:cs="Arial"/>
                <w:color w:val="800000"/>
                <w:lang w:val="cs-CZ"/>
              </w:rPr>
            </w:pPr>
            <w:r w:rsidRPr="0008760D">
              <w:rPr>
                <w:rFonts w:cs="Arial"/>
                <w:color w:val="800000"/>
                <w:lang w:val="cs-CZ"/>
              </w:rPr>
              <w:t xml:space="preserve">potřeba dílčích doplnění technické </w:t>
            </w:r>
            <w:r w:rsidR="00A26887" w:rsidRPr="0008760D">
              <w:rPr>
                <w:rFonts w:cs="Arial"/>
                <w:color w:val="800000"/>
                <w:lang w:val="cs-CZ"/>
              </w:rPr>
              <w:t>infrastruktury</w:t>
            </w:r>
            <w:r w:rsidRPr="0008760D">
              <w:rPr>
                <w:rFonts w:cs="Arial"/>
                <w:color w:val="800000"/>
                <w:lang w:val="cs-CZ"/>
              </w:rPr>
              <w:t xml:space="preserve"> (vodovody a kanalizace) </w:t>
            </w:r>
          </w:p>
          <w:p w14:paraId="73299A41" w14:textId="3733FC05" w:rsidR="00BB5A29" w:rsidRPr="0008760D" w:rsidRDefault="00BB5A29" w:rsidP="00C90964">
            <w:pPr>
              <w:tabs>
                <w:tab w:val="left" w:pos="252"/>
              </w:tabs>
              <w:spacing w:before="40" w:line="264" w:lineRule="auto"/>
              <w:ind w:left="72"/>
              <w:jc w:val="left"/>
              <w:rPr>
                <w:rFonts w:cs="Arial"/>
                <w:color w:val="800000"/>
                <w:lang w:val="cs-CZ"/>
              </w:rPr>
            </w:pPr>
            <w:r w:rsidRPr="0008760D">
              <w:rPr>
                <w:rFonts w:cs="Arial"/>
                <w:color w:val="800000"/>
                <w:lang w:val="cs-CZ"/>
              </w:rPr>
              <w:t xml:space="preserve">vysoké náklady na vybudování kanalizačního sběrače (limit pro rozvoj nových ploch výstavby – lokality </w:t>
            </w:r>
            <w:proofErr w:type="spellStart"/>
            <w:r w:rsidRPr="0008760D">
              <w:rPr>
                <w:rFonts w:cs="Arial"/>
                <w:color w:val="800000"/>
                <w:lang w:val="cs-CZ"/>
              </w:rPr>
              <w:t>Bulovna</w:t>
            </w:r>
            <w:proofErr w:type="spellEnd"/>
            <w:r w:rsidRPr="0008760D">
              <w:rPr>
                <w:rFonts w:cs="Arial"/>
                <w:color w:val="800000"/>
                <w:lang w:val="cs-CZ"/>
              </w:rPr>
              <w:t xml:space="preserve"> a Nad nemocnicí)</w:t>
            </w:r>
          </w:p>
          <w:p w14:paraId="13226947" w14:textId="37225971" w:rsidR="007B2238" w:rsidRPr="0008760D" w:rsidRDefault="007B2238" w:rsidP="00C90964">
            <w:pPr>
              <w:tabs>
                <w:tab w:val="left" w:pos="252"/>
              </w:tabs>
              <w:spacing w:before="40" w:line="264" w:lineRule="auto"/>
              <w:ind w:left="72"/>
              <w:jc w:val="left"/>
              <w:rPr>
                <w:rFonts w:cs="Arial"/>
                <w:color w:val="800000"/>
                <w:lang w:val="cs-CZ"/>
              </w:rPr>
            </w:pPr>
          </w:p>
        </w:tc>
      </w:tr>
      <w:tr w:rsidR="0093304D" w:rsidRPr="0008760D" w14:paraId="222626A2" w14:textId="77777777">
        <w:trPr>
          <w:trHeight w:val="20"/>
        </w:trPr>
        <w:tc>
          <w:tcPr>
            <w:tcW w:w="4770" w:type="dxa"/>
            <w:shd w:val="clear" w:color="auto" w:fill="D9D9D9"/>
          </w:tcPr>
          <w:p w14:paraId="3104B236"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Zdravotnictví a sociální sféra</w:t>
            </w:r>
          </w:p>
          <w:p w14:paraId="1C3580DC"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přítomnost stěžejních druhů zařízení zdravotnické péče</w:t>
            </w:r>
          </w:p>
          <w:p w14:paraId="4B9D3716" w14:textId="04FAC12E" w:rsidR="0093304D" w:rsidRPr="0008760D" w:rsidRDefault="0093304D" w:rsidP="00E54B48">
            <w:pPr>
              <w:tabs>
                <w:tab w:val="left" w:pos="252"/>
              </w:tabs>
              <w:spacing w:before="40" w:line="264" w:lineRule="auto"/>
              <w:jc w:val="left"/>
              <w:rPr>
                <w:rFonts w:cs="Arial"/>
                <w:color w:val="800000"/>
                <w:lang w:val="cs-CZ"/>
              </w:rPr>
            </w:pPr>
          </w:p>
          <w:p w14:paraId="6957258D"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fungující proces komunitního plánování; přítomnost propojené sítě subjektů sociálních služeb</w:t>
            </w:r>
          </w:p>
          <w:p w14:paraId="4F4874E7" w14:textId="77777777" w:rsidR="0093304D" w:rsidRPr="0008760D" w:rsidRDefault="0093304D" w:rsidP="00B54538">
            <w:pPr>
              <w:tabs>
                <w:tab w:val="left" w:pos="252"/>
              </w:tabs>
              <w:spacing w:before="40" w:line="264" w:lineRule="auto"/>
              <w:jc w:val="left"/>
              <w:rPr>
                <w:rFonts w:cs="Arial"/>
                <w:b/>
                <w:color w:val="800000"/>
                <w:sz w:val="22"/>
                <w:szCs w:val="22"/>
                <w:lang w:val="cs-CZ"/>
              </w:rPr>
            </w:pPr>
          </w:p>
        </w:tc>
        <w:tc>
          <w:tcPr>
            <w:tcW w:w="4770" w:type="dxa"/>
            <w:shd w:val="clear" w:color="auto" w:fill="D9D9D9"/>
          </w:tcPr>
          <w:p w14:paraId="29B9A43A"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Zdravotnictví a sociální sféra</w:t>
            </w:r>
          </w:p>
          <w:p w14:paraId="54C696C7" w14:textId="0759C82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absence některých sociálních služeb (</w:t>
            </w:r>
            <w:r w:rsidR="00675A88">
              <w:rPr>
                <w:rFonts w:cs="Arial"/>
                <w:color w:val="800000"/>
                <w:lang w:val="cs-CZ"/>
              </w:rPr>
              <w:t xml:space="preserve">azylový dům, </w:t>
            </w:r>
            <w:r w:rsidRPr="0008760D">
              <w:rPr>
                <w:rFonts w:cs="Arial"/>
                <w:color w:val="800000"/>
                <w:lang w:val="cs-CZ"/>
              </w:rPr>
              <w:t xml:space="preserve">týdenní stacionář, </w:t>
            </w:r>
            <w:proofErr w:type="spellStart"/>
            <w:r w:rsidRPr="0008760D">
              <w:rPr>
                <w:rFonts w:cs="Arial"/>
                <w:color w:val="800000"/>
                <w:lang w:val="cs-CZ"/>
              </w:rPr>
              <w:t>protitoxikomanická</w:t>
            </w:r>
            <w:proofErr w:type="spellEnd"/>
            <w:r w:rsidRPr="0008760D">
              <w:rPr>
                <w:rFonts w:cs="Arial"/>
                <w:color w:val="800000"/>
                <w:lang w:val="cs-CZ"/>
              </w:rPr>
              <w:t xml:space="preserve"> poradna, pobytové zařízení pro děti a mládež)</w:t>
            </w:r>
          </w:p>
          <w:p w14:paraId="61932808" w14:textId="77777777" w:rsidR="0093304D" w:rsidRPr="0008760D" w:rsidRDefault="0093304D" w:rsidP="00E54B48">
            <w:pPr>
              <w:tabs>
                <w:tab w:val="left" w:pos="252"/>
              </w:tabs>
              <w:spacing w:before="40" w:line="264" w:lineRule="auto"/>
              <w:jc w:val="left"/>
              <w:rPr>
                <w:rFonts w:cs="Arial"/>
                <w:b/>
                <w:color w:val="800000"/>
                <w:sz w:val="22"/>
                <w:szCs w:val="22"/>
                <w:lang w:val="cs-CZ"/>
              </w:rPr>
            </w:pPr>
            <w:r w:rsidRPr="0008760D">
              <w:rPr>
                <w:rFonts w:cs="Arial"/>
                <w:color w:val="800000"/>
                <w:lang w:val="cs-CZ"/>
              </w:rPr>
              <w:t>převis poptávky v pobytových zařízeních pro seniory</w:t>
            </w:r>
          </w:p>
          <w:p w14:paraId="5F6EB7AA" w14:textId="77777777" w:rsidR="0093304D" w:rsidRDefault="0093304D" w:rsidP="007F018C">
            <w:pPr>
              <w:tabs>
                <w:tab w:val="left" w:pos="252"/>
              </w:tabs>
              <w:spacing w:before="40" w:line="264" w:lineRule="auto"/>
              <w:jc w:val="left"/>
              <w:rPr>
                <w:rFonts w:cs="Arial"/>
                <w:color w:val="800000"/>
                <w:lang w:val="cs-CZ"/>
              </w:rPr>
            </w:pPr>
            <w:r w:rsidRPr="0008760D">
              <w:rPr>
                <w:rFonts w:cs="Arial"/>
                <w:color w:val="800000"/>
                <w:lang w:val="cs-CZ"/>
              </w:rPr>
              <w:t xml:space="preserve">absence odborného poradenství o možnostech sociální podpory, které by zvýšilo informovanost obyvatel o sociálních službách </w:t>
            </w:r>
          </w:p>
          <w:p w14:paraId="6573AFA4" w14:textId="2E16BD51" w:rsidR="00675A88" w:rsidRPr="0008760D" w:rsidRDefault="00675A88" w:rsidP="007F018C">
            <w:pPr>
              <w:tabs>
                <w:tab w:val="left" w:pos="252"/>
              </w:tabs>
              <w:spacing w:before="40" w:line="264" w:lineRule="auto"/>
              <w:jc w:val="left"/>
              <w:rPr>
                <w:rFonts w:cs="Arial"/>
                <w:color w:val="800000"/>
                <w:lang w:val="cs-CZ"/>
              </w:rPr>
            </w:pPr>
            <w:r>
              <w:rPr>
                <w:rFonts w:cs="Arial"/>
                <w:color w:val="800000"/>
                <w:lang w:val="cs-CZ"/>
              </w:rPr>
              <w:t>zvyšující se věk praktických a zubních lékařů</w:t>
            </w:r>
          </w:p>
        </w:tc>
      </w:tr>
      <w:tr w:rsidR="0093304D" w:rsidRPr="0008760D" w14:paraId="6FCE84F5" w14:textId="77777777">
        <w:trPr>
          <w:trHeight w:val="20"/>
        </w:trPr>
        <w:tc>
          <w:tcPr>
            <w:tcW w:w="4770" w:type="dxa"/>
            <w:shd w:val="clear" w:color="auto" w:fill="D9D9D9"/>
          </w:tcPr>
          <w:p w14:paraId="2CA4D897"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Životní prostředí</w:t>
            </w:r>
          </w:p>
          <w:p w14:paraId="4B15D420"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 xml:space="preserve">pozitivní struktura energetických zdrojů využitých při vytápění </w:t>
            </w:r>
            <w:proofErr w:type="gramStart"/>
            <w:r w:rsidRPr="0008760D">
              <w:rPr>
                <w:rFonts w:cs="Arial"/>
                <w:color w:val="800000"/>
                <w:lang w:val="cs-CZ"/>
              </w:rPr>
              <w:t>domácností</w:t>
            </w:r>
            <w:r w:rsidRPr="0008760D">
              <w:rPr>
                <w:color w:val="800000"/>
                <w:lang w:val="cs-CZ"/>
              </w:rPr>
              <w:t xml:space="preserve"> </w:t>
            </w:r>
            <w:r w:rsidRPr="0008760D">
              <w:rPr>
                <w:rFonts w:cs="Arial"/>
                <w:color w:val="800000"/>
                <w:lang w:val="cs-CZ"/>
              </w:rPr>
              <w:t>- nižší</w:t>
            </w:r>
            <w:proofErr w:type="gramEnd"/>
            <w:r w:rsidRPr="0008760D">
              <w:rPr>
                <w:rFonts w:cs="Arial"/>
                <w:color w:val="800000"/>
                <w:lang w:val="cs-CZ"/>
              </w:rPr>
              <w:t xml:space="preserve"> míra tuhých paliv</w:t>
            </w:r>
          </w:p>
          <w:p w14:paraId="15AF542D" w14:textId="77777777" w:rsidR="00BB5A29"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pozitivní přístup obyvatel k nakládání s odpady</w:t>
            </w:r>
          </w:p>
          <w:p w14:paraId="1F779D1A" w14:textId="1E55CD03" w:rsidR="0093304D" w:rsidRPr="0008760D" w:rsidRDefault="00BB5A29" w:rsidP="00E54B48">
            <w:pPr>
              <w:tabs>
                <w:tab w:val="left" w:pos="252"/>
              </w:tabs>
              <w:spacing w:before="40" w:line="264" w:lineRule="auto"/>
              <w:jc w:val="left"/>
              <w:rPr>
                <w:rFonts w:cs="Arial"/>
                <w:color w:val="800000"/>
                <w:lang w:val="cs-CZ"/>
              </w:rPr>
            </w:pPr>
            <w:r w:rsidRPr="0008760D">
              <w:rPr>
                <w:rFonts w:cs="Arial"/>
                <w:color w:val="800000"/>
                <w:lang w:val="cs-CZ"/>
              </w:rPr>
              <w:t>dokončení modernizace sběrného dvora</w:t>
            </w:r>
          </w:p>
          <w:p w14:paraId="4AD2C13E" w14:textId="77777777" w:rsidR="0093304D" w:rsidRPr="0008760D" w:rsidRDefault="0093304D" w:rsidP="00E54B48">
            <w:pPr>
              <w:tabs>
                <w:tab w:val="left" w:pos="252"/>
              </w:tabs>
              <w:spacing w:before="40" w:line="264" w:lineRule="auto"/>
              <w:jc w:val="left"/>
              <w:rPr>
                <w:color w:val="800000"/>
                <w:lang w:val="cs-CZ"/>
              </w:rPr>
            </w:pPr>
            <w:r w:rsidRPr="0008760D">
              <w:rPr>
                <w:rFonts w:cs="Arial"/>
                <w:color w:val="800000"/>
                <w:lang w:val="cs-CZ"/>
              </w:rPr>
              <w:t>fungující podpora environmentální výchovy</w:t>
            </w:r>
          </w:p>
          <w:p w14:paraId="1085A159" w14:textId="77777777" w:rsidR="0093304D" w:rsidRDefault="0093304D" w:rsidP="00E54B48">
            <w:pPr>
              <w:tabs>
                <w:tab w:val="left" w:pos="252"/>
              </w:tabs>
              <w:spacing w:before="40" w:line="264" w:lineRule="auto"/>
              <w:jc w:val="left"/>
              <w:rPr>
                <w:color w:val="800000"/>
                <w:lang w:val="cs-CZ"/>
              </w:rPr>
            </w:pPr>
            <w:r w:rsidRPr="0008760D">
              <w:rPr>
                <w:color w:val="800000"/>
                <w:lang w:val="cs-CZ"/>
              </w:rPr>
              <w:t>vyšší podíl ZCHÚ, VKP a památných stromů ve městě</w:t>
            </w:r>
          </w:p>
          <w:p w14:paraId="124C365A" w14:textId="2117535A" w:rsidR="00675A88" w:rsidRPr="0008760D" w:rsidRDefault="00675A88" w:rsidP="00E54B48">
            <w:pPr>
              <w:tabs>
                <w:tab w:val="left" w:pos="252"/>
              </w:tabs>
              <w:spacing w:before="40" w:line="264" w:lineRule="auto"/>
              <w:jc w:val="left"/>
              <w:rPr>
                <w:rFonts w:cs="Arial"/>
                <w:b/>
                <w:color w:val="800000"/>
                <w:sz w:val="22"/>
                <w:szCs w:val="22"/>
                <w:lang w:val="cs-CZ"/>
              </w:rPr>
            </w:pPr>
            <w:r>
              <w:rPr>
                <w:color w:val="800000"/>
                <w:lang w:val="cs-CZ"/>
              </w:rPr>
              <w:t>snižující se podíl zornění</w:t>
            </w:r>
          </w:p>
        </w:tc>
        <w:tc>
          <w:tcPr>
            <w:tcW w:w="4770" w:type="dxa"/>
            <w:shd w:val="clear" w:color="auto" w:fill="D9D9D9"/>
          </w:tcPr>
          <w:p w14:paraId="10CDD179"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Životní prostředí</w:t>
            </w:r>
          </w:p>
          <w:p w14:paraId="42E9B9F7" w14:textId="77777777" w:rsidR="0093304D" w:rsidRPr="0008760D" w:rsidRDefault="0093304D" w:rsidP="00885576">
            <w:pPr>
              <w:tabs>
                <w:tab w:val="left" w:pos="252"/>
              </w:tabs>
              <w:spacing w:before="40" w:line="264" w:lineRule="auto"/>
              <w:jc w:val="left"/>
              <w:rPr>
                <w:color w:val="800000"/>
                <w:lang w:val="cs-CZ"/>
              </w:rPr>
            </w:pPr>
            <w:r w:rsidRPr="0008760D">
              <w:rPr>
                <w:color w:val="800000"/>
                <w:lang w:val="cs-CZ"/>
              </w:rPr>
              <w:t>poměrně vysoký podíl ZPF v území</w:t>
            </w:r>
          </w:p>
          <w:p w14:paraId="02A66B63"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potenciální riziko propadu starých důlních děl</w:t>
            </w:r>
          </w:p>
          <w:p w14:paraId="457258DB"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lokální znečištění podzemních vod</w:t>
            </w:r>
          </w:p>
          <w:p w14:paraId="5BDD0857"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rychlý odtok vody z území a nízká bilance zásob podzemních vod</w:t>
            </w:r>
          </w:p>
          <w:p w14:paraId="4995DBEE"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absence plnohodnotné měřící stanice kvality ovzduší ČHMÚ</w:t>
            </w:r>
          </w:p>
          <w:p w14:paraId="152309A3"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lokálně zhoršená kvalita ovzduší</w:t>
            </w:r>
          </w:p>
          <w:p w14:paraId="7C357353"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výskyt ekologických zátěží</w:t>
            </w:r>
            <w:r w:rsidRPr="0008760D">
              <w:rPr>
                <w:color w:val="800000"/>
                <w:lang w:val="cs-CZ"/>
              </w:rPr>
              <w:t xml:space="preserve"> (např. Jímací území Rakovnické potoka)</w:t>
            </w:r>
          </w:p>
          <w:p w14:paraId="01F359F4" w14:textId="5E860197" w:rsidR="0093304D" w:rsidRPr="0008760D" w:rsidRDefault="0093304D" w:rsidP="00E54B48">
            <w:pPr>
              <w:tabs>
                <w:tab w:val="left" w:pos="252"/>
              </w:tabs>
              <w:spacing w:before="40" w:line="264" w:lineRule="auto"/>
              <w:jc w:val="left"/>
              <w:rPr>
                <w:rFonts w:cs="Arial"/>
                <w:color w:val="800000"/>
                <w:lang w:val="cs-CZ"/>
              </w:rPr>
            </w:pPr>
          </w:p>
        </w:tc>
      </w:tr>
      <w:tr w:rsidR="0093304D" w:rsidRPr="0008760D" w14:paraId="29859E32" w14:textId="77777777">
        <w:trPr>
          <w:trHeight w:val="20"/>
        </w:trPr>
        <w:tc>
          <w:tcPr>
            <w:tcW w:w="4770" w:type="dxa"/>
            <w:shd w:val="clear" w:color="auto" w:fill="D9D9D9"/>
          </w:tcPr>
          <w:p w14:paraId="60CFA85C"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Ekonomika města</w:t>
            </w:r>
          </w:p>
          <w:p w14:paraId="197ABDD9"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 xml:space="preserve">nejsou identifikovány – pozitivní faktory spadají do oblasti vnějších </w:t>
            </w:r>
            <w:proofErr w:type="gramStart"/>
            <w:r w:rsidRPr="0008760D">
              <w:rPr>
                <w:rFonts w:cs="Arial"/>
                <w:color w:val="800000"/>
                <w:lang w:val="cs-CZ"/>
              </w:rPr>
              <w:t>faktorů - příležitostí</w:t>
            </w:r>
            <w:proofErr w:type="gramEnd"/>
          </w:p>
        </w:tc>
        <w:tc>
          <w:tcPr>
            <w:tcW w:w="4770" w:type="dxa"/>
            <w:shd w:val="clear" w:color="auto" w:fill="D9D9D9"/>
          </w:tcPr>
          <w:p w14:paraId="14D1DAF1"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Ekonomika města</w:t>
            </w:r>
          </w:p>
          <w:p w14:paraId="51C9105D"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 xml:space="preserve">nejsou identifikovány – negativní faktory spadají do oblasti vnějších </w:t>
            </w:r>
            <w:proofErr w:type="gramStart"/>
            <w:r w:rsidRPr="0008760D">
              <w:rPr>
                <w:rFonts w:cs="Arial"/>
                <w:color w:val="800000"/>
                <w:lang w:val="cs-CZ"/>
              </w:rPr>
              <w:t>faktorů - hrozeb</w:t>
            </w:r>
            <w:proofErr w:type="gramEnd"/>
          </w:p>
        </w:tc>
      </w:tr>
      <w:tr w:rsidR="0093304D" w:rsidRPr="0008760D" w14:paraId="35FA9F6C" w14:textId="77777777">
        <w:trPr>
          <w:trHeight w:val="20"/>
        </w:trPr>
        <w:tc>
          <w:tcPr>
            <w:tcW w:w="4770" w:type="dxa"/>
            <w:shd w:val="clear" w:color="auto" w:fill="D9D9D9"/>
          </w:tcPr>
          <w:p w14:paraId="0612B8E9"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Demografie</w:t>
            </w:r>
          </w:p>
          <w:p w14:paraId="174C86D5" w14:textId="77777777" w:rsidR="0093304D" w:rsidRPr="0008760D" w:rsidRDefault="0093304D" w:rsidP="00E54B48">
            <w:pPr>
              <w:tabs>
                <w:tab w:val="left" w:pos="252"/>
              </w:tabs>
              <w:spacing w:before="40" w:line="264" w:lineRule="auto"/>
              <w:jc w:val="left"/>
              <w:rPr>
                <w:rFonts w:cs="Arial"/>
                <w:b/>
                <w:color w:val="800000"/>
                <w:sz w:val="22"/>
                <w:szCs w:val="22"/>
                <w:lang w:val="cs-CZ"/>
              </w:rPr>
            </w:pPr>
            <w:r w:rsidRPr="0008760D">
              <w:rPr>
                <w:rFonts w:cs="Arial"/>
                <w:color w:val="800000"/>
                <w:lang w:val="cs-CZ"/>
              </w:rPr>
              <w:t>nejsou identifikovány – pozitivní faktory spadají do oblasti vnějších faktorů</w:t>
            </w:r>
            <w:proofErr w:type="gramStart"/>
            <w:r w:rsidRPr="0008760D">
              <w:rPr>
                <w:rFonts w:cs="Arial"/>
                <w:color w:val="800000"/>
                <w:lang w:val="cs-CZ"/>
              </w:rPr>
              <w:t>-  příležitostí</w:t>
            </w:r>
            <w:proofErr w:type="gramEnd"/>
          </w:p>
        </w:tc>
        <w:tc>
          <w:tcPr>
            <w:tcW w:w="4770" w:type="dxa"/>
            <w:shd w:val="clear" w:color="auto" w:fill="D9D9D9"/>
          </w:tcPr>
          <w:p w14:paraId="6DDD5817"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Demografie</w:t>
            </w:r>
          </w:p>
          <w:p w14:paraId="5F896BD4" w14:textId="77777777" w:rsidR="0093304D" w:rsidRPr="0008760D" w:rsidRDefault="0093304D" w:rsidP="00C64526">
            <w:pPr>
              <w:tabs>
                <w:tab w:val="left" w:pos="252"/>
              </w:tabs>
              <w:spacing w:before="40" w:line="264" w:lineRule="auto"/>
              <w:jc w:val="left"/>
              <w:rPr>
                <w:rFonts w:cs="Arial"/>
                <w:b/>
                <w:color w:val="800000"/>
                <w:sz w:val="22"/>
                <w:szCs w:val="22"/>
                <w:lang w:val="cs-CZ"/>
              </w:rPr>
            </w:pPr>
            <w:r w:rsidRPr="0008760D">
              <w:rPr>
                <w:rFonts w:cs="Arial"/>
                <w:color w:val="800000"/>
                <w:lang w:val="cs-CZ"/>
              </w:rPr>
              <w:t xml:space="preserve">nejsou identifikovány – </w:t>
            </w:r>
            <w:r w:rsidRPr="0008760D">
              <w:rPr>
                <w:color w:val="800000"/>
                <w:lang w:val="cs-CZ"/>
              </w:rPr>
              <w:t xml:space="preserve">negativní </w:t>
            </w:r>
            <w:r w:rsidRPr="0008760D">
              <w:rPr>
                <w:rFonts w:cs="Arial"/>
                <w:color w:val="800000"/>
                <w:lang w:val="cs-CZ"/>
              </w:rPr>
              <w:t xml:space="preserve">faktory spadají do oblasti vnějších </w:t>
            </w:r>
            <w:r w:rsidRPr="0008760D">
              <w:rPr>
                <w:color w:val="800000"/>
                <w:lang w:val="cs-CZ"/>
              </w:rPr>
              <w:t>hrozeb</w:t>
            </w:r>
          </w:p>
        </w:tc>
      </w:tr>
      <w:tr w:rsidR="0093304D" w:rsidRPr="0008760D" w14:paraId="160CAFFA" w14:textId="77777777">
        <w:trPr>
          <w:trHeight w:val="20"/>
        </w:trPr>
        <w:tc>
          <w:tcPr>
            <w:tcW w:w="4770" w:type="dxa"/>
            <w:shd w:val="clear" w:color="auto" w:fill="D9D9D9"/>
          </w:tcPr>
          <w:p w14:paraId="6AC2D24A"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Cestovní ruch</w:t>
            </w:r>
          </w:p>
          <w:p w14:paraId="4F0A5BD7"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přítomnost zavedeného infocentra ve městě</w:t>
            </w:r>
          </w:p>
          <w:p w14:paraId="5B7223B7"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nárůst návštěvnosti infocentra</w:t>
            </w:r>
          </w:p>
          <w:p w14:paraId="237E62D7"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lastRenderedPageBreak/>
              <w:t>účast města na marketingových aktivitách cestovního ruchu (účast na veletrzích)</w:t>
            </w:r>
          </w:p>
          <w:p w14:paraId="7041B2EB" w14:textId="7777777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účast města na veletrzích cestovního ruchu</w:t>
            </w:r>
          </w:p>
          <w:p w14:paraId="2379D896" w14:textId="77777777" w:rsidR="0093304D" w:rsidRPr="0008760D" w:rsidRDefault="0093304D" w:rsidP="00E54B48">
            <w:pPr>
              <w:tabs>
                <w:tab w:val="left" w:pos="252"/>
              </w:tabs>
              <w:spacing w:before="40" w:line="264" w:lineRule="auto"/>
              <w:jc w:val="left"/>
              <w:rPr>
                <w:rFonts w:cs="Arial"/>
                <w:b/>
                <w:color w:val="800000"/>
                <w:sz w:val="22"/>
                <w:szCs w:val="22"/>
                <w:lang w:val="cs-CZ"/>
              </w:rPr>
            </w:pPr>
            <w:r w:rsidRPr="0008760D">
              <w:rPr>
                <w:rFonts w:cs="Arial"/>
                <w:color w:val="800000"/>
                <w:lang w:val="cs-CZ"/>
              </w:rPr>
              <w:t xml:space="preserve">napojení města na rozsáhlou </w:t>
            </w:r>
            <w:r w:rsidRPr="0008760D">
              <w:rPr>
                <w:color w:val="800000"/>
                <w:lang w:val="cs-CZ"/>
              </w:rPr>
              <w:t>síť</w:t>
            </w:r>
            <w:r w:rsidRPr="0008760D">
              <w:rPr>
                <w:rFonts w:cs="Arial"/>
                <w:color w:val="800000"/>
                <w:lang w:val="cs-CZ"/>
              </w:rPr>
              <w:t xml:space="preserve"> významných cyklotras</w:t>
            </w:r>
          </w:p>
        </w:tc>
        <w:tc>
          <w:tcPr>
            <w:tcW w:w="4770" w:type="dxa"/>
            <w:shd w:val="clear" w:color="auto" w:fill="D9D9D9"/>
          </w:tcPr>
          <w:p w14:paraId="1476A5AC"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lastRenderedPageBreak/>
              <w:t>Cestovní ruch</w:t>
            </w:r>
          </w:p>
          <w:p w14:paraId="26BE6D49" w14:textId="5EA544B5" w:rsidR="0093304D" w:rsidRPr="0008760D" w:rsidRDefault="00675A88" w:rsidP="00E54B48">
            <w:pPr>
              <w:tabs>
                <w:tab w:val="left" w:pos="252"/>
              </w:tabs>
              <w:spacing w:before="40" w:line="264" w:lineRule="auto"/>
              <w:jc w:val="left"/>
              <w:rPr>
                <w:rFonts w:cs="Arial"/>
                <w:color w:val="800000"/>
                <w:lang w:val="cs-CZ"/>
              </w:rPr>
            </w:pPr>
            <w:r>
              <w:rPr>
                <w:rFonts w:cs="Arial"/>
                <w:color w:val="800000"/>
                <w:lang w:val="cs-CZ"/>
              </w:rPr>
              <w:t>nízký počet nerezidentů mezi ubytovanými</w:t>
            </w:r>
          </w:p>
          <w:p w14:paraId="72734D07" w14:textId="6F7C2CCB"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t>nárůst počtu pokojů s více lůžky (nižší standard ubytování)</w:t>
            </w:r>
          </w:p>
          <w:p w14:paraId="09CF6062" w14:textId="02497387" w:rsidR="0093304D" w:rsidRPr="0008760D" w:rsidRDefault="0093304D" w:rsidP="00E54B48">
            <w:pPr>
              <w:tabs>
                <w:tab w:val="left" w:pos="252"/>
              </w:tabs>
              <w:spacing w:before="40" w:line="264" w:lineRule="auto"/>
              <w:jc w:val="left"/>
              <w:rPr>
                <w:rFonts w:cs="Arial"/>
                <w:color w:val="800000"/>
                <w:lang w:val="cs-CZ"/>
              </w:rPr>
            </w:pPr>
            <w:r w:rsidRPr="0008760D">
              <w:rPr>
                <w:rFonts w:cs="Arial"/>
                <w:color w:val="800000"/>
                <w:lang w:val="cs-CZ"/>
              </w:rPr>
              <w:lastRenderedPageBreak/>
              <w:t>absence organizace cestovního ruchu</w:t>
            </w:r>
          </w:p>
          <w:p w14:paraId="727538B0" w14:textId="77777777" w:rsidR="0093304D" w:rsidRPr="0008760D" w:rsidRDefault="0093304D" w:rsidP="002E2137">
            <w:pPr>
              <w:tabs>
                <w:tab w:val="left" w:pos="252"/>
              </w:tabs>
              <w:spacing w:before="40" w:line="264" w:lineRule="auto"/>
              <w:jc w:val="left"/>
              <w:rPr>
                <w:rFonts w:cs="Arial"/>
                <w:color w:val="800000"/>
                <w:lang w:val="cs-CZ"/>
              </w:rPr>
            </w:pPr>
          </w:p>
        </w:tc>
      </w:tr>
      <w:tr w:rsidR="0093304D" w:rsidRPr="0008760D" w14:paraId="32F19925" w14:textId="77777777">
        <w:trPr>
          <w:trHeight w:val="20"/>
        </w:trPr>
        <w:tc>
          <w:tcPr>
            <w:tcW w:w="4770" w:type="dxa"/>
            <w:shd w:val="clear" w:color="auto" w:fill="D9D9D9"/>
          </w:tcPr>
          <w:p w14:paraId="7FC7BCFE"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lastRenderedPageBreak/>
              <w:t>Školství</w:t>
            </w:r>
          </w:p>
          <w:p w14:paraId="1F03A223" w14:textId="56F492E9" w:rsidR="0093304D" w:rsidRPr="0008760D" w:rsidRDefault="00675A88" w:rsidP="00E54B48">
            <w:pPr>
              <w:tabs>
                <w:tab w:val="left" w:pos="252"/>
              </w:tabs>
              <w:spacing w:before="40" w:line="264" w:lineRule="auto"/>
              <w:jc w:val="left"/>
              <w:rPr>
                <w:rFonts w:cs="Arial"/>
                <w:color w:val="800000"/>
                <w:lang w:val="cs-CZ"/>
              </w:rPr>
            </w:pPr>
            <w:r>
              <w:rPr>
                <w:rFonts w:cs="Arial"/>
                <w:color w:val="800000"/>
                <w:lang w:val="cs-CZ"/>
              </w:rPr>
              <w:t xml:space="preserve">v </w:t>
            </w:r>
            <w:proofErr w:type="spellStart"/>
            <w:r>
              <w:rPr>
                <w:rFonts w:cs="Arial"/>
                <w:color w:val="800000"/>
                <w:lang w:val="cs-CZ"/>
              </w:rPr>
              <w:t>součanosti</w:t>
            </w:r>
            <w:proofErr w:type="spellEnd"/>
            <w:r>
              <w:rPr>
                <w:rFonts w:cs="Arial"/>
                <w:color w:val="800000"/>
                <w:lang w:val="cs-CZ"/>
              </w:rPr>
              <w:t xml:space="preserve"> dostačující kapacity mateřských, základních a středních škol ve městě</w:t>
            </w:r>
          </w:p>
        </w:tc>
        <w:tc>
          <w:tcPr>
            <w:tcW w:w="4770" w:type="dxa"/>
            <w:shd w:val="clear" w:color="auto" w:fill="D9D9D9"/>
          </w:tcPr>
          <w:p w14:paraId="696FCD03"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Školství</w:t>
            </w:r>
          </w:p>
          <w:p w14:paraId="0118E40E" w14:textId="78084134" w:rsidR="0093304D" w:rsidRPr="0008760D" w:rsidRDefault="00675A88" w:rsidP="00A97CE0">
            <w:pPr>
              <w:tabs>
                <w:tab w:val="left" w:pos="252"/>
              </w:tabs>
              <w:spacing w:before="40" w:line="264" w:lineRule="auto"/>
              <w:jc w:val="left"/>
              <w:rPr>
                <w:rFonts w:cs="Arial"/>
                <w:color w:val="800000"/>
                <w:lang w:val="cs-CZ"/>
              </w:rPr>
            </w:pPr>
            <w:r w:rsidRPr="0008760D">
              <w:rPr>
                <w:rFonts w:cs="Arial"/>
                <w:color w:val="800000"/>
                <w:lang w:val="cs-CZ"/>
              </w:rPr>
              <w:t xml:space="preserve"> nejsou identifikovány – </w:t>
            </w:r>
            <w:r w:rsidRPr="0008760D">
              <w:rPr>
                <w:color w:val="800000"/>
                <w:lang w:val="cs-CZ"/>
              </w:rPr>
              <w:t xml:space="preserve">negativní </w:t>
            </w:r>
            <w:r w:rsidRPr="0008760D">
              <w:rPr>
                <w:rFonts w:cs="Arial"/>
                <w:color w:val="800000"/>
                <w:lang w:val="cs-CZ"/>
              </w:rPr>
              <w:t xml:space="preserve">faktory spadají do oblasti vnějších </w:t>
            </w:r>
            <w:r w:rsidRPr="0008760D">
              <w:rPr>
                <w:color w:val="800000"/>
                <w:lang w:val="cs-CZ"/>
              </w:rPr>
              <w:t>hrozeb</w:t>
            </w:r>
          </w:p>
        </w:tc>
      </w:tr>
      <w:tr w:rsidR="0093304D" w:rsidRPr="0008760D" w14:paraId="183313A1" w14:textId="77777777">
        <w:trPr>
          <w:trHeight w:val="20"/>
        </w:trPr>
        <w:tc>
          <w:tcPr>
            <w:tcW w:w="4770" w:type="dxa"/>
            <w:shd w:val="clear" w:color="auto" w:fill="D9D9D9"/>
          </w:tcPr>
          <w:p w14:paraId="798CF2C9"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Kultura</w:t>
            </w:r>
          </w:p>
          <w:p w14:paraId="6C3C1686"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 xml:space="preserve">široké spektrum veřejnoprávních kulturních institucí </w:t>
            </w:r>
          </w:p>
          <w:p w14:paraId="5838F8E1"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velký rozsah soukromých aktivit, zejména v oblasti spolků</w:t>
            </w:r>
          </w:p>
          <w:p w14:paraId="1CB0C6A7"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dobré výkonnostní ukazatele muzea</w:t>
            </w:r>
          </w:p>
          <w:p w14:paraId="44C1B242" w14:textId="5A18BBE2"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dobré výkonnostní ukazatele knihovny</w:t>
            </w:r>
            <w:r w:rsidR="00BB5A29" w:rsidRPr="0008760D">
              <w:rPr>
                <w:rFonts w:cs="Arial"/>
                <w:color w:val="800000"/>
                <w:lang w:val="cs-CZ"/>
              </w:rPr>
              <w:t xml:space="preserve"> a kulturního centra</w:t>
            </w:r>
          </w:p>
          <w:p w14:paraId="55E073A7"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 xml:space="preserve">dobré výkonnostní ukazatele Rabasovy galerie </w:t>
            </w:r>
          </w:p>
          <w:p w14:paraId="1EC1BA2B"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vyvážený finanční vklad města do oblasti kultury</w:t>
            </w:r>
          </w:p>
        </w:tc>
        <w:tc>
          <w:tcPr>
            <w:tcW w:w="4770" w:type="dxa"/>
            <w:shd w:val="clear" w:color="auto" w:fill="D9D9D9"/>
          </w:tcPr>
          <w:p w14:paraId="090FB7B3"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Kultura</w:t>
            </w:r>
          </w:p>
          <w:p w14:paraId="3B070AB8" w14:textId="2C657636" w:rsidR="0093304D" w:rsidRPr="0008760D" w:rsidRDefault="00675A88" w:rsidP="003A2D09">
            <w:pPr>
              <w:tabs>
                <w:tab w:val="left" w:pos="252"/>
              </w:tabs>
              <w:spacing w:before="40" w:line="264" w:lineRule="auto"/>
              <w:ind w:left="72"/>
              <w:jc w:val="left"/>
              <w:rPr>
                <w:rFonts w:cs="Arial"/>
                <w:color w:val="800000"/>
                <w:lang w:val="cs-CZ"/>
              </w:rPr>
            </w:pPr>
            <w:r w:rsidRPr="0008760D">
              <w:rPr>
                <w:rFonts w:cs="Arial"/>
                <w:color w:val="800000"/>
                <w:lang w:val="cs-CZ"/>
              </w:rPr>
              <w:t xml:space="preserve">nejsou identifikovány – </w:t>
            </w:r>
            <w:r w:rsidRPr="0008760D">
              <w:rPr>
                <w:color w:val="800000"/>
                <w:lang w:val="cs-CZ"/>
              </w:rPr>
              <w:t xml:space="preserve">negativní </w:t>
            </w:r>
            <w:r w:rsidRPr="0008760D">
              <w:rPr>
                <w:rFonts w:cs="Arial"/>
                <w:color w:val="800000"/>
                <w:lang w:val="cs-CZ"/>
              </w:rPr>
              <w:t xml:space="preserve">faktory spadají do oblasti vnějších </w:t>
            </w:r>
            <w:r w:rsidRPr="0008760D">
              <w:rPr>
                <w:color w:val="800000"/>
                <w:lang w:val="cs-CZ"/>
              </w:rPr>
              <w:t>hrozeb</w:t>
            </w:r>
            <w:r w:rsidRPr="0008760D" w:rsidDel="00675A88">
              <w:rPr>
                <w:rFonts w:cs="Arial"/>
                <w:color w:val="800000"/>
                <w:lang w:val="cs-CZ"/>
              </w:rPr>
              <w:t xml:space="preserve"> </w:t>
            </w:r>
          </w:p>
        </w:tc>
      </w:tr>
      <w:tr w:rsidR="0093304D" w:rsidRPr="0008760D" w14:paraId="16BB2A0D" w14:textId="77777777">
        <w:trPr>
          <w:trHeight w:val="20"/>
        </w:trPr>
        <w:tc>
          <w:tcPr>
            <w:tcW w:w="4770" w:type="dxa"/>
            <w:shd w:val="clear" w:color="auto" w:fill="D9D9D9"/>
          </w:tcPr>
          <w:p w14:paraId="7A84D8B5"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 xml:space="preserve">Památková péče </w:t>
            </w:r>
          </w:p>
          <w:p w14:paraId="557A940F"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vyhlášení městské památkové zóny</w:t>
            </w:r>
          </w:p>
          <w:p w14:paraId="5A8EEA79"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 xml:space="preserve">odstranění havarijního stavu historických objektů </w:t>
            </w:r>
          </w:p>
          <w:p w14:paraId="37C61ACB"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čerpání dotačních titulů z Programu regenerace městských památkových rezervací</w:t>
            </w:r>
          </w:p>
          <w:p w14:paraId="45FEBABB"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dobře nastavený systém ochrany urbanistických hodnot na území města</w:t>
            </w:r>
          </w:p>
        </w:tc>
        <w:tc>
          <w:tcPr>
            <w:tcW w:w="4770" w:type="dxa"/>
            <w:shd w:val="clear" w:color="auto" w:fill="D9D9D9"/>
          </w:tcPr>
          <w:p w14:paraId="584E81BB"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Památková péče</w:t>
            </w:r>
          </w:p>
          <w:p w14:paraId="56D3CF0E"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nejsou identifikovány</w:t>
            </w:r>
          </w:p>
        </w:tc>
      </w:tr>
      <w:tr w:rsidR="0093304D" w:rsidRPr="0008760D" w14:paraId="62C6FEC6" w14:textId="77777777">
        <w:trPr>
          <w:trHeight w:val="20"/>
        </w:trPr>
        <w:tc>
          <w:tcPr>
            <w:tcW w:w="4770" w:type="dxa"/>
            <w:shd w:val="clear" w:color="auto" w:fill="D9D9D9"/>
          </w:tcPr>
          <w:p w14:paraId="2548DFA9"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Sport</w:t>
            </w:r>
          </w:p>
          <w:p w14:paraId="77B90CF0"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 xml:space="preserve">široké spektrum sportovních zařízení </w:t>
            </w:r>
          </w:p>
          <w:p w14:paraId="11325C62"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vyvážená podpora tělovýchovy ze strany města</w:t>
            </w:r>
          </w:p>
        </w:tc>
        <w:tc>
          <w:tcPr>
            <w:tcW w:w="4770" w:type="dxa"/>
            <w:shd w:val="clear" w:color="auto" w:fill="D9D9D9"/>
          </w:tcPr>
          <w:p w14:paraId="540EE58E"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Sport</w:t>
            </w:r>
          </w:p>
          <w:p w14:paraId="5A895D23"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nevyhovující stav některých sportovišť</w:t>
            </w:r>
          </w:p>
        </w:tc>
      </w:tr>
      <w:tr w:rsidR="0093304D" w:rsidRPr="0008760D" w14:paraId="056CFAFB" w14:textId="77777777">
        <w:trPr>
          <w:trHeight w:val="20"/>
        </w:trPr>
        <w:tc>
          <w:tcPr>
            <w:tcW w:w="4770" w:type="dxa"/>
            <w:shd w:val="clear" w:color="auto" w:fill="D9D9D9"/>
          </w:tcPr>
          <w:p w14:paraId="0728E3D3"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Bydlení</w:t>
            </w:r>
          </w:p>
          <w:p w14:paraId="46B8CCB9"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nejsou identifikovány – pozitivní faktory spadají do oblasti vnějších faktorů</w:t>
            </w:r>
            <w:proofErr w:type="gramStart"/>
            <w:r w:rsidRPr="0008760D">
              <w:rPr>
                <w:rFonts w:cs="Arial"/>
                <w:color w:val="800000"/>
                <w:lang w:val="cs-CZ"/>
              </w:rPr>
              <w:t>-  příležitostí</w:t>
            </w:r>
            <w:proofErr w:type="gramEnd"/>
          </w:p>
        </w:tc>
        <w:tc>
          <w:tcPr>
            <w:tcW w:w="4770" w:type="dxa"/>
            <w:shd w:val="clear" w:color="auto" w:fill="D9D9D9"/>
          </w:tcPr>
          <w:p w14:paraId="3A92C274"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Bydlení</w:t>
            </w:r>
          </w:p>
          <w:p w14:paraId="2B3AAF8A" w14:textId="679FD429"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potřeba vytvářet podmínky pro vznik nových bytových jednotek.</w:t>
            </w:r>
          </w:p>
        </w:tc>
      </w:tr>
      <w:tr w:rsidR="0093304D" w:rsidRPr="0008760D" w14:paraId="2824BDE6" w14:textId="77777777">
        <w:trPr>
          <w:trHeight w:val="20"/>
        </w:trPr>
        <w:tc>
          <w:tcPr>
            <w:tcW w:w="4770" w:type="dxa"/>
            <w:shd w:val="clear" w:color="auto" w:fill="D9D9D9"/>
          </w:tcPr>
          <w:p w14:paraId="40E52B5A" w14:textId="77777777" w:rsidR="0093304D" w:rsidRPr="0008760D" w:rsidRDefault="0093304D" w:rsidP="009F4E3B">
            <w:pPr>
              <w:tabs>
                <w:tab w:val="left" w:pos="252"/>
              </w:tabs>
              <w:spacing w:before="40" w:line="264" w:lineRule="auto"/>
              <w:ind w:left="72"/>
              <w:jc w:val="left"/>
              <w:rPr>
                <w:rFonts w:cs="Arial"/>
                <w:b/>
                <w:color w:val="800000"/>
                <w:lang w:val="cs-CZ"/>
              </w:rPr>
            </w:pPr>
            <w:r w:rsidRPr="0008760D">
              <w:rPr>
                <w:rFonts w:cs="Arial"/>
                <w:b/>
                <w:color w:val="800000"/>
                <w:lang w:val="cs-CZ"/>
              </w:rPr>
              <w:t>Udržitelný rozvoj území</w:t>
            </w:r>
          </w:p>
          <w:p w14:paraId="32BCF011" w14:textId="77777777" w:rsidR="0093304D" w:rsidRPr="0008760D" w:rsidRDefault="0093304D" w:rsidP="009F4E3B">
            <w:pPr>
              <w:tabs>
                <w:tab w:val="left" w:pos="252"/>
              </w:tabs>
              <w:spacing w:before="40" w:line="264" w:lineRule="auto"/>
              <w:ind w:left="72"/>
              <w:jc w:val="left"/>
              <w:rPr>
                <w:rFonts w:cs="Arial"/>
                <w:color w:val="800000"/>
                <w:lang w:val="cs-CZ"/>
              </w:rPr>
            </w:pPr>
            <w:r w:rsidRPr="0008760D">
              <w:rPr>
                <w:rFonts w:cs="Arial"/>
                <w:color w:val="800000"/>
                <w:lang w:val="cs-CZ"/>
              </w:rPr>
              <w:t xml:space="preserve">kompaktní urbanistická struktura </w:t>
            </w:r>
            <w:proofErr w:type="gramStart"/>
            <w:r w:rsidRPr="0008760D">
              <w:rPr>
                <w:rFonts w:cs="Arial"/>
                <w:color w:val="800000"/>
                <w:lang w:val="cs-CZ"/>
              </w:rPr>
              <w:t>města - město</w:t>
            </w:r>
            <w:proofErr w:type="gramEnd"/>
            <w:r w:rsidRPr="0008760D">
              <w:rPr>
                <w:rFonts w:cs="Arial"/>
                <w:color w:val="800000"/>
                <w:lang w:val="cs-CZ"/>
              </w:rPr>
              <w:t xml:space="preserve"> koncentrované rovnoměrně kolem historického jádra</w:t>
            </w:r>
          </w:p>
          <w:p w14:paraId="155283E3" w14:textId="77777777" w:rsidR="0093304D" w:rsidRPr="0008760D" w:rsidRDefault="0093304D" w:rsidP="009F4E3B">
            <w:pPr>
              <w:tabs>
                <w:tab w:val="left" w:pos="252"/>
              </w:tabs>
              <w:spacing w:before="40" w:line="264" w:lineRule="auto"/>
              <w:ind w:left="72"/>
              <w:jc w:val="left"/>
              <w:rPr>
                <w:rFonts w:cs="Arial"/>
                <w:color w:val="800000"/>
                <w:lang w:val="cs-CZ"/>
              </w:rPr>
            </w:pPr>
            <w:r w:rsidRPr="0008760D">
              <w:rPr>
                <w:rFonts w:cs="Arial"/>
                <w:color w:val="800000"/>
                <w:lang w:val="cs-CZ"/>
              </w:rPr>
              <w:t>rozsáhlé vilové čtvrti na jižních i severních svazích s vysokým standardem bydlení v přímé vazbě na centrum města</w:t>
            </w:r>
          </w:p>
          <w:p w14:paraId="199A486D" w14:textId="77777777" w:rsidR="0093304D" w:rsidRPr="0008760D" w:rsidRDefault="0093304D" w:rsidP="009F4E3B">
            <w:pPr>
              <w:tabs>
                <w:tab w:val="left" w:pos="252"/>
              </w:tabs>
              <w:spacing w:before="40" w:line="264" w:lineRule="auto"/>
              <w:ind w:left="72"/>
              <w:jc w:val="left"/>
              <w:rPr>
                <w:rFonts w:cs="Arial"/>
                <w:color w:val="800000"/>
                <w:lang w:val="cs-CZ"/>
              </w:rPr>
            </w:pPr>
            <w:r w:rsidRPr="0008760D">
              <w:rPr>
                <w:rFonts w:cs="Arial"/>
                <w:color w:val="800000"/>
                <w:lang w:val="cs-CZ"/>
              </w:rPr>
              <w:t>městská památková zóna jako zásadní urbanistická hodnota města</w:t>
            </w:r>
          </w:p>
          <w:p w14:paraId="4ED93079" w14:textId="77777777" w:rsidR="0093304D" w:rsidRPr="0008760D" w:rsidRDefault="0093304D" w:rsidP="009F4E3B">
            <w:pPr>
              <w:tabs>
                <w:tab w:val="left" w:pos="252"/>
              </w:tabs>
              <w:spacing w:before="40" w:line="264" w:lineRule="auto"/>
              <w:ind w:left="72"/>
              <w:jc w:val="left"/>
              <w:rPr>
                <w:rFonts w:cs="Arial"/>
                <w:color w:val="800000"/>
                <w:lang w:val="cs-CZ"/>
              </w:rPr>
            </w:pPr>
            <w:r w:rsidRPr="0008760D">
              <w:rPr>
                <w:rFonts w:cs="Arial"/>
                <w:color w:val="800000"/>
                <w:lang w:val="cs-CZ"/>
              </w:rPr>
              <w:t>Rakovnický potok jako přírodní a rekreační osa území města</w:t>
            </w:r>
          </w:p>
          <w:p w14:paraId="7D25789B" w14:textId="77777777" w:rsidR="0093304D" w:rsidRPr="0008760D" w:rsidRDefault="0093304D" w:rsidP="009F4E3B">
            <w:pPr>
              <w:tabs>
                <w:tab w:val="left" w:pos="252"/>
              </w:tabs>
              <w:spacing w:before="40" w:line="264" w:lineRule="auto"/>
              <w:ind w:left="72"/>
              <w:jc w:val="left"/>
              <w:rPr>
                <w:rFonts w:cs="Arial"/>
                <w:color w:val="800000"/>
                <w:lang w:val="cs-CZ"/>
              </w:rPr>
            </w:pPr>
            <w:r w:rsidRPr="0008760D">
              <w:rPr>
                <w:rFonts w:cs="Arial"/>
                <w:color w:val="800000"/>
                <w:lang w:val="cs-CZ"/>
              </w:rPr>
              <w:t>vysoký rekreační potenciál zázemí města (rybníky, lesy, CHKO Křivoklátsko, Jesenicko)</w:t>
            </w:r>
          </w:p>
        </w:tc>
        <w:tc>
          <w:tcPr>
            <w:tcW w:w="4770" w:type="dxa"/>
            <w:shd w:val="clear" w:color="auto" w:fill="D9D9D9"/>
          </w:tcPr>
          <w:p w14:paraId="2190CCAB" w14:textId="77777777" w:rsidR="0093304D" w:rsidRPr="0008760D" w:rsidRDefault="0093304D" w:rsidP="009F4E3B">
            <w:pPr>
              <w:tabs>
                <w:tab w:val="left" w:pos="252"/>
              </w:tabs>
              <w:spacing w:before="40" w:line="264" w:lineRule="auto"/>
              <w:ind w:left="72"/>
              <w:jc w:val="left"/>
              <w:rPr>
                <w:rFonts w:cs="Arial"/>
                <w:b/>
                <w:color w:val="800000"/>
                <w:lang w:val="cs-CZ"/>
              </w:rPr>
            </w:pPr>
            <w:r w:rsidRPr="0008760D">
              <w:rPr>
                <w:rFonts w:cs="Arial"/>
                <w:b/>
                <w:color w:val="800000"/>
                <w:lang w:val="cs-CZ"/>
              </w:rPr>
              <w:t>Udržitelný rozvoj území</w:t>
            </w:r>
          </w:p>
          <w:p w14:paraId="4B08876C" w14:textId="77777777" w:rsidR="0093304D" w:rsidRPr="0008760D" w:rsidRDefault="0093304D" w:rsidP="009F4E3B">
            <w:pPr>
              <w:tabs>
                <w:tab w:val="left" w:pos="252"/>
              </w:tabs>
              <w:spacing w:before="40" w:line="264" w:lineRule="auto"/>
              <w:ind w:left="72"/>
              <w:jc w:val="left"/>
              <w:rPr>
                <w:rFonts w:cs="Arial"/>
                <w:color w:val="800000"/>
                <w:lang w:val="cs-CZ"/>
              </w:rPr>
            </w:pPr>
            <w:r w:rsidRPr="0008760D">
              <w:rPr>
                <w:rFonts w:cs="Arial"/>
                <w:color w:val="800000"/>
                <w:lang w:val="cs-CZ"/>
              </w:rPr>
              <w:t>překročení přirozených hranic růstu</w:t>
            </w:r>
          </w:p>
          <w:p w14:paraId="21402921" w14:textId="77777777" w:rsidR="0093304D" w:rsidRPr="0008760D" w:rsidRDefault="0093304D" w:rsidP="009F4E3B">
            <w:pPr>
              <w:tabs>
                <w:tab w:val="left" w:pos="252"/>
              </w:tabs>
              <w:spacing w:before="40" w:line="264" w:lineRule="auto"/>
              <w:ind w:left="72"/>
              <w:jc w:val="left"/>
              <w:rPr>
                <w:rFonts w:cs="Arial"/>
                <w:color w:val="800000"/>
                <w:lang w:val="cs-CZ"/>
              </w:rPr>
            </w:pPr>
            <w:r w:rsidRPr="0008760D">
              <w:rPr>
                <w:rFonts w:cs="Arial"/>
                <w:color w:val="800000"/>
                <w:lang w:val="cs-CZ"/>
              </w:rPr>
              <w:t xml:space="preserve">existence některých </w:t>
            </w:r>
            <w:proofErr w:type="gramStart"/>
            <w:r w:rsidRPr="0008760D">
              <w:rPr>
                <w:rFonts w:cs="Arial"/>
                <w:color w:val="800000"/>
                <w:lang w:val="cs-CZ"/>
              </w:rPr>
              <w:t>nevyužívaných</w:t>
            </w:r>
            <w:proofErr w:type="gramEnd"/>
            <w:r w:rsidRPr="0008760D">
              <w:rPr>
                <w:rFonts w:cs="Arial"/>
                <w:color w:val="800000"/>
                <w:lang w:val="cs-CZ"/>
              </w:rPr>
              <w:t xml:space="preserve"> resp. nevhodně nebo nedostatečně využívaných areálů (Šamotka, bývalý vepřín, část areálu kasáren)</w:t>
            </w:r>
          </w:p>
          <w:p w14:paraId="3576AA3C" w14:textId="77777777" w:rsidR="0093304D" w:rsidRPr="0008760D" w:rsidRDefault="0093304D" w:rsidP="009F4E3B">
            <w:pPr>
              <w:tabs>
                <w:tab w:val="left" w:pos="252"/>
              </w:tabs>
              <w:spacing w:before="40" w:line="264" w:lineRule="auto"/>
              <w:ind w:left="72"/>
              <w:jc w:val="left"/>
              <w:rPr>
                <w:rFonts w:cs="Arial"/>
                <w:color w:val="800000"/>
                <w:lang w:val="cs-CZ"/>
              </w:rPr>
            </w:pPr>
            <w:r w:rsidRPr="0008760D">
              <w:rPr>
                <w:rFonts w:cs="Arial"/>
                <w:color w:val="800000"/>
                <w:lang w:val="cs-CZ"/>
              </w:rPr>
              <w:t>stavební proluky v centrální části města</w:t>
            </w:r>
          </w:p>
          <w:p w14:paraId="246D9212" w14:textId="77777777" w:rsidR="0093304D" w:rsidRPr="0008760D" w:rsidRDefault="0093304D" w:rsidP="009F4E3B">
            <w:pPr>
              <w:tabs>
                <w:tab w:val="left" w:pos="252"/>
              </w:tabs>
              <w:spacing w:before="40" w:line="264" w:lineRule="auto"/>
              <w:ind w:left="72"/>
              <w:jc w:val="left"/>
              <w:rPr>
                <w:rFonts w:cs="Arial"/>
                <w:color w:val="800000"/>
                <w:lang w:val="cs-CZ"/>
              </w:rPr>
            </w:pPr>
            <w:r w:rsidRPr="0008760D">
              <w:rPr>
                <w:rFonts w:cs="Arial"/>
                <w:color w:val="800000"/>
                <w:lang w:val="cs-CZ"/>
              </w:rPr>
              <w:t>přesun společenského života města mimo historické jádro k velkým nákupním centrům a supermarketům na okraji města</w:t>
            </w:r>
          </w:p>
          <w:p w14:paraId="1A8980F4" w14:textId="77777777" w:rsidR="0093304D" w:rsidRPr="0008760D" w:rsidRDefault="0093304D" w:rsidP="009F4E3B">
            <w:pPr>
              <w:tabs>
                <w:tab w:val="left" w:pos="252"/>
              </w:tabs>
              <w:spacing w:before="40" w:line="264" w:lineRule="auto"/>
              <w:ind w:left="72"/>
              <w:jc w:val="left"/>
              <w:rPr>
                <w:rFonts w:cs="Arial"/>
                <w:color w:val="800000"/>
                <w:lang w:val="cs-CZ"/>
              </w:rPr>
            </w:pPr>
            <w:r w:rsidRPr="0008760D">
              <w:rPr>
                <w:rFonts w:cs="Arial"/>
                <w:color w:val="800000"/>
                <w:lang w:val="cs-CZ"/>
              </w:rPr>
              <w:t>nízká míra integrace nábřeží Rakovnického potoka v rámci celoměstské soustavy veřejných prostorů</w:t>
            </w:r>
          </w:p>
        </w:tc>
      </w:tr>
    </w:tbl>
    <w:p w14:paraId="2495EF4E" w14:textId="77777777" w:rsidR="0093304D" w:rsidRPr="0008760D" w:rsidRDefault="0093304D" w:rsidP="003C783A">
      <w:pPr>
        <w:rPr>
          <w:rFonts w:cs="Arial"/>
          <w:color w:val="800000"/>
          <w:lang w:val="cs-CZ"/>
        </w:rPr>
      </w:pPr>
    </w:p>
    <w:tbl>
      <w:tblPr>
        <w:tblW w:w="0" w:type="auto"/>
        <w:tblInd w:w="57" w:type="dxa"/>
        <w:tblBorders>
          <w:top w:val="single" w:sz="4" w:space="0" w:color="0066CC"/>
          <w:bottom w:val="single" w:sz="4" w:space="0" w:color="0066CC"/>
          <w:insideH w:val="single" w:sz="4" w:space="0" w:color="auto"/>
        </w:tblBorders>
        <w:shd w:val="clear" w:color="auto" w:fill="D9D9D9"/>
        <w:tblCellMar>
          <w:top w:w="57" w:type="dxa"/>
          <w:left w:w="57" w:type="dxa"/>
          <w:bottom w:w="57" w:type="dxa"/>
          <w:right w:w="57" w:type="dxa"/>
        </w:tblCellMar>
        <w:tblLook w:val="01E0" w:firstRow="1" w:lastRow="1" w:firstColumn="1" w:lastColumn="1" w:noHBand="0" w:noVBand="0"/>
      </w:tblPr>
      <w:tblGrid>
        <w:gridCol w:w="4294"/>
        <w:gridCol w:w="4295"/>
      </w:tblGrid>
      <w:tr w:rsidR="0093304D" w:rsidRPr="0008760D" w14:paraId="6DDAA990" w14:textId="77777777" w:rsidTr="00675A88">
        <w:trPr>
          <w:trHeight w:val="20"/>
          <w:tblHeader/>
        </w:trPr>
        <w:tc>
          <w:tcPr>
            <w:tcW w:w="4294" w:type="dxa"/>
            <w:tcBorders>
              <w:top w:val="single" w:sz="4" w:space="0" w:color="0066CC"/>
              <w:bottom w:val="single" w:sz="4" w:space="0" w:color="auto"/>
            </w:tcBorders>
            <w:shd w:val="clear" w:color="auto" w:fill="C0C0C0"/>
          </w:tcPr>
          <w:p w14:paraId="270A5981" w14:textId="77777777" w:rsidR="0093304D" w:rsidRPr="0008760D" w:rsidRDefault="0093304D" w:rsidP="00B31E2E">
            <w:pPr>
              <w:pageBreakBefore/>
              <w:spacing w:before="40" w:line="264" w:lineRule="auto"/>
              <w:jc w:val="left"/>
              <w:rPr>
                <w:rFonts w:cs="Arial"/>
                <w:b/>
                <w:color w:val="800000"/>
                <w:sz w:val="22"/>
                <w:szCs w:val="22"/>
                <w:lang w:val="cs-CZ"/>
              </w:rPr>
            </w:pPr>
            <w:proofErr w:type="gramStart"/>
            <w:r w:rsidRPr="0008760D">
              <w:rPr>
                <w:rFonts w:cs="Arial"/>
                <w:b/>
                <w:color w:val="800000"/>
                <w:sz w:val="22"/>
                <w:szCs w:val="22"/>
                <w:lang w:val="cs-CZ"/>
              </w:rPr>
              <w:lastRenderedPageBreak/>
              <w:t>O - příležitosti</w:t>
            </w:r>
            <w:proofErr w:type="gramEnd"/>
            <w:r w:rsidRPr="0008760D">
              <w:rPr>
                <w:rFonts w:cs="Arial"/>
                <w:b/>
                <w:color w:val="800000"/>
                <w:sz w:val="22"/>
                <w:szCs w:val="22"/>
                <w:lang w:val="cs-CZ"/>
              </w:rPr>
              <w:t xml:space="preserve"> </w:t>
            </w:r>
          </w:p>
        </w:tc>
        <w:tc>
          <w:tcPr>
            <w:tcW w:w="4295" w:type="dxa"/>
            <w:tcBorders>
              <w:top w:val="single" w:sz="4" w:space="0" w:color="0066CC"/>
              <w:bottom w:val="single" w:sz="4" w:space="0" w:color="auto"/>
            </w:tcBorders>
            <w:shd w:val="clear" w:color="auto" w:fill="C0C0C0"/>
          </w:tcPr>
          <w:p w14:paraId="53187F5B" w14:textId="77777777" w:rsidR="0093304D" w:rsidRPr="0008760D" w:rsidRDefault="0093304D" w:rsidP="003A2D09">
            <w:pPr>
              <w:spacing w:before="40" w:line="264" w:lineRule="auto"/>
              <w:jc w:val="left"/>
              <w:rPr>
                <w:rFonts w:cs="Arial"/>
                <w:color w:val="800000"/>
                <w:lang w:val="cs-CZ"/>
              </w:rPr>
            </w:pPr>
            <w:proofErr w:type="gramStart"/>
            <w:r w:rsidRPr="0008760D">
              <w:rPr>
                <w:rFonts w:cs="Arial"/>
                <w:b/>
                <w:color w:val="800000"/>
                <w:sz w:val="22"/>
                <w:szCs w:val="22"/>
                <w:lang w:val="cs-CZ"/>
              </w:rPr>
              <w:t>T - hrozby</w:t>
            </w:r>
            <w:proofErr w:type="gramEnd"/>
            <w:r w:rsidRPr="0008760D">
              <w:rPr>
                <w:rFonts w:cs="Arial"/>
                <w:b/>
                <w:color w:val="800000"/>
                <w:sz w:val="22"/>
                <w:szCs w:val="22"/>
                <w:lang w:val="cs-CZ"/>
              </w:rPr>
              <w:t xml:space="preserve"> </w:t>
            </w:r>
            <w:r w:rsidRPr="0008760D">
              <w:rPr>
                <w:rFonts w:cs="Arial"/>
                <w:color w:val="800000"/>
                <w:lang w:val="cs-CZ"/>
              </w:rPr>
              <w:t xml:space="preserve">  </w:t>
            </w:r>
          </w:p>
        </w:tc>
      </w:tr>
      <w:tr w:rsidR="0093304D" w:rsidRPr="0008760D" w14:paraId="3F2482A1" w14:textId="77777777" w:rsidTr="00675A88">
        <w:trPr>
          <w:trHeight w:val="20"/>
        </w:trPr>
        <w:tc>
          <w:tcPr>
            <w:tcW w:w="4294" w:type="dxa"/>
            <w:tcBorders>
              <w:top w:val="single" w:sz="4" w:space="0" w:color="auto"/>
            </w:tcBorders>
            <w:shd w:val="clear" w:color="auto" w:fill="D9D9D9"/>
          </w:tcPr>
          <w:p w14:paraId="78A7DB8A"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Dopravní a technická infrastruktura</w:t>
            </w:r>
          </w:p>
          <w:p w14:paraId="5A9E426E" w14:textId="77777777" w:rsidR="0093304D" w:rsidRPr="0008760D" w:rsidRDefault="0093304D" w:rsidP="00885576">
            <w:pPr>
              <w:tabs>
                <w:tab w:val="left" w:pos="252"/>
              </w:tabs>
              <w:spacing w:before="40" w:line="264" w:lineRule="auto"/>
              <w:jc w:val="left"/>
              <w:rPr>
                <w:bCs/>
                <w:color w:val="800000"/>
                <w:lang w:val="cs-CZ"/>
              </w:rPr>
            </w:pPr>
            <w:r w:rsidRPr="0008760D">
              <w:rPr>
                <w:color w:val="800000"/>
                <w:lang w:val="cs-CZ"/>
              </w:rPr>
              <w:t>m</w:t>
            </w:r>
            <w:r w:rsidRPr="0008760D">
              <w:rPr>
                <w:bCs/>
                <w:color w:val="800000"/>
                <w:lang w:val="cs-CZ"/>
              </w:rPr>
              <w:t>odernizace a zkapacitnění rychlostní komunikace R6</w:t>
            </w:r>
          </w:p>
          <w:p w14:paraId="04675533" w14:textId="77777777" w:rsidR="0093304D" w:rsidRPr="0008760D" w:rsidRDefault="0093304D" w:rsidP="00F92D78">
            <w:pPr>
              <w:tabs>
                <w:tab w:val="left" w:pos="252"/>
              </w:tabs>
              <w:spacing w:before="40" w:line="264" w:lineRule="auto"/>
              <w:jc w:val="left"/>
              <w:rPr>
                <w:rFonts w:cs="Arial"/>
                <w:color w:val="800000"/>
                <w:lang w:val="cs-CZ"/>
              </w:rPr>
            </w:pPr>
            <w:r w:rsidRPr="0008760D">
              <w:rPr>
                <w:bCs/>
                <w:color w:val="800000"/>
                <w:lang w:val="cs-CZ"/>
              </w:rPr>
              <w:t>realizace opatření vyplývající ze Strategie rozvoje železniční a související cyklistické dopravy v ČR (</w:t>
            </w:r>
            <w:r w:rsidRPr="0008760D">
              <w:rPr>
                <w:color w:val="800000"/>
                <w:lang w:val="cs-CZ"/>
              </w:rPr>
              <w:t>elektrifikace a modernizace železniční tratě č. 120 (Praha – Kladno – Rakovník)</w:t>
            </w:r>
          </w:p>
        </w:tc>
        <w:tc>
          <w:tcPr>
            <w:tcW w:w="4295" w:type="dxa"/>
            <w:tcBorders>
              <w:top w:val="single" w:sz="4" w:space="0" w:color="auto"/>
            </w:tcBorders>
            <w:shd w:val="clear" w:color="auto" w:fill="D9D9D9"/>
          </w:tcPr>
          <w:p w14:paraId="0B3C33D6"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Dopravní a technická infrastruktura</w:t>
            </w:r>
          </w:p>
          <w:p w14:paraId="1F9D55F6" w14:textId="77777777" w:rsidR="0093304D" w:rsidRPr="0008760D" w:rsidRDefault="0093304D" w:rsidP="0024312D">
            <w:pPr>
              <w:tabs>
                <w:tab w:val="left" w:pos="252"/>
              </w:tabs>
              <w:spacing w:before="40" w:line="264" w:lineRule="auto"/>
              <w:jc w:val="left"/>
              <w:rPr>
                <w:rFonts w:cs="Arial"/>
                <w:color w:val="800000"/>
                <w:lang w:val="cs-CZ"/>
              </w:rPr>
            </w:pPr>
            <w:r w:rsidRPr="0008760D">
              <w:rPr>
                <w:rFonts w:cs="Arial"/>
                <w:color w:val="800000"/>
                <w:lang w:val="cs-CZ"/>
              </w:rPr>
              <w:t>zvýšení intenzit osobní dopravy na nejvytíženějších dopravních tazích bez adekvátních úprav v dopravním systému</w:t>
            </w:r>
          </w:p>
          <w:p w14:paraId="71F78133" w14:textId="77777777" w:rsidR="0093304D" w:rsidRPr="0008760D" w:rsidRDefault="0093304D" w:rsidP="00F92D78">
            <w:pPr>
              <w:tabs>
                <w:tab w:val="left" w:pos="252"/>
              </w:tabs>
              <w:spacing w:before="40" w:line="264" w:lineRule="auto"/>
              <w:jc w:val="left"/>
              <w:rPr>
                <w:rFonts w:cs="Arial"/>
                <w:color w:val="800000"/>
                <w:lang w:val="cs-CZ"/>
              </w:rPr>
            </w:pPr>
            <w:r w:rsidRPr="0008760D">
              <w:rPr>
                <w:rFonts w:cs="Arial"/>
                <w:color w:val="800000"/>
                <w:lang w:val="cs-CZ"/>
              </w:rPr>
              <w:t>omezování dálkových železničních spojů a s tím související snížení kvality dopravní dostupnosti</w:t>
            </w:r>
          </w:p>
        </w:tc>
      </w:tr>
      <w:tr w:rsidR="0093304D" w:rsidRPr="0008760D" w14:paraId="7C3D234B" w14:textId="77777777" w:rsidTr="00675A88">
        <w:trPr>
          <w:trHeight w:val="20"/>
        </w:trPr>
        <w:tc>
          <w:tcPr>
            <w:tcW w:w="4294" w:type="dxa"/>
            <w:shd w:val="clear" w:color="auto" w:fill="D9D9D9"/>
          </w:tcPr>
          <w:p w14:paraId="76B43320"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Zdravotnictví a sociální sféra</w:t>
            </w:r>
          </w:p>
          <w:p w14:paraId="7A1A4E41" w14:textId="77777777" w:rsidR="0093304D" w:rsidRPr="0008760D" w:rsidRDefault="0093304D" w:rsidP="00885576">
            <w:pPr>
              <w:tabs>
                <w:tab w:val="left" w:pos="252"/>
              </w:tabs>
              <w:spacing w:before="40" w:line="264" w:lineRule="auto"/>
              <w:jc w:val="left"/>
              <w:rPr>
                <w:bCs/>
                <w:color w:val="800000"/>
                <w:lang w:val="cs-CZ"/>
              </w:rPr>
            </w:pPr>
            <w:r w:rsidRPr="0008760D">
              <w:rPr>
                <w:rFonts w:cs="Arial"/>
                <w:color w:val="800000"/>
                <w:lang w:val="cs-CZ"/>
              </w:rPr>
              <w:t>z</w:t>
            </w:r>
            <w:r w:rsidRPr="0008760D">
              <w:rPr>
                <w:bCs/>
                <w:color w:val="800000"/>
                <w:lang w:val="cs-CZ"/>
              </w:rPr>
              <w:t>měna legislativních podmínek ve smyslu snížení nároků na požadované vzdělání středních zdravotnických pracovníků</w:t>
            </w:r>
          </w:p>
          <w:p w14:paraId="5E3908BA" w14:textId="77777777" w:rsidR="0093304D" w:rsidRPr="0008760D" w:rsidRDefault="0093304D" w:rsidP="00885576">
            <w:pPr>
              <w:tabs>
                <w:tab w:val="left" w:pos="252"/>
              </w:tabs>
              <w:spacing w:before="40" w:line="264" w:lineRule="auto"/>
              <w:jc w:val="left"/>
              <w:rPr>
                <w:rFonts w:cs="Arial"/>
                <w:color w:val="800000"/>
                <w:lang w:val="cs-CZ"/>
              </w:rPr>
            </w:pPr>
            <w:r w:rsidRPr="0008760D">
              <w:rPr>
                <w:rFonts w:cs="Arial"/>
                <w:color w:val="800000"/>
                <w:lang w:val="cs-CZ"/>
              </w:rPr>
              <w:t>zvýšený pocit odpovědnosti za vlastní zdraví mezi obyvateli města</w:t>
            </w:r>
          </w:p>
          <w:p w14:paraId="4D109DD0" w14:textId="77777777" w:rsidR="0093304D" w:rsidRPr="0008760D" w:rsidRDefault="0093304D" w:rsidP="00885576">
            <w:pPr>
              <w:tabs>
                <w:tab w:val="left" w:pos="252"/>
              </w:tabs>
              <w:spacing w:before="40" w:line="264" w:lineRule="auto"/>
              <w:jc w:val="left"/>
              <w:rPr>
                <w:rFonts w:cs="Arial"/>
                <w:color w:val="800000"/>
                <w:lang w:val="cs-CZ"/>
              </w:rPr>
            </w:pPr>
            <w:r w:rsidRPr="0008760D">
              <w:rPr>
                <w:rFonts w:cs="Arial"/>
                <w:color w:val="800000"/>
                <w:lang w:val="cs-CZ"/>
              </w:rPr>
              <w:t>rozvoj evropských, národních a krajských programů zacílených na sociální integraci</w:t>
            </w:r>
          </w:p>
          <w:p w14:paraId="11831107" w14:textId="77777777" w:rsidR="0093304D" w:rsidRPr="0008760D" w:rsidRDefault="0093304D" w:rsidP="00885576">
            <w:pPr>
              <w:tabs>
                <w:tab w:val="left" w:pos="252"/>
              </w:tabs>
              <w:spacing w:before="40" w:line="264" w:lineRule="auto"/>
              <w:jc w:val="left"/>
              <w:rPr>
                <w:rFonts w:cs="Arial"/>
                <w:bCs/>
                <w:color w:val="800000"/>
                <w:lang w:val="cs-CZ"/>
              </w:rPr>
            </w:pPr>
            <w:r w:rsidRPr="0008760D">
              <w:rPr>
                <w:rFonts w:cs="Arial"/>
                <w:bCs/>
                <w:color w:val="800000"/>
                <w:lang w:val="cs-CZ"/>
              </w:rPr>
              <w:t>prevence a výchova obyvatelstva vedoucí ke zdravému životnímu stylu (národní a krajské)</w:t>
            </w:r>
          </w:p>
          <w:p w14:paraId="6C30F290" w14:textId="77777777" w:rsidR="0093304D" w:rsidRPr="0008760D" w:rsidRDefault="0093304D" w:rsidP="00885576">
            <w:pPr>
              <w:tabs>
                <w:tab w:val="left" w:pos="252"/>
              </w:tabs>
              <w:spacing w:before="40" w:line="264" w:lineRule="auto"/>
              <w:jc w:val="left"/>
              <w:rPr>
                <w:rFonts w:cs="Arial"/>
                <w:b/>
                <w:color w:val="800000"/>
                <w:sz w:val="22"/>
                <w:szCs w:val="22"/>
                <w:lang w:val="cs-CZ"/>
              </w:rPr>
            </w:pPr>
            <w:r w:rsidRPr="0008760D">
              <w:rPr>
                <w:rFonts w:cs="Arial"/>
                <w:color w:val="800000"/>
                <w:lang w:val="cs-CZ"/>
              </w:rPr>
              <w:t>rozvoj evropských, národních a krajských programů zacílených na sociální integraci</w:t>
            </w:r>
          </w:p>
        </w:tc>
        <w:tc>
          <w:tcPr>
            <w:tcW w:w="4295" w:type="dxa"/>
            <w:shd w:val="clear" w:color="auto" w:fill="D9D9D9"/>
          </w:tcPr>
          <w:p w14:paraId="2CD660EB"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Zdravotnictví a sociální sféra</w:t>
            </w:r>
          </w:p>
          <w:p w14:paraId="3750F2B6" w14:textId="77777777" w:rsidR="0093304D" w:rsidRPr="0008760D" w:rsidRDefault="0093304D" w:rsidP="00885576">
            <w:pPr>
              <w:tabs>
                <w:tab w:val="left" w:pos="252"/>
              </w:tabs>
              <w:spacing w:before="40" w:line="264" w:lineRule="auto"/>
              <w:jc w:val="left"/>
              <w:rPr>
                <w:color w:val="800000"/>
                <w:lang w:val="cs-CZ"/>
              </w:rPr>
            </w:pPr>
            <w:r w:rsidRPr="0008760D">
              <w:rPr>
                <w:bCs/>
                <w:color w:val="800000"/>
                <w:lang w:val="cs-CZ"/>
              </w:rPr>
              <w:t>restrikce nemocniční zdravotnické péče v důsledku omezování finančních úhrad zdravotních pojišťoven</w:t>
            </w:r>
            <w:r w:rsidRPr="0008760D">
              <w:rPr>
                <w:color w:val="800000"/>
                <w:lang w:val="cs-CZ"/>
              </w:rPr>
              <w:t xml:space="preserve"> </w:t>
            </w:r>
          </w:p>
          <w:p w14:paraId="377BF3B4" w14:textId="77777777" w:rsidR="0093304D" w:rsidRPr="0008760D" w:rsidRDefault="0093304D" w:rsidP="00885576">
            <w:pPr>
              <w:tabs>
                <w:tab w:val="left" w:pos="252"/>
              </w:tabs>
              <w:spacing w:before="40" w:line="264" w:lineRule="auto"/>
              <w:jc w:val="left"/>
              <w:rPr>
                <w:bCs/>
                <w:color w:val="800000"/>
                <w:lang w:val="cs-CZ"/>
              </w:rPr>
            </w:pPr>
            <w:r w:rsidRPr="0008760D">
              <w:rPr>
                <w:bCs/>
                <w:color w:val="800000"/>
                <w:lang w:val="cs-CZ"/>
              </w:rPr>
              <w:t xml:space="preserve">omezení </w:t>
            </w:r>
            <w:proofErr w:type="gramStart"/>
            <w:r w:rsidRPr="0008760D">
              <w:rPr>
                <w:bCs/>
                <w:color w:val="800000"/>
                <w:lang w:val="cs-CZ"/>
              </w:rPr>
              <w:t>státních  finančních</w:t>
            </w:r>
            <w:proofErr w:type="gramEnd"/>
            <w:r w:rsidRPr="0008760D">
              <w:rPr>
                <w:bCs/>
                <w:color w:val="800000"/>
                <w:lang w:val="cs-CZ"/>
              </w:rPr>
              <w:t xml:space="preserve"> zdrojů do celého sektoru zdravotnictví</w:t>
            </w:r>
            <w:r w:rsidRPr="0008760D">
              <w:rPr>
                <w:color w:val="800000"/>
                <w:lang w:val="cs-CZ"/>
              </w:rPr>
              <w:t xml:space="preserve"> ve spojení s omezením dostupnosti zdravotnické péče</w:t>
            </w:r>
          </w:p>
          <w:p w14:paraId="29411416" w14:textId="77777777" w:rsidR="0093304D" w:rsidRPr="0008760D" w:rsidRDefault="0093304D" w:rsidP="00885576">
            <w:pPr>
              <w:tabs>
                <w:tab w:val="left" w:pos="252"/>
              </w:tabs>
              <w:spacing w:before="40" w:line="264" w:lineRule="auto"/>
              <w:jc w:val="left"/>
              <w:rPr>
                <w:bCs/>
                <w:color w:val="800000"/>
                <w:lang w:val="cs-CZ"/>
              </w:rPr>
            </w:pPr>
            <w:r w:rsidRPr="0008760D">
              <w:rPr>
                <w:bCs/>
                <w:color w:val="800000"/>
                <w:lang w:val="cs-CZ"/>
              </w:rPr>
              <w:t>nevhodná věková struktura lékařských kapacit</w:t>
            </w:r>
          </w:p>
          <w:p w14:paraId="40AC65B6" w14:textId="77777777" w:rsidR="0093304D" w:rsidRPr="0008760D" w:rsidRDefault="0093304D" w:rsidP="00885576">
            <w:pPr>
              <w:tabs>
                <w:tab w:val="left" w:pos="252"/>
              </w:tabs>
              <w:spacing w:before="40" w:line="264" w:lineRule="auto"/>
              <w:jc w:val="left"/>
              <w:rPr>
                <w:bCs/>
                <w:color w:val="800000"/>
                <w:lang w:val="cs-CZ"/>
              </w:rPr>
            </w:pPr>
            <w:r w:rsidRPr="0008760D">
              <w:rPr>
                <w:bCs/>
                <w:color w:val="800000"/>
                <w:lang w:val="cs-CZ"/>
              </w:rPr>
              <w:t>demografické stárnutí a zvyšování podílu obyvatel s vyšší mírou závislosti na pomoci druhých osob</w:t>
            </w:r>
          </w:p>
          <w:p w14:paraId="30C6C92A" w14:textId="77777777" w:rsidR="0093304D" w:rsidRPr="0008760D" w:rsidRDefault="0093304D" w:rsidP="00885576">
            <w:pPr>
              <w:tabs>
                <w:tab w:val="left" w:pos="252"/>
              </w:tabs>
              <w:spacing w:before="40" w:line="264" w:lineRule="auto"/>
              <w:jc w:val="left"/>
              <w:rPr>
                <w:bCs/>
                <w:color w:val="800000"/>
                <w:lang w:val="cs-CZ"/>
              </w:rPr>
            </w:pPr>
            <w:r w:rsidRPr="0008760D">
              <w:rPr>
                <w:bCs/>
                <w:color w:val="800000"/>
                <w:lang w:val="cs-CZ"/>
              </w:rPr>
              <w:t>omezení finančních zdrojů pro poskytovatele sociálních služeb s vazbou na omezení krajských dotačních titulů</w:t>
            </w:r>
          </w:p>
          <w:p w14:paraId="55202620" w14:textId="77777777" w:rsidR="0093304D" w:rsidRPr="0008760D" w:rsidRDefault="0093304D" w:rsidP="00885576">
            <w:pPr>
              <w:tabs>
                <w:tab w:val="left" w:pos="252"/>
              </w:tabs>
              <w:spacing w:before="40" w:line="264" w:lineRule="auto"/>
              <w:jc w:val="left"/>
              <w:rPr>
                <w:color w:val="800000"/>
                <w:lang w:val="cs-CZ"/>
              </w:rPr>
            </w:pPr>
            <w:r w:rsidRPr="0008760D">
              <w:rPr>
                <w:bCs/>
                <w:color w:val="800000"/>
                <w:lang w:val="cs-CZ"/>
              </w:rPr>
              <w:t>změna legislativních podmínek ve smyslu novely zákona o sociálně-právní ochraně dětí</w:t>
            </w:r>
          </w:p>
          <w:p w14:paraId="4D63799C" w14:textId="77777777" w:rsidR="0093304D" w:rsidRPr="0008760D" w:rsidRDefault="0093304D" w:rsidP="00885576">
            <w:pPr>
              <w:tabs>
                <w:tab w:val="left" w:pos="252"/>
              </w:tabs>
              <w:spacing w:before="40" w:line="264" w:lineRule="auto"/>
              <w:jc w:val="left"/>
              <w:rPr>
                <w:rFonts w:cs="Arial"/>
                <w:b/>
                <w:color w:val="800000"/>
                <w:sz w:val="22"/>
                <w:szCs w:val="22"/>
                <w:lang w:val="cs-CZ"/>
              </w:rPr>
            </w:pPr>
            <w:r w:rsidRPr="0008760D">
              <w:rPr>
                <w:color w:val="800000"/>
                <w:lang w:val="cs-CZ"/>
              </w:rPr>
              <w:t>rozvoj patologických jevů v důsledku nezajištění sociální prevence</w:t>
            </w:r>
          </w:p>
        </w:tc>
      </w:tr>
      <w:tr w:rsidR="0093304D" w:rsidRPr="0008760D" w14:paraId="7A31CB12" w14:textId="77777777" w:rsidTr="00675A88">
        <w:trPr>
          <w:trHeight w:val="20"/>
        </w:trPr>
        <w:tc>
          <w:tcPr>
            <w:tcW w:w="4294" w:type="dxa"/>
            <w:shd w:val="clear" w:color="auto" w:fill="D9D9D9"/>
          </w:tcPr>
          <w:p w14:paraId="507FFB57"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Životní prostředí</w:t>
            </w:r>
          </w:p>
          <w:p w14:paraId="58DA25A0" w14:textId="77777777" w:rsidR="0093304D" w:rsidRPr="0008760D" w:rsidRDefault="0093304D" w:rsidP="00885576">
            <w:pPr>
              <w:tabs>
                <w:tab w:val="left" w:pos="252"/>
              </w:tabs>
              <w:spacing w:before="40" w:line="264" w:lineRule="auto"/>
              <w:jc w:val="left"/>
              <w:rPr>
                <w:color w:val="800000"/>
                <w:lang w:val="cs-CZ"/>
              </w:rPr>
            </w:pPr>
            <w:r w:rsidRPr="0008760D">
              <w:rPr>
                <w:color w:val="800000"/>
                <w:lang w:val="cs-CZ"/>
              </w:rPr>
              <w:t>Evropská, národní a krajská podpora výsadby ochranné, liniové a parkové zeleně</w:t>
            </w:r>
          </w:p>
          <w:p w14:paraId="43E24FFB" w14:textId="77777777" w:rsidR="0093304D" w:rsidRPr="0008760D" w:rsidRDefault="0093304D" w:rsidP="00885576">
            <w:pPr>
              <w:tabs>
                <w:tab w:val="left" w:pos="252"/>
              </w:tabs>
              <w:spacing w:before="40" w:line="264" w:lineRule="auto"/>
              <w:jc w:val="left"/>
              <w:rPr>
                <w:color w:val="800000"/>
                <w:lang w:val="cs-CZ"/>
              </w:rPr>
            </w:pPr>
            <w:r w:rsidRPr="0008760D">
              <w:rPr>
                <w:color w:val="800000"/>
                <w:lang w:val="cs-CZ"/>
              </w:rPr>
              <w:t xml:space="preserve">udržení podpory environmentální výchovy, osvěty a vzdělávání </w:t>
            </w:r>
          </w:p>
          <w:p w14:paraId="5C231664" w14:textId="77777777" w:rsidR="0093304D" w:rsidRPr="0008760D" w:rsidRDefault="0093304D" w:rsidP="0024312D">
            <w:pPr>
              <w:tabs>
                <w:tab w:val="left" w:pos="252"/>
              </w:tabs>
              <w:spacing w:before="40" w:line="264" w:lineRule="auto"/>
              <w:jc w:val="left"/>
              <w:rPr>
                <w:rFonts w:cs="Arial"/>
                <w:color w:val="800000"/>
                <w:lang w:val="cs-CZ"/>
              </w:rPr>
            </w:pPr>
          </w:p>
        </w:tc>
        <w:tc>
          <w:tcPr>
            <w:tcW w:w="4295" w:type="dxa"/>
            <w:shd w:val="clear" w:color="auto" w:fill="D9D9D9"/>
          </w:tcPr>
          <w:p w14:paraId="491EDBBC"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Životní prostředí</w:t>
            </w:r>
          </w:p>
          <w:p w14:paraId="3FE09A3B" w14:textId="77777777" w:rsidR="0093304D" w:rsidRPr="0008760D" w:rsidRDefault="0093304D" w:rsidP="00885576">
            <w:pPr>
              <w:tabs>
                <w:tab w:val="left" w:pos="252"/>
              </w:tabs>
              <w:spacing w:before="40" w:line="264" w:lineRule="auto"/>
              <w:jc w:val="left"/>
              <w:rPr>
                <w:color w:val="800000"/>
                <w:lang w:val="cs-CZ"/>
              </w:rPr>
            </w:pPr>
            <w:r w:rsidRPr="0008760D">
              <w:rPr>
                <w:color w:val="800000"/>
                <w:lang w:val="cs-CZ"/>
              </w:rPr>
              <w:t>změna legislativních podmínek ve smyslu povolení vyšších odběrů vody zejména pro průmysl</w:t>
            </w:r>
          </w:p>
          <w:p w14:paraId="2689A898" w14:textId="2AABB10F" w:rsidR="0093304D" w:rsidRPr="0008760D" w:rsidRDefault="0093304D" w:rsidP="00885576">
            <w:pPr>
              <w:tabs>
                <w:tab w:val="left" w:pos="252"/>
              </w:tabs>
              <w:spacing w:before="40" w:line="264" w:lineRule="auto"/>
              <w:jc w:val="left"/>
              <w:rPr>
                <w:color w:val="800000"/>
                <w:lang w:val="cs-CZ"/>
              </w:rPr>
            </w:pPr>
            <w:r w:rsidRPr="0008760D">
              <w:rPr>
                <w:color w:val="800000"/>
                <w:lang w:val="cs-CZ"/>
              </w:rPr>
              <w:t xml:space="preserve">přívalové deště ve vazbě na klimatické změny a zvyšující se podíl zastavěného území </w:t>
            </w:r>
          </w:p>
          <w:p w14:paraId="17B46757" w14:textId="248AC22A" w:rsidR="0093304D" w:rsidRPr="0008760D" w:rsidRDefault="0093304D" w:rsidP="00885576">
            <w:pPr>
              <w:tabs>
                <w:tab w:val="left" w:pos="252"/>
              </w:tabs>
              <w:spacing w:before="40" w:line="264" w:lineRule="auto"/>
              <w:jc w:val="left"/>
              <w:rPr>
                <w:color w:val="800000"/>
                <w:lang w:val="cs-CZ"/>
              </w:rPr>
            </w:pPr>
            <w:r w:rsidRPr="0008760D">
              <w:rPr>
                <w:color w:val="800000"/>
                <w:lang w:val="cs-CZ"/>
              </w:rPr>
              <w:t>hydrologické sucho</w:t>
            </w:r>
          </w:p>
          <w:p w14:paraId="0A159CEC" w14:textId="4DD294CB" w:rsidR="0093304D" w:rsidRPr="0008760D" w:rsidRDefault="0093304D" w:rsidP="00885576">
            <w:pPr>
              <w:tabs>
                <w:tab w:val="left" w:pos="252"/>
              </w:tabs>
              <w:spacing w:before="40" w:line="264" w:lineRule="auto"/>
              <w:jc w:val="left"/>
              <w:rPr>
                <w:rFonts w:cs="Arial"/>
                <w:b/>
                <w:color w:val="800000"/>
                <w:sz w:val="22"/>
                <w:szCs w:val="22"/>
                <w:lang w:val="cs-CZ"/>
              </w:rPr>
            </w:pPr>
          </w:p>
        </w:tc>
      </w:tr>
      <w:tr w:rsidR="0093304D" w:rsidRPr="0008760D" w14:paraId="1887DE3C" w14:textId="77777777" w:rsidTr="00675A88">
        <w:trPr>
          <w:trHeight w:val="20"/>
        </w:trPr>
        <w:tc>
          <w:tcPr>
            <w:tcW w:w="4294" w:type="dxa"/>
            <w:shd w:val="clear" w:color="auto" w:fill="D9D9D9"/>
          </w:tcPr>
          <w:p w14:paraId="63485A5D"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Ekonomika města</w:t>
            </w:r>
          </w:p>
          <w:p w14:paraId="69BF801E" w14:textId="77777777" w:rsidR="0093304D" w:rsidRPr="0008760D" w:rsidRDefault="0093304D" w:rsidP="0024312D">
            <w:pPr>
              <w:tabs>
                <w:tab w:val="left" w:pos="252"/>
              </w:tabs>
              <w:spacing w:before="40" w:line="264" w:lineRule="auto"/>
              <w:ind w:right="-61"/>
              <w:jc w:val="left"/>
              <w:rPr>
                <w:rFonts w:cs="Arial"/>
                <w:color w:val="800000"/>
                <w:lang w:val="cs-CZ"/>
              </w:rPr>
            </w:pPr>
            <w:r w:rsidRPr="0008760D">
              <w:rPr>
                <w:rFonts w:cs="Arial"/>
                <w:color w:val="800000"/>
                <w:lang w:val="cs-CZ"/>
              </w:rPr>
              <w:t>nárůst počtu živností a právnických osob</w:t>
            </w:r>
          </w:p>
          <w:p w14:paraId="72A2F309" w14:textId="77777777" w:rsidR="0093304D" w:rsidRPr="0008760D" w:rsidRDefault="0093304D" w:rsidP="0024312D">
            <w:pPr>
              <w:tabs>
                <w:tab w:val="left" w:pos="252"/>
              </w:tabs>
              <w:spacing w:before="40" w:line="264" w:lineRule="auto"/>
              <w:ind w:right="-61"/>
              <w:jc w:val="left"/>
              <w:rPr>
                <w:rFonts w:cs="Arial"/>
                <w:color w:val="800000"/>
                <w:lang w:val="cs-CZ"/>
              </w:rPr>
            </w:pPr>
            <w:r w:rsidRPr="0008760D">
              <w:rPr>
                <w:rFonts w:cs="Arial"/>
                <w:color w:val="800000"/>
                <w:lang w:val="cs-CZ"/>
              </w:rPr>
              <w:t xml:space="preserve">posílení zastoupení sektoru </w:t>
            </w:r>
            <w:proofErr w:type="spellStart"/>
            <w:r w:rsidRPr="0008760D">
              <w:rPr>
                <w:rFonts w:cs="Arial"/>
                <w:color w:val="800000"/>
                <w:lang w:val="cs-CZ"/>
              </w:rPr>
              <w:t>high</w:t>
            </w:r>
            <w:proofErr w:type="spellEnd"/>
            <w:r w:rsidRPr="0008760D">
              <w:rPr>
                <w:rFonts w:cs="Arial"/>
                <w:color w:val="800000"/>
                <w:lang w:val="cs-CZ"/>
              </w:rPr>
              <w:t xml:space="preserve"> tech ve srovnání s ČR</w:t>
            </w:r>
          </w:p>
          <w:p w14:paraId="70528EF0" w14:textId="77777777" w:rsidR="0093304D" w:rsidRPr="0008760D" w:rsidRDefault="0093304D" w:rsidP="0024312D">
            <w:pPr>
              <w:tabs>
                <w:tab w:val="left" w:pos="252"/>
              </w:tabs>
              <w:spacing w:before="40" w:line="264" w:lineRule="auto"/>
              <w:ind w:right="-61"/>
              <w:jc w:val="left"/>
              <w:rPr>
                <w:rFonts w:cs="Arial"/>
                <w:color w:val="800000"/>
                <w:lang w:val="cs-CZ"/>
              </w:rPr>
            </w:pPr>
            <w:r w:rsidRPr="0008760D">
              <w:rPr>
                <w:rFonts w:cs="Arial"/>
                <w:color w:val="800000"/>
                <w:lang w:val="cs-CZ"/>
              </w:rPr>
              <w:t>setrvání velkých zaměstnavatelů ve městě</w:t>
            </w:r>
          </w:p>
        </w:tc>
        <w:tc>
          <w:tcPr>
            <w:tcW w:w="4295" w:type="dxa"/>
            <w:shd w:val="clear" w:color="auto" w:fill="D9D9D9"/>
          </w:tcPr>
          <w:p w14:paraId="2A4271F8"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Ekonomika města</w:t>
            </w:r>
          </w:p>
          <w:p w14:paraId="521AF668" w14:textId="77777777" w:rsidR="0093304D" w:rsidRPr="0008760D" w:rsidRDefault="0093304D" w:rsidP="0024312D">
            <w:pPr>
              <w:tabs>
                <w:tab w:val="left" w:pos="252"/>
              </w:tabs>
              <w:spacing w:before="40" w:line="264" w:lineRule="auto"/>
              <w:jc w:val="left"/>
              <w:rPr>
                <w:rFonts w:cs="Arial"/>
                <w:color w:val="800000"/>
                <w:lang w:val="cs-CZ"/>
              </w:rPr>
            </w:pPr>
            <w:r w:rsidRPr="0008760D">
              <w:rPr>
                <w:rFonts w:cs="Arial"/>
                <w:color w:val="800000"/>
                <w:lang w:val="cs-CZ"/>
              </w:rPr>
              <w:t>nárůst počtu subjektů bez zaměstnanců a související výrazný nárůst nezaměstnanosti</w:t>
            </w:r>
          </w:p>
          <w:p w14:paraId="1B0A8D46" w14:textId="77777777" w:rsidR="0093304D" w:rsidRDefault="0093304D" w:rsidP="0024312D">
            <w:pPr>
              <w:tabs>
                <w:tab w:val="left" w:pos="252"/>
              </w:tabs>
              <w:spacing w:before="40" w:line="264" w:lineRule="auto"/>
              <w:jc w:val="left"/>
              <w:rPr>
                <w:rFonts w:cs="Arial"/>
                <w:color w:val="800000"/>
                <w:lang w:val="cs-CZ"/>
              </w:rPr>
            </w:pPr>
            <w:r w:rsidRPr="0008760D">
              <w:rPr>
                <w:rFonts w:cs="Arial"/>
                <w:color w:val="800000"/>
                <w:lang w:val="cs-CZ"/>
              </w:rPr>
              <w:t>nedostatek kvalifikované pracovní síly</w:t>
            </w:r>
          </w:p>
          <w:p w14:paraId="6F6BE046" w14:textId="4CA390AA" w:rsidR="00EE205C" w:rsidRPr="0008760D" w:rsidRDefault="00EE205C" w:rsidP="0024312D">
            <w:pPr>
              <w:tabs>
                <w:tab w:val="left" w:pos="252"/>
              </w:tabs>
              <w:spacing w:before="40" w:line="264" w:lineRule="auto"/>
              <w:jc w:val="left"/>
              <w:rPr>
                <w:rFonts w:cs="Arial"/>
                <w:color w:val="800000"/>
                <w:lang w:val="cs-CZ"/>
              </w:rPr>
            </w:pPr>
            <w:r>
              <w:rPr>
                <w:rFonts w:cs="Arial"/>
                <w:color w:val="800000"/>
                <w:lang w:val="cs-CZ"/>
              </w:rPr>
              <w:t>ekonomické dopady pandemie covid-19 a válečného konfliktu na Ukrajině</w:t>
            </w:r>
          </w:p>
        </w:tc>
      </w:tr>
      <w:tr w:rsidR="0093304D" w:rsidRPr="0008760D" w14:paraId="53619135" w14:textId="77777777" w:rsidTr="00675A88">
        <w:trPr>
          <w:trHeight w:val="20"/>
        </w:trPr>
        <w:tc>
          <w:tcPr>
            <w:tcW w:w="4294" w:type="dxa"/>
            <w:shd w:val="clear" w:color="auto" w:fill="D9D9D9"/>
          </w:tcPr>
          <w:p w14:paraId="2F656091"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Demografie</w:t>
            </w:r>
          </w:p>
          <w:p w14:paraId="5F365A10" w14:textId="22A300E5" w:rsidR="0093304D" w:rsidRPr="0008760D" w:rsidRDefault="0093304D" w:rsidP="0024312D">
            <w:pPr>
              <w:tabs>
                <w:tab w:val="left" w:pos="252"/>
              </w:tabs>
              <w:spacing w:before="40" w:line="264" w:lineRule="auto"/>
              <w:jc w:val="left"/>
              <w:rPr>
                <w:rFonts w:cs="Arial"/>
                <w:b/>
                <w:color w:val="800000"/>
                <w:sz w:val="22"/>
                <w:szCs w:val="22"/>
                <w:lang w:val="cs-CZ"/>
              </w:rPr>
            </w:pPr>
          </w:p>
        </w:tc>
        <w:tc>
          <w:tcPr>
            <w:tcW w:w="4295" w:type="dxa"/>
            <w:shd w:val="clear" w:color="auto" w:fill="D9D9D9"/>
          </w:tcPr>
          <w:p w14:paraId="432A0B47"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Demografie</w:t>
            </w:r>
          </w:p>
          <w:p w14:paraId="3EFF791C" w14:textId="77777777" w:rsidR="0093304D" w:rsidRPr="0008760D" w:rsidRDefault="0093304D" w:rsidP="0024312D">
            <w:pPr>
              <w:tabs>
                <w:tab w:val="left" w:pos="252"/>
              </w:tabs>
              <w:spacing w:before="40" w:line="264" w:lineRule="auto"/>
              <w:jc w:val="left"/>
              <w:rPr>
                <w:rFonts w:cs="Arial"/>
                <w:color w:val="800000"/>
                <w:lang w:val="cs-CZ"/>
              </w:rPr>
            </w:pPr>
            <w:r w:rsidRPr="0008760D">
              <w:rPr>
                <w:rFonts w:cs="Arial"/>
                <w:color w:val="800000"/>
                <w:lang w:val="cs-CZ"/>
              </w:rPr>
              <w:t>stárnutí populace</w:t>
            </w:r>
          </w:p>
          <w:p w14:paraId="20510AE6" w14:textId="77777777" w:rsidR="0093304D" w:rsidRPr="0008760D" w:rsidRDefault="0093304D" w:rsidP="0024312D">
            <w:pPr>
              <w:tabs>
                <w:tab w:val="left" w:pos="252"/>
              </w:tabs>
              <w:spacing w:before="40" w:line="264" w:lineRule="auto"/>
              <w:jc w:val="left"/>
              <w:rPr>
                <w:rFonts w:cs="Arial"/>
                <w:color w:val="800000"/>
                <w:lang w:val="cs-CZ"/>
              </w:rPr>
            </w:pPr>
            <w:r w:rsidRPr="0008760D">
              <w:rPr>
                <w:rFonts w:cs="Arial"/>
                <w:color w:val="800000"/>
                <w:lang w:val="cs-CZ"/>
              </w:rPr>
              <w:t>vyšší míra migrace</w:t>
            </w:r>
          </w:p>
          <w:p w14:paraId="69D60A99" w14:textId="55A8E606" w:rsidR="0093304D" w:rsidRPr="0008760D" w:rsidRDefault="0093304D" w:rsidP="0024312D">
            <w:pPr>
              <w:tabs>
                <w:tab w:val="left" w:pos="252"/>
              </w:tabs>
              <w:spacing w:before="40" w:line="264" w:lineRule="auto"/>
              <w:jc w:val="left"/>
              <w:rPr>
                <w:rFonts w:cs="Arial"/>
                <w:b/>
                <w:color w:val="800000"/>
                <w:sz w:val="22"/>
                <w:szCs w:val="22"/>
                <w:lang w:val="cs-CZ"/>
              </w:rPr>
            </w:pPr>
            <w:r w:rsidRPr="0008760D">
              <w:rPr>
                <w:rFonts w:cs="Arial"/>
                <w:color w:val="800000"/>
                <w:lang w:val="cs-CZ"/>
              </w:rPr>
              <w:t>snižování počtu obyvatel města</w:t>
            </w:r>
          </w:p>
        </w:tc>
      </w:tr>
      <w:tr w:rsidR="0093304D" w:rsidRPr="0008760D" w14:paraId="049057F0" w14:textId="77777777" w:rsidTr="00675A88">
        <w:trPr>
          <w:trHeight w:val="20"/>
        </w:trPr>
        <w:tc>
          <w:tcPr>
            <w:tcW w:w="4294" w:type="dxa"/>
            <w:shd w:val="clear" w:color="auto" w:fill="D9D9D9"/>
          </w:tcPr>
          <w:p w14:paraId="610C813C"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Cestovní ruch</w:t>
            </w:r>
          </w:p>
          <w:p w14:paraId="37C6B29D" w14:textId="77777777" w:rsidR="0093304D" w:rsidRPr="0008760D" w:rsidRDefault="0093304D" w:rsidP="0024312D">
            <w:pPr>
              <w:tabs>
                <w:tab w:val="left" w:pos="252"/>
              </w:tabs>
              <w:spacing w:before="40" w:line="264" w:lineRule="auto"/>
              <w:jc w:val="left"/>
              <w:rPr>
                <w:color w:val="800000"/>
                <w:lang w:val="cs-CZ"/>
              </w:rPr>
            </w:pPr>
            <w:r w:rsidRPr="0008760D">
              <w:rPr>
                <w:rFonts w:cs="Arial"/>
                <w:color w:val="800000"/>
                <w:lang w:val="cs-CZ"/>
              </w:rPr>
              <w:t>posílení spolupráce veřejného a soukromého sektoru v oblasti destinačního managementu</w:t>
            </w:r>
          </w:p>
          <w:p w14:paraId="5CBF0661" w14:textId="77777777" w:rsidR="0093304D" w:rsidRPr="0008760D" w:rsidRDefault="0093304D" w:rsidP="0024312D">
            <w:pPr>
              <w:tabs>
                <w:tab w:val="left" w:pos="252"/>
              </w:tabs>
              <w:spacing w:before="40" w:line="264" w:lineRule="auto"/>
              <w:jc w:val="left"/>
              <w:rPr>
                <w:rFonts w:cs="Arial"/>
                <w:color w:val="800000"/>
                <w:lang w:val="cs-CZ"/>
              </w:rPr>
            </w:pPr>
            <w:r w:rsidRPr="0008760D">
              <w:rPr>
                <w:rFonts w:cs="Arial"/>
                <w:color w:val="800000"/>
                <w:lang w:val="cs-CZ"/>
              </w:rPr>
              <w:t>atraktivity cestovního ruchu v okolí města (hrady Křivoklátska)</w:t>
            </w:r>
          </w:p>
          <w:p w14:paraId="27648CCF" w14:textId="77777777" w:rsidR="0093304D" w:rsidRPr="0008760D" w:rsidRDefault="0093304D" w:rsidP="0024312D">
            <w:pPr>
              <w:tabs>
                <w:tab w:val="left" w:pos="252"/>
              </w:tabs>
              <w:spacing w:before="40" w:line="264" w:lineRule="auto"/>
              <w:jc w:val="left"/>
              <w:rPr>
                <w:rFonts w:cs="Arial"/>
                <w:color w:val="800000"/>
                <w:lang w:val="cs-CZ"/>
              </w:rPr>
            </w:pPr>
            <w:r w:rsidRPr="0008760D">
              <w:rPr>
                <w:rFonts w:cs="Arial"/>
                <w:color w:val="800000"/>
                <w:lang w:val="cs-CZ"/>
              </w:rPr>
              <w:lastRenderedPageBreak/>
              <w:t>zvýšení atraktivity oblasti pro turisty v důsledku vyhlášení Národního parku Křivoklátsko</w:t>
            </w:r>
          </w:p>
          <w:p w14:paraId="577AA54F" w14:textId="77777777" w:rsidR="0093304D" w:rsidRPr="0008760D" w:rsidRDefault="0093304D" w:rsidP="003A2D09">
            <w:pPr>
              <w:tabs>
                <w:tab w:val="left" w:pos="252"/>
              </w:tabs>
              <w:spacing w:before="40" w:line="264" w:lineRule="auto"/>
              <w:ind w:left="72"/>
              <w:jc w:val="left"/>
              <w:rPr>
                <w:rFonts w:cs="Arial"/>
                <w:color w:val="800000"/>
                <w:lang w:val="cs-CZ"/>
              </w:rPr>
            </w:pPr>
          </w:p>
        </w:tc>
        <w:tc>
          <w:tcPr>
            <w:tcW w:w="4295" w:type="dxa"/>
            <w:shd w:val="clear" w:color="auto" w:fill="D9D9D9"/>
          </w:tcPr>
          <w:p w14:paraId="1724A5D0"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lastRenderedPageBreak/>
              <w:t>Cestovní ruch</w:t>
            </w:r>
          </w:p>
          <w:p w14:paraId="40D40F01" w14:textId="4AD6D77A" w:rsidR="0093304D" w:rsidRPr="0008760D" w:rsidRDefault="0093304D" w:rsidP="0024312D">
            <w:pPr>
              <w:tabs>
                <w:tab w:val="left" w:pos="252"/>
              </w:tabs>
              <w:spacing w:before="40" w:line="264" w:lineRule="auto"/>
              <w:jc w:val="left"/>
              <w:rPr>
                <w:rFonts w:cs="Arial"/>
                <w:color w:val="800000"/>
                <w:lang w:val="cs-CZ"/>
              </w:rPr>
            </w:pPr>
            <w:r w:rsidRPr="0008760D">
              <w:rPr>
                <w:rFonts w:cs="Arial"/>
                <w:color w:val="800000"/>
                <w:lang w:val="cs-CZ"/>
              </w:rPr>
              <w:t>zkracování délky pobytu návštěvníků</w:t>
            </w:r>
          </w:p>
          <w:p w14:paraId="2F1541BB" w14:textId="502BAC9E" w:rsidR="0093304D" w:rsidRPr="0008760D" w:rsidRDefault="0093304D" w:rsidP="0024312D">
            <w:pPr>
              <w:tabs>
                <w:tab w:val="left" w:pos="252"/>
              </w:tabs>
              <w:spacing w:before="40" w:line="264" w:lineRule="auto"/>
              <w:jc w:val="left"/>
              <w:rPr>
                <w:rFonts w:cs="Arial"/>
                <w:color w:val="800000"/>
                <w:lang w:val="cs-CZ"/>
              </w:rPr>
            </w:pPr>
            <w:r w:rsidRPr="0008760D">
              <w:rPr>
                <w:rFonts w:cs="Arial"/>
                <w:color w:val="800000"/>
                <w:lang w:val="cs-CZ"/>
              </w:rPr>
              <w:t>zaostávání města v počtech návštěvníků vůči jiným regionům</w:t>
            </w:r>
          </w:p>
          <w:p w14:paraId="22506A23" w14:textId="52E74402" w:rsidR="0093304D" w:rsidRPr="0008760D" w:rsidRDefault="0093304D" w:rsidP="0024312D">
            <w:pPr>
              <w:tabs>
                <w:tab w:val="left" w:pos="252"/>
              </w:tabs>
              <w:spacing w:before="40" w:line="264" w:lineRule="auto"/>
              <w:jc w:val="left"/>
              <w:rPr>
                <w:rFonts w:cs="Arial"/>
                <w:color w:val="800000"/>
                <w:lang w:val="cs-CZ"/>
              </w:rPr>
            </w:pPr>
          </w:p>
          <w:p w14:paraId="02049337" w14:textId="0D28E55C" w:rsidR="0093304D" w:rsidRPr="0008760D" w:rsidRDefault="0093304D" w:rsidP="007246CD">
            <w:pPr>
              <w:tabs>
                <w:tab w:val="left" w:pos="252"/>
              </w:tabs>
              <w:spacing w:before="40" w:line="264" w:lineRule="auto"/>
              <w:jc w:val="left"/>
              <w:rPr>
                <w:rFonts w:cs="Arial"/>
                <w:b/>
                <w:color w:val="800000"/>
                <w:sz w:val="22"/>
                <w:szCs w:val="22"/>
                <w:lang w:val="cs-CZ"/>
              </w:rPr>
            </w:pPr>
          </w:p>
        </w:tc>
      </w:tr>
      <w:tr w:rsidR="0093304D" w:rsidRPr="0008760D" w14:paraId="4442D7C9" w14:textId="77777777" w:rsidTr="00675A88">
        <w:trPr>
          <w:trHeight w:val="20"/>
        </w:trPr>
        <w:tc>
          <w:tcPr>
            <w:tcW w:w="4294" w:type="dxa"/>
            <w:shd w:val="clear" w:color="auto" w:fill="D9D9D9"/>
          </w:tcPr>
          <w:p w14:paraId="308A3316"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b/>
                <w:color w:val="800000"/>
                <w:lang w:val="cs-CZ"/>
              </w:rPr>
              <w:lastRenderedPageBreak/>
              <w:t>Školství</w:t>
            </w:r>
          </w:p>
          <w:p w14:paraId="02E548CB"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stávající zastoupení většiny významných oborů na středních školách ve městě</w:t>
            </w:r>
          </w:p>
          <w:p w14:paraId="312640DB"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příznivý poměr nabídky a poptávky u středoškolských oborů</w:t>
            </w:r>
          </w:p>
        </w:tc>
        <w:tc>
          <w:tcPr>
            <w:tcW w:w="4295" w:type="dxa"/>
            <w:shd w:val="clear" w:color="auto" w:fill="D9D9D9"/>
          </w:tcPr>
          <w:p w14:paraId="2392D260"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b/>
                <w:color w:val="800000"/>
                <w:lang w:val="cs-CZ"/>
              </w:rPr>
              <w:t>Školství</w:t>
            </w:r>
          </w:p>
          <w:p w14:paraId="529D7BEC"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možné negativní důsledky reformy školství na státní úrovni</w:t>
            </w:r>
          </w:p>
          <w:p w14:paraId="7EA7FEC6"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pokles výdajů státního rozpočtu na provoz škol</w:t>
            </w:r>
          </w:p>
          <w:p w14:paraId="140CA5D7" w14:textId="77777777" w:rsidR="0093304D" w:rsidRPr="0008760D" w:rsidRDefault="0093304D">
            <w:pPr>
              <w:tabs>
                <w:tab w:val="left" w:pos="252"/>
              </w:tabs>
              <w:spacing w:before="40" w:line="264" w:lineRule="auto"/>
              <w:ind w:left="72"/>
              <w:jc w:val="left"/>
              <w:rPr>
                <w:rFonts w:cs="Arial"/>
                <w:color w:val="800000"/>
                <w:lang w:val="cs-CZ"/>
              </w:rPr>
            </w:pPr>
          </w:p>
        </w:tc>
      </w:tr>
      <w:tr w:rsidR="0093304D" w:rsidRPr="0008760D" w14:paraId="7918C54A" w14:textId="77777777" w:rsidTr="00675A88">
        <w:trPr>
          <w:trHeight w:val="20"/>
        </w:trPr>
        <w:tc>
          <w:tcPr>
            <w:tcW w:w="4294" w:type="dxa"/>
            <w:shd w:val="clear" w:color="auto" w:fill="D9D9D9"/>
          </w:tcPr>
          <w:p w14:paraId="535D1A14"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Kultura</w:t>
            </w:r>
          </w:p>
          <w:p w14:paraId="35BE45DC"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další využití potenciálu místního patriotismu a tradice rakovnických spolků</w:t>
            </w:r>
          </w:p>
          <w:p w14:paraId="5F8AE588" w14:textId="77777777" w:rsidR="0093304D" w:rsidRPr="0008760D" w:rsidRDefault="0093304D" w:rsidP="00F92D78">
            <w:pPr>
              <w:tabs>
                <w:tab w:val="left" w:pos="252"/>
              </w:tabs>
              <w:spacing w:before="40" w:line="264" w:lineRule="auto"/>
              <w:ind w:left="72"/>
              <w:jc w:val="left"/>
              <w:rPr>
                <w:rFonts w:cs="Arial"/>
                <w:color w:val="800000"/>
                <w:lang w:val="cs-CZ"/>
              </w:rPr>
            </w:pPr>
            <w:r w:rsidRPr="0008760D">
              <w:rPr>
                <w:rFonts w:cs="Arial"/>
                <w:color w:val="800000"/>
                <w:lang w:val="cs-CZ"/>
              </w:rPr>
              <w:t xml:space="preserve">modernizace areálu koupaliště jako místa pro konání akcí pod </w:t>
            </w:r>
            <w:r w:rsidRPr="0008760D">
              <w:rPr>
                <w:color w:val="800000"/>
                <w:lang w:val="cs-CZ"/>
              </w:rPr>
              <w:t>širým</w:t>
            </w:r>
            <w:r w:rsidRPr="0008760D">
              <w:rPr>
                <w:rFonts w:cs="Arial"/>
                <w:color w:val="800000"/>
                <w:lang w:val="cs-CZ"/>
              </w:rPr>
              <w:t xml:space="preserve"> nebem</w:t>
            </w:r>
          </w:p>
        </w:tc>
        <w:tc>
          <w:tcPr>
            <w:tcW w:w="4295" w:type="dxa"/>
            <w:shd w:val="clear" w:color="auto" w:fill="D9D9D9"/>
          </w:tcPr>
          <w:p w14:paraId="6E947FB9"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Kultura</w:t>
            </w:r>
          </w:p>
          <w:p w14:paraId="51F4DCEF"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snižující se kupní síla obyvatel a jejich menší výdaje na kulturu</w:t>
            </w:r>
          </w:p>
          <w:p w14:paraId="39CC9910"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snižující se dotační prostředky z veřejných prostředků na oblast kultury</w:t>
            </w:r>
          </w:p>
        </w:tc>
      </w:tr>
      <w:tr w:rsidR="0093304D" w:rsidRPr="0008760D" w14:paraId="70FB41AE" w14:textId="77777777" w:rsidTr="00675A88">
        <w:trPr>
          <w:trHeight w:val="20"/>
        </w:trPr>
        <w:tc>
          <w:tcPr>
            <w:tcW w:w="4294" w:type="dxa"/>
            <w:shd w:val="clear" w:color="auto" w:fill="D9D9D9"/>
          </w:tcPr>
          <w:p w14:paraId="465596DA"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Památková péče</w:t>
            </w:r>
          </w:p>
          <w:p w14:paraId="5C89037C"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atraktivní autenticita památek gotického období</w:t>
            </w:r>
          </w:p>
          <w:p w14:paraId="0F57812B"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 xml:space="preserve">využití dostupných dotačních titulů pro oblast památkové péče </w:t>
            </w:r>
          </w:p>
          <w:p w14:paraId="2B030F49"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využití kulturních památek pro potřeby cestovního ruchu</w:t>
            </w:r>
          </w:p>
        </w:tc>
        <w:tc>
          <w:tcPr>
            <w:tcW w:w="4295" w:type="dxa"/>
            <w:shd w:val="clear" w:color="auto" w:fill="D9D9D9"/>
          </w:tcPr>
          <w:p w14:paraId="2F6E33FE"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Památková péče</w:t>
            </w:r>
          </w:p>
          <w:p w14:paraId="31CD7443"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negativní urbanistické zásahy v městském centru (nevhodné stavební prvky na fasádách domů)</w:t>
            </w:r>
          </w:p>
          <w:p w14:paraId="29D5250E" w14:textId="77777777" w:rsidR="0093304D" w:rsidRPr="0008760D" w:rsidRDefault="0093304D" w:rsidP="003E66BB">
            <w:pPr>
              <w:tabs>
                <w:tab w:val="left" w:pos="252"/>
              </w:tabs>
              <w:spacing w:before="40" w:line="264" w:lineRule="auto"/>
              <w:ind w:left="72"/>
              <w:jc w:val="left"/>
              <w:rPr>
                <w:rFonts w:cs="Arial"/>
                <w:color w:val="800000"/>
                <w:lang w:val="cs-CZ"/>
              </w:rPr>
            </w:pPr>
          </w:p>
        </w:tc>
      </w:tr>
      <w:tr w:rsidR="0093304D" w:rsidRPr="0008760D" w14:paraId="551F3572" w14:textId="77777777" w:rsidTr="00675A88">
        <w:trPr>
          <w:trHeight w:val="20"/>
        </w:trPr>
        <w:tc>
          <w:tcPr>
            <w:tcW w:w="4294" w:type="dxa"/>
            <w:shd w:val="clear" w:color="auto" w:fill="D9D9D9"/>
          </w:tcPr>
          <w:p w14:paraId="7213A7DE"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Sport</w:t>
            </w:r>
          </w:p>
          <w:p w14:paraId="771BF2FF"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potenciál velkého množství klubů, týmů a sdružení</w:t>
            </w:r>
          </w:p>
        </w:tc>
        <w:tc>
          <w:tcPr>
            <w:tcW w:w="4295" w:type="dxa"/>
            <w:shd w:val="clear" w:color="auto" w:fill="D9D9D9"/>
          </w:tcPr>
          <w:p w14:paraId="06460A84"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Sport</w:t>
            </w:r>
          </w:p>
          <w:p w14:paraId="480E1064"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snižující se zájem o účast ve sportovních oddílech</w:t>
            </w:r>
          </w:p>
          <w:p w14:paraId="5E97AD22"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zvyšující se věk členů sportovních oddílů</w:t>
            </w:r>
          </w:p>
          <w:p w14:paraId="7BD9E543"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nevyjasněná situace financování sportu v ČR</w:t>
            </w:r>
          </w:p>
          <w:p w14:paraId="5F131EEF" w14:textId="77777777" w:rsidR="0093304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snižující se finanční prostředky sportovních organizací</w:t>
            </w:r>
          </w:p>
          <w:p w14:paraId="713D3B77" w14:textId="728072D9" w:rsidR="00EE205C" w:rsidRPr="0008760D" w:rsidRDefault="00EE205C" w:rsidP="003A2D09">
            <w:pPr>
              <w:tabs>
                <w:tab w:val="left" w:pos="252"/>
              </w:tabs>
              <w:spacing w:before="40" w:line="264" w:lineRule="auto"/>
              <w:ind w:left="72"/>
              <w:jc w:val="left"/>
              <w:rPr>
                <w:rFonts w:cs="Arial"/>
                <w:color w:val="800000"/>
                <w:lang w:val="cs-CZ"/>
              </w:rPr>
            </w:pPr>
            <w:r>
              <w:rPr>
                <w:rFonts w:cs="Arial"/>
                <w:color w:val="800000"/>
                <w:lang w:val="cs-CZ"/>
              </w:rPr>
              <w:t>rostoucí náklady na provozování sportovních volnočasových aktivit mládeže</w:t>
            </w:r>
          </w:p>
        </w:tc>
      </w:tr>
      <w:tr w:rsidR="0093304D" w:rsidRPr="0008760D" w14:paraId="05560B1B" w14:textId="77777777" w:rsidTr="00675A88">
        <w:trPr>
          <w:trHeight w:val="20"/>
        </w:trPr>
        <w:tc>
          <w:tcPr>
            <w:tcW w:w="4294" w:type="dxa"/>
            <w:shd w:val="clear" w:color="auto" w:fill="D9D9D9"/>
          </w:tcPr>
          <w:p w14:paraId="295241F0"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Bydlení</w:t>
            </w:r>
          </w:p>
          <w:p w14:paraId="53B860C3"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zachování vyššího podílu rodinných domů oproti srovnatelným městům</w:t>
            </w:r>
          </w:p>
          <w:p w14:paraId="63650B1B"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 xml:space="preserve">udržení vyšší </w:t>
            </w:r>
            <w:r w:rsidRPr="0008760D">
              <w:rPr>
                <w:color w:val="800000"/>
                <w:lang w:val="cs-CZ"/>
              </w:rPr>
              <w:t>míry</w:t>
            </w:r>
            <w:r w:rsidRPr="0008760D">
              <w:rPr>
                <w:rFonts w:cs="Arial"/>
                <w:color w:val="800000"/>
                <w:lang w:val="cs-CZ"/>
              </w:rPr>
              <w:t xml:space="preserve"> výstavby/obnovy domovního fondu oproti srovnatelným městům</w:t>
            </w:r>
          </w:p>
        </w:tc>
        <w:tc>
          <w:tcPr>
            <w:tcW w:w="4295" w:type="dxa"/>
            <w:shd w:val="clear" w:color="auto" w:fill="D9D9D9"/>
          </w:tcPr>
          <w:p w14:paraId="3667E4B9"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b/>
                <w:color w:val="800000"/>
                <w:lang w:val="cs-CZ"/>
              </w:rPr>
              <w:t>Bydlení</w:t>
            </w:r>
          </w:p>
          <w:p w14:paraId="4ABE65D9" w14:textId="24A5AE40" w:rsidR="00D41D23" w:rsidRPr="0008760D" w:rsidRDefault="00D41D23" w:rsidP="00D41D23">
            <w:pPr>
              <w:tabs>
                <w:tab w:val="left" w:pos="252"/>
              </w:tabs>
              <w:spacing w:before="40" w:line="264" w:lineRule="auto"/>
              <w:ind w:left="72"/>
              <w:jc w:val="left"/>
              <w:rPr>
                <w:rFonts w:cs="Arial"/>
                <w:color w:val="800000"/>
                <w:lang w:val="cs-CZ"/>
              </w:rPr>
            </w:pPr>
            <w:r w:rsidRPr="0008760D">
              <w:rPr>
                <w:rFonts w:cs="Arial"/>
                <w:color w:val="800000"/>
                <w:lang w:val="cs-CZ"/>
              </w:rPr>
              <w:t>vznik čtvrtí s nesourodou zástavbou</w:t>
            </w:r>
          </w:p>
        </w:tc>
      </w:tr>
      <w:tr w:rsidR="0093304D" w:rsidRPr="0008760D" w14:paraId="5C4CBDC3" w14:textId="77777777" w:rsidTr="00675A88">
        <w:trPr>
          <w:trHeight w:val="20"/>
        </w:trPr>
        <w:tc>
          <w:tcPr>
            <w:tcW w:w="4294" w:type="dxa"/>
            <w:shd w:val="clear" w:color="auto" w:fill="D9D9D9"/>
          </w:tcPr>
          <w:p w14:paraId="50F4B30B" w14:textId="77777777" w:rsidR="0093304D" w:rsidRPr="0008760D" w:rsidRDefault="0093304D" w:rsidP="003A2D09">
            <w:pPr>
              <w:tabs>
                <w:tab w:val="left" w:pos="252"/>
              </w:tabs>
              <w:spacing w:before="40" w:line="264" w:lineRule="auto"/>
              <w:ind w:left="72"/>
              <w:jc w:val="left"/>
              <w:rPr>
                <w:rFonts w:cs="Arial"/>
                <w:b/>
                <w:color w:val="800000"/>
                <w:lang w:val="cs-CZ"/>
              </w:rPr>
            </w:pPr>
            <w:r w:rsidRPr="0008760D">
              <w:rPr>
                <w:rFonts w:cs="Arial"/>
                <w:b/>
                <w:color w:val="800000"/>
                <w:lang w:val="cs-CZ"/>
              </w:rPr>
              <w:t>Udržitelný rozvoj území</w:t>
            </w:r>
          </w:p>
          <w:p w14:paraId="56859B97" w14:textId="77777777" w:rsidR="0093304D" w:rsidRPr="0008760D" w:rsidRDefault="0093304D" w:rsidP="009F4E3B">
            <w:pPr>
              <w:tabs>
                <w:tab w:val="left" w:pos="252"/>
              </w:tabs>
              <w:spacing w:before="40" w:line="264" w:lineRule="auto"/>
              <w:ind w:left="72"/>
              <w:jc w:val="left"/>
              <w:rPr>
                <w:rFonts w:cs="Arial"/>
                <w:color w:val="800000"/>
                <w:lang w:val="cs-CZ"/>
              </w:rPr>
            </w:pPr>
            <w:r w:rsidRPr="0008760D">
              <w:rPr>
                <w:rFonts w:cs="Arial"/>
                <w:color w:val="800000"/>
                <w:lang w:val="cs-CZ"/>
              </w:rPr>
              <w:t>pokračující finanční podpora malého a středního podnikání ze strany státu a EU</w:t>
            </w:r>
          </w:p>
          <w:p w14:paraId="5EAECD97" w14:textId="77777777" w:rsidR="0093304D" w:rsidRPr="0008760D" w:rsidRDefault="0093304D" w:rsidP="009F4E3B">
            <w:pPr>
              <w:tabs>
                <w:tab w:val="left" w:pos="252"/>
              </w:tabs>
              <w:spacing w:before="40" w:line="264" w:lineRule="auto"/>
              <w:ind w:left="72"/>
              <w:jc w:val="left"/>
              <w:rPr>
                <w:rFonts w:cs="Arial"/>
                <w:color w:val="800000"/>
                <w:lang w:val="cs-CZ"/>
              </w:rPr>
            </w:pPr>
            <w:r w:rsidRPr="0008760D">
              <w:rPr>
                <w:rFonts w:cs="Arial"/>
                <w:color w:val="800000"/>
                <w:lang w:val="cs-CZ"/>
              </w:rPr>
              <w:t>pokračující trend zvyšující se obliby a preference cyklistické dopravy a cykloturistiky</w:t>
            </w:r>
          </w:p>
          <w:p w14:paraId="7311FC9C" w14:textId="77777777" w:rsidR="0093304D" w:rsidRPr="0008760D" w:rsidRDefault="0093304D" w:rsidP="009F4E3B">
            <w:pPr>
              <w:tabs>
                <w:tab w:val="left" w:pos="252"/>
              </w:tabs>
              <w:spacing w:before="40" w:line="264" w:lineRule="auto"/>
              <w:ind w:left="72"/>
              <w:jc w:val="left"/>
              <w:rPr>
                <w:rFonts w:cs="Arial"/>
                <w:color w:val="800000"/>
                <w:lang w:val="cs-CZ"/>
              </w:rPr>
            </w:pPr>
            <w:r w:rsidRPr="0008760D">
              <w:rPr>
                <w:rFonts w:cs="Arial"/>
                <w:color w:val="800000"/>
                <w:lang w:val="cs-CZ"/>
              </w:rPr>
              <w:t>odklon obyvatel od preference velkých nákupních center na okraji města před využitím drobných zařízení obchodu a služeb v centru města</w:t>
            </w:r>
          </w:p>
          <w:p w14:paraId="1414D5F3" w14:textId="77777777" w:rsidR="0093304D" w:rsidRPr="0008760D" w:rsidRDefault="0093304D" w:rsidP="003A2D09">
            <w:pPr>
              <w:tabs>
                <w:tab w:val="left" w:pos="252"/>
              </w:tabs>
              <w:spacing w:before="40" w:line="264" w:lineRule="auto"/>
              <w:ind w:left="72"/>
              <w:jc w:val="left"/>
              <w:rPr>
                <w:rFonts w:cs="Arial Narrow"/>
                <w:color w:val="800000"/>
                <w:lang w:val="cs-CZ"/>
              </w:rPr>
            </w:pPr>
            <w:r w:rsidRPr="0008760D">
              <w:rPr>
                <w:rFonts w:cs="Arial"/>
                <w:color w:val="800000"/>
                <w:lang w:val="cs-CZ"/>
              </w:rPr>
              <w:t>pokračující finanční podpora sanace starých ekologických zátěží ze strany státu a EU</w:t>
            </w:r>
          </w:p>
          <w:p w14:paraId="7E6086B1"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Narrow"/>
                <w:color w:val="800000"/>
                <w:lang w:val="cs-CZ"/>
              </w:rPr>
              <w:t>podpora řešení problematiky hydrologického sucha</w:t>
            </w:r>
          </w:p>
        </w:tc>
        <w:tc>
          <w:tcPr>
            <w:tcW w:w="4295" w:type="dxa"/>
            <w:shd w:val="clear" w:color="auto" w:fill="D9D9D9"/>
          </w:tcPr>
          <w:p w14:paraId="581C3613" w14:textId="77777777" w:rsidR="0093304D" w:rsidRPr="0008760D" w:rsidRDefault="0093304D" w:rsidP="003A2D09">
            <w:pPr>
              <w:tabs>
                <w:tab w:val="left" w:pos="252"/>
              </w:tabs>
              <w:spacing w:before="40" w:line="264" w:lineRule="auto"/>
              <w:jc w:val="left"/>
              <w:rPr>
                <w:rFonts w:cs="Arial"/>
                <w:b/>
                <w:color w:val="800000"/>
                <w:lang w:val="cs-CZ"/>
              </w:rPr>
            </w:pPr>
            <w:r w:rsidRPr="0008760D">
              <w:rPr>
                <w:rFonts w:cs="Arial"/>
                <w:b/>
                <w:color w:val="800000"/>
                <w:lang w:val="cs-CZ"/>
              </w:rPr>
              <w:t>Udržitelný rozvoj území</w:t>
            </w:r>
          </w:p>
          <w:p w14:paraId="4D5367D2" w14:textId="77777777" w:rsidR="0093304D" w:rsidRPr="0008760D" w:rsidRDefault="0093304D" w:rsidP="009F4E3B">
            <w:pPr>
              <w:tabs>
                <w:tab w:val="left" w:pos="252"/>
              </w:tabs>
              <w:spacing w:before="40" w:line="264" w:lineRule="auto"/>
              <w:ind w:left="72"/>
              <w:jc w:val="left"/>
              <w:rPr>
                <w:rFonts w:cs="Arial"/>
                <w:color w:val="800000"/>
                <w:lang w:val="cs-CZ"/>
              </w:rPr>
            </w:pPr>
            <w:r w:rsidRPr="0008760D">
              <w:rPr>
                <w:rFonts w:cs="Arial"/>
                <w:color w:val="800000"/>
                <w:lang w:val="cs-CZ"/>
              </w:rPr>
              <w:t>pokračující trend rozrůstání měst do volné krajiny</w:t>
            </w:r>
          </w:p>
          <w:p w14:paraId="13C2B2DE" w14:textId="77777777" w:rsidR="0093304D" w:rsidRPr="0008760D" w:rsidRDefault="0093304D" w:rsidP="009F4E3B">
            <w:pPr>
              <w:tabs>
                <w:tab w:val="left" w:pos="252"/>
              </w:tabs>
              <w:spacing w:before="40" w:line="264" w:lineRule="auto"/>
              <w:ind w:left="72"/>
              <w:jc w:val="left"/>
              <w:rPr>
                <w:rFonts w:cs="Arial"/>
                <w:color w:val="800000"/>
                <w:lang w:val="cs-CZ"/>
              </w:rPr>
            </w:pPr>
            <w:r w:rsidRPr="0008760D">
              <w:rPr>
                <w:rFonts w:cs="Arial"/>
                <w:color w:val="800000"/>
                <w:lang w:val="cs-CZ"/>
              </w:rPr>
              <w:t>další růst individuální automobilové dopravy</w:t>
            </w:r>
          </w:p>
          <w:p w14:paraId="2F549E61" w14:textId="77777777" w:rsidR="0093304D" w:rsidRPr="0008760D" w:rsidRDefault="0093304D" w:rsidP="003A2D09">
            <w:pPr>
              <w:tabs>
                <w:tab w:val="left" w:pos="252"/>
              </w:tabs>
              <w:spacing w:before="40" w:line="264" w:lineRule="auto"/>
              <w:ind w:left="72"/>
              <w:jc w:val="left"/>
              <w:rPr>
                <w:rFonts w:cs="Arial"/>
                <w:color w:val="800000"/>
                <w:lang w:val="cs-CZ"/>
              </w:rPr>
            </w:pPr>
            <w:r w:rsidRPr="0008760D">
              <w:rPr>
                <w:rFonts w:cs="Arial"/>
                <w:color w:val="800000"/>
                <w:lang w:val="cs-CZ"/>
              </w:rPr>
              <w:t>pokračující trend výstavby dalších velkých nákupních center</w:t>
            </w:r>
          </w:p>
        </w:tc>
      </w:tr>
    </w:tbl>
    <w:p w14:paraId="0718C978" w14:textId="77777777" w:rsidR="0093304D" w:rsidRPr="0008760D" w:rsidRDefault="0093304D" w:rsidP="00F92D78">
      <w:pPr>
        <w:pStyle w:val="Nadpis1"/>
        <w:pageBreakBefore/>
        <w:rPr>
          <w:rFonts w:cs="Arial"/>
          <w:color w:val="800000"/>
          <w:lang w:val="cs-CZ"/>
        </w:rPr>
      </w:pPr>
      <w:bookmarkStart w:id="46" w:name="_Toc341188667"/>
      <w:bookmarkStart w:id="47" w:name="_Toc104924991"/>
      <w:r w:rsidRPr="0008760D">
        <w:rPr>
          <w:rFonts w:cs="Arial"/>
          <w:color w:val="800000"/>
          <w:lang w:val="cs-CZ"/>
        </w:rPr>
        <w:lastRenderedPageBreak/>
        <w:t>Návrhová část</w:t>
      </w:r>
      <w:bookmarkEnd w:id="46"/>
      <w:bookmarkEnd w:id="47"/>
    </w:p>
    <w:p w14:paraId="5CF5BC16" w14:textId="77777777" w:rsidR="0093304D" w:rsidRPr="0008760D" w:rsidRDefault="0093304D" w:rsidP="00736274">
      <w:pPr>
        <w:pStyle w:val="Nadpis2"/>
        <w:rPr>
          <w:color w:val="800000"/>
          <w:lang w:val="cs-CZ"/>
        </w:rPr>
      </w:pPr>
      <w:bookmarkStart w:id="48" w:name="_Toc341188668"/>
      <w:bookmarkStart w:id="49" w:name="_Toc104924992"/>
      <w:r w:rsidRPr="0008760D">
        <w:rPr>
          <w:color w:val="800000"/>
          <w:lang w:val="cs-CZ"/>
        </w:rPr>
        <w:t>Vize</w:t>
      </w:r>
      <w:bookmarkEnd w:id="48"/>
      <w:r w:rsidRPr="0008760D">
        <w:rPr>
          <w:color w:val="800000"/>
          <w:lang w:val="cs-CZ"/>
        </w:rPr>
        <w:t xml:space="preserve"> a mise</w:t>
      </w:r>
      <w:bookmarkEnd w:id="49"/>
    </w:p>
    <w:p w14:paraId="5A3D7A5F" w14:textId="77777777" w:rsidR="0093304D" w:rsidRPr="0008760D" w:rsidRDefault="0093304D" w:rsidP="003D3E67">
      <w:pPr>
        <w:pStyle w:val="zakladni"/>
        <w:rPr>
          <w:rFonts w:cs="Arial"/>
          <w:color w:val="800000"/>
        </w:rPr>
      </w:pPr>
      <w:r w:rsidRPr="0008760D">
        <w:rPr>
          <w:rFonts w:cs="Arial"/>
          <w:noProof/>
          <w:color w:val="800000"/>
        </w:rPr>
        <w:drawing>
          <wp:anchor distT="0" distB="0" distL="114300" distR="114300" simplePos="0" relativeHeight="251697664" behindDoc="0" locked="0" layoutInCell="1" allowOverlap="1" wp14:anchorId="6D72A5A4" wp14:editId="6249806F">
            <wp:simplePos x="0" y="0"/>
            <wp:positionH relativeFrom="column">
              <wp:posOffset>4000500</wp:posOffset>
            </wp:positionH>
            <wp:positionV relativeFrom="paragraph">
              <wp:posOffset>448310</wp:posOffset>
            </wp:positionV>
            <wp:extent cx="1714500" cy="295910"/>
            <wp:effectExtent l="0" t="0" r="0" b="0"/>
            <wp:wrapNone/>
            <wp:docPr id="481" name="obrázek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15">
                      <a:extLst>
                        <a:ext uri="{28A0092B-C50C-407E-A947-70E740481C1C}">
                          <a14:useLocalDpi xmlns:a14="http://schemas.microsoft.com/office/drawing/2010/main" val="0"/>
                        </a:ext>
                      </a:extLst>
                    </a:blip>
                    <a:srcRect l="38718" t="46555" r="52338" b="51132"/>
                    <a:stretch>
                      <a:fillRect/>
                    </a:stretch>
                  </pic:blipFill>
                  <pic:spPr bwMode="auto">
                    <a:xfrm>
                      <a:off x="0" y="0"/>
                      <a:ext cx="1714500" cy="295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760D">
        <w:rPr>
          <w:rFonts w:cs="Arial"/>
          <w:noProof/>
          <w:color w:val="800000"/>
        </w:rPr>
        <w:drawing>
          <wp:anchor distT="0" distB="0" distL="114300" distR="114300" simplePos="0" relativeHeight="251696640" behindDoc="0" locked="0" layoutInCell="1" allowOverlap="1" wp14:anchorId="38D105E8" wp14:editId="45DC581E">
            <wp:simplePos x="0" y="0"/>
            <wp:positionH relativeFrom="column">
              <wp:posOffset>3103880</wp:posOffset>
            </wp:positionH>
            <wp:positionV relativeFrom="paragraph">
              <wp:posOffset>476250</wp:posOffset>
            </wp:positionV>
            <wp:extent cx="782320" cy="154305"/>
            <wp:effectExtent l="0" t="0" r="0" b="0"/>
            <wp:wrapNone/>
            <wp:docPr id="480" name="obrázek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15">
                      <a:extLst>
                        <a:ext uri="{28A0092B-C50C-407E-A947-70E740481C1C}">
                          <a14:useLocalDpi xmlns:a14="http://schemas.microsoft.com/office/drawing/2010/main" val="0"/>
                        </a:ext>
                      </a:extLst>
                    </a:blip>
                    <a:srcRect l="38718" t="46555" r="52338" b="51132"/>
                    <a:stretch>
                      <a:fillRect/>
                    </a:stretch>
                  </pic:blipFill>
                  <pic:spPr bwMode="auto">
                    <a:xfrm>
                      <a:off x="0" y="0"/>
                      <a:ext cx="782320" cy="154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760D">
        <w:rPr>
          <w:rFonts w:cs="Arial"/>
          <w:color w:val="800000"/>
        </w:rPr>
        <w:t xml:space="preserve"> </w:t>
      </w:r>
      <w:r w:rsidRPr="0008760D">
        <w:rPr>
          <w:rFonts w:cs="Arial"/>
          <w:noProof/>
          <w:color w:val="800000"/>
        </w:rPr>
        <w:drawing>
          <wp:inline distT="0" distB="0" distL="0" distR="0" wp14:anchorId="312D51A3" wp14:editId="32A1B2C8">
            <wp:extent cx="5723890" cy="1805305"/>
            <wp:effectExtent l="0" t="0" r="0" b="0"/>
            <wp:docPr id="120"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l="-37" t="21999" r="2435" b="36909"/>
                    <a:stretch>
                      <a:fillRect/>
                    </a:stretch>
                  </pic:blipFill>
                  <pic:spPr bwMode="auto">
                    <a:xfrm>
                      <a:off x="0" y="0"/>
                      <a:ext cx="5723890" cy="1805305"/>
                    </a:xfrm>
                    <a:prstGeom prst="rect">
                      <a:avLst/>
                    </a:prstGeom>
                    <a:noFill/>
                    <a:ln>
                      <a:noFill/>
                    </a:ln>
                  </pic:spPr>
                </pic:pic>
              </a:graphicData>
            </a:graphic>
          </wp:inline>
        </w:drawing>
      </w:r>
    </w:p>
    <w:p w14:paraId="038C7B50" w14:textId="77777777" w:rsidR="0093304D" w:rsidRPr="0008760D" w:rsidRDefault="0093304D" w:rsidP="002E41A7">
      <w:pPr>
        <w:spacing w:before="120"/>
        <w:outlineLvl w:val="0"/>
        <w:rPr>
          <w:rFonts w:cs="Arial"/>
          <w:b/>
          <w:i/>
          <w:caps/>
          <w:color w:val="800000"/>
          <w:sz w:val="28"/>
          <w:szCs w:val="28"/>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8760D">
        <w:rPr>
          <w:rFonts w:cs="Arial"/>
          <w:b/>
          <w:i/>
          <w:caps/>
          <w:color w:val="800000"/>
          <w:sz w:val="28"/>
          <w:szCs w:val="28"/>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Rakovník – město </w:t>
      </w:r>
    </w:p>
    <w:p w14:paraId="3F6355A6" w14:textId="77777777" w:rsidR="0093304D" w:rsidRPr="0008760D" w:rsidRDefault="0093304D" w:rsidP="006767E8">
      <w:pPr>
        <w:numPr>
          <w:ilvl w:val="0"/>
          <w:numId w:val="10"/>
        </w:numPr>
        <w:spacing w:before="120"/>
        <w:ind w:hanging="357"/>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 funkční ekonomikou zaměřenou na high-tech obory, fungujícím centrem cestovního ruchu Rakovnicka,</w:t>
      </w:r>
    </w:p>
    <w:p w14:paraId="60D993E0" w14:textId="77777777" w:rsidR="0093304D" w:rsidRPr="0008760D" w:rsidRDefault="0093304D" w:rsidP="006767E8">
      <w:pPr>
        <w:numPr>
          <w:ilvl w:val="1"/>
          <w:numId w:val="10"/>
        </w:numPr>
        <w:spacing w:before="120"/>
        <w:ind w:hanging="357"/>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moderními a plnohodnotnými službami pro své obyvatele, bohaté svými tradicemi,</w:t>
      </w:r>
    </w:p>
    <w:p w14:paraId="160AD8A9" w14:textId="77777777" w:rsidR="0093304D" w:rsidRPr="0008760D" w:rsidRDefault="0093304D" w:rsidP="006767E8">
      <w:pPr>
        <w:numPr>
          <w:ilvl w:val="2"/>
          <w:numId w:val="10"/>
        </w:numPr>
        <w:spacing w:before="120"/>
        <w:ind w:hanging="357"/>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moderní a funkční infrastrukturou a kvalitním životním prostředím.</w:t>
      </w:r>
    </w:p>
    <w:p w14:paraId="39268E88" w14:textId="77777777" w:rsidR="0093304D" w:rsidRPr="0008760D" w:rsidRDefault="0093304D" w:rsidP="003C783A">
      <w:pPr>
        <w:rPr>
          <w:rFonts w:cs="Arial"/>
          <w:color w:val="800000"/>
          <w:lang w:val="cs-CZ"/>
        </w:rPr>
      </w:pPr>
    </w:p>
    <w:p w14:paraId="1736C7A8" w14:textId="77777777" w:rsidR="0093304D" w:rsidRPr="0008760D" w:rsidRDefault="0093304D" w:rsidP="00CC2C3A">
      <w:pPr>
        <w:pStyle w:val="Nadpis2"/>
        <w:rPr>
          <w:color w:val="800000"/>
          <w:lang w:val="cs-CZ"/>
        </w:rPr>
      </w:pPr>
      <w:bookmarkStart w:id="50" w:name="_Toc341188669"/>
      <w:bookmarkStart w:id="51" w:name="_Toc104924993"/>
      <w:r w:rsidRPr="0008760D">
        <w:rPr>
          <w:color w:val="800000"/>
          <w:lang w:val="cs-CZ"/>
        </w:rPr>
        <w:t>Globální a specifické cíle</w:t>
      </w:r>
      <w:bookmarkEnd w:id="50"/>
      <w:bookmarkEnd w:id="51"/>
    </w:p>
    <w:p w14:paraId="2B96401D" w14:textId="5DF08EA5" w:rsidR="0093304D" w:rsidRPr="002E41A7" w:rsidRDefault="0093304D" w:rsidP="002E41A7">
      <w:pPr>
        <w:pStyle w:val="zakladni"/>
        <w:spacing w:line="240" w:lineRule="auto"/>
        <w:rPr>
          <w:rFonts w:cs="Arial"/>
          <w:color w:val="800000"/>
          <w:sz w:val="18"/>
          <w:szCs w:val="18"/>
        </w:rPr>
      </w:pPr>
      <w:r w:rsidRPr="002E41A7">
        <w:rPr>
          <w:rFonts w:cs="Arial"/>
          <w:color w:val="800000"/>
          <w:sz w:val="18"/>
          <w:szCs w:val="18"/>
        </w:rPr>
        <w:t>Na vizi navazuje globální cíl a jednotlivé specifické cíle. Těm odpovídají zvolené priority (</w:t>
      </w:r>
      <w:proofErr w:type="gramStart"/>
      <w:r w:rsidRPr="002E41A7">
        <w:rPr>
          <w:rFonts w:cs="Arial"/>
          <w:color w:val="800000"/>
          <w:sz w:val="18"/>
          <w:szCs w:val="18"/>
        </w:rPr>
        <w:t>A</w:t>
      </w:r>
      <w:r w:rsidRPr="002E41A7">
        <w:rPr>
          <w:color w:val="800000"/>
          <w:sz w:val="18"/>
          <w:szCs w:val="18"/>
        </w:rPr>
        <w:t xml:space="preserve"> - </w:t>
      </w:r>
      <w:r w:rsidRPr="002E41A7">
        <w:rPr>
          <w:rFonts w:cs="Arial"/>
          <w:color w:val="800000"/>
          <w:sz w:val="18"/>
          <w:szCs w:val="18"/>
        </w:rPr>
        <w:t>C</w:t>
      </w:r>
      <w:proofErr w:type="gramEnd"/>
      <w:r w:rsidRPr="002E41A7">
        <w:rPr>
          <w:rFonts w:cs="Arial"/>
          <w:color w:val="800000"/>
          <w:sz w:val="18"/>
          <w:szCs w:val="18"/>
        </w:rPr>
        <w:t>), které se člení na jednotlivá opatření (A.1</w:t>
      </w:r>
      <w:r w:rsidRPr="002E41A7">
        <w:rPr>
          <w:color w:val="800000"/>
          <w:sz w:val="18"/>
          <w:szCs w:val="18"/>
        </w:rPr>
        <w:t xml:space="preserve"> - </w:t>
      </w:r>
      <w:r w:rsidRPr="002E41A7">
        <w:rPr>
          <w:rFonts w:cs="Arial"/>
          <w:color w:val="800000"/>
          <w:sz w:val="18"/>
          <w:szCs w:val="18"/>
        </w:rPr>
        <w:t xml:space="preserve">C.4). Opatření jsou naplňována jednotlivými </w:t>
      </w:r>
      <w:proofErr w:type="spellStart"/>
      <w:r w:rsidRPr="002E41A7">
        <w:rPr>
          <w:rFonts w:cs="Arial"/>
          <w:color w:val="800000"/>
          <w:sz w:val="18"/>
          <w:szCs w:val="18"/>
        </w:rPr>
        <w:t>podopatřeními</w:t>
      </w:r>
      <w:proofErr w:type="spellEnd"/>
      <w:r w:rsidRPr="002E41A7">
        <w:rPr>
          <w:rFonts w:cs="Arial"/>
          <w:color w:val="800000"/>
          <w:sz w:val="18"/>
          <w:szCs w:val="18"/>
        </w:rPr>
        <w:t xml:space="preserve"> (A.1.1</w:t>
      </w:r>
      <w:r w:rsidRPr="002E41A7">
        <w:rPr>
          <w:color w:val="800000"/>
          <w:sz w:val="18"/>
          <w:szCs w:val="18"/>
        </w:rPr>
        <w:t xml:space="preserve"> - </w:t>
      </w:r>
      <w:r w:rsidRPr="002E41A7">
        <w:rPr>
          <w:rFonts w:cs="Arial"/>
          <w:color w:val="800000"/>
          <w:sz w:val="18"/>
          <w:szCs w:val="18"/>
        </w:rPr>
        <w:t xml:space="preserve">C.4.2), u kterých jsou definovány aktivity naplňující tato </w:t>
      </w:r>
      <w:proofErr w:type="spellStart"/>
      <w:r w:rsidRPr="002E41A7">
        <w:rPr>
          <w:rFonts w:cs="Arial"/>
          <w:color w:val="800000"/>
          <w:sz w:val="18"/>
          <w:szCs w:val="18"/>
        </w:rPr>
        <w:t>podopatření</w:t>
      </w:r>
      <w:proofErr w:type="spellEnd"/>
      <w:r w:rsidRPr="002E41A7">
        <w:rPr>
          <w:rFonts w:cs="Arial"/>
          <w:color w:val="800000"/>
          <w:sz w:val="18"/>
          <w:szCs w:val="18"/>
        </w:rPr>
        <w:t xml:space="preserve"> –viz následující str.</w:t>
      </w:r>
    </w:p>
    <w:p w14:paraId="3E266856" w14:textId="77777777" w:rsidR="0093304D" w:rsidRPr="0008760D" w:rsidRDefault="0093304D" w:rsidP="00CC2C3A">
      <w:pPr>
        <w:pStyle w:val="zakladni"/>
        <w:rPr>
          <w:rFonts w:cs="Arial"/>
          <w:color w:val="800000"/>
        </w:rPr>
        <w:sectPr w:rsidR="0093304D" w:rsidRPr="0008760D" w:rsidSect="00D904BA">
          <w:footerReference w:type="default" r:id="rId39"/>
          <w:pgSz w:w="12240" w:h="15840"/>
          <w:pgMar w:top="1440" w:right="1797" w:bottom="1701" w:left="1797" w:header="720" w:footer="720" w:gutter="0"/>
          <w:cols w:space="720"/>
          <w:docGrid w:linePitch="360"/>
        </w:sectPr>
      </w:pPr>
    </w:p>
    <w:tbl>
      <w:tblPr>
        <w:tblW w:w="4906" w:type="pct"/>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ayout w:type="fixed"/>
        <w:tblCellMar>
          <w:left w:w="0" w:type="dxa"/>
          <w:right w:w="0" w:type="dxa"/>
        </w:tblCellMar>
        <w:tblLook w:val="04A0" w:firstRow="1" w:lastRow="0" w:firstColumn="1" w:lastColumn="0" w:noHBand="0" w:noVBand="1"/>
      </w:tblPr>
      <w:tblGrid>
        <w:gridCol w:w="2788"/>
        <w:gridCol w:w="2789"/>
        <w:gridCol w:w="2789"/>
      </w:tblGrid>
      <w:tr w:rsidR="0093304D" w:rsidRPr="0008760D" w14:paraId="0139CCE7" w14:textId="77777777">
        <w:trPr>
          <w:trHeight w:val="20"/>
        </w:trPr>
        <w:tc>
          <w:tcPr>
            <w:tcW w:w="8601" w:type="dxa"/>
            <w:gridSpan w:val="3"/>
            <w:shd w:val="clear" w:color="auto" w:fill="E3BAAB"/>
            <w:vAlign w:val="center"/>
          </w:tcPr>
          <w:p w14:paraId="627D6FE0" w14:textId="77777777" w:rsidR="0093304D" w:rsidRPr="0008760D" w:rsidRDefault="0093304D" w:rsidP="0080624D">
            <w:pPr>
              <w:spacing w:line="240" w:lineRule="auto"/>
              <w:jc w:val="center"/>
              <w:rPr>
                <w:rFonts w:cs="Arial"/>
                <w:b/>
                <w:color w:val="800000"/>
                <w:szCs w:val="18"/>
                <w:lang w:val="cs-CZ"/>
              </w:rPr>
            </w:pPr>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astRenderedPageBreak/>
              <w:t>Globální cíl:</w:t>
            </w:r>
          </w:p>
        </w:tc>
      </w:tr>
      <w:tr w:rsidR="0093304D" w:rsidRPr="0008760D" w14:paraId="598B93A1" w14:textId="77777777">
        <w:trPr>
          <w:trHeight w:val="20"/>
        </w:trPr>
        <w:tc>
          <w:tcPr>
            <w:tcW w:w="8601" w:type="dxa"/>
            <w:gridSpan w:val="3"/>
            <w:shd w:val="clear" w:color="auto" w:fill="E3BAAB"/>
            <w:vAlign w:val="center"/>
          </w:tcPr>
          <w:p w14:paraId="21767C4E" w14:textId="77777777" w:rsidR="0093304D" w:rsidRPr="0008760D" w:rsidRDefault="0093304D" w:rsidP="0080624D">
            <w:pPr>
              <w:spacing w:line="240" w:lineRule="auto"/>
              <w:jc w:val="center"/>
              <w:rPr>
                <w:rFonts w:cs="Arial"/>
                <w:b/>
                <w:color w:val="800000"/>
                <w:szCs w:val="18"/>
                <w:lang w:val="cs-CZ"/>
              </w:rPr>
            </w:pPr>
            <w:r w:rsidRPr="0008760D">
              <w:rPr>
                <w:rFonts w:cs="Arial"/>
                <w:b/>
                <w:color w:val="800000"/>
                <w:lang w:val="cs-CZ"/>
              </w:rPr>
              <w:t>Vytvořit kvalitní síť služeb pro obyvatele a návštěvníky města a zajistit funkční infrastrukturu a příznivé životní prostředí</w:t>
            </w:r>
          </w:p>
        </w:tc>
      </w:tr>
      <w:tr w:rsidR="0093304D" w:rsidRPr="0008760D" w14:paraId="1A984C26" w14:textId="77777777">
        <w:trPr>
          <w:trHeight w:val="20"/>
        </w:trPr>
        <w:tc>
          <w:tcPr>
            <w:tcW w:w="2867" w:type="dxa"/>
            <w:tcBorders>
              <w:bottom w:val="threeDEngrave" w:sz="24" w:space="0" w:color="FFFFFF"/>
              <w:right w:val="nil"/>
            </w:tcBorders>
            <w:shd w:val="clear" w:color="auto" w:fill="E3BAAB"/>
            <w:vAlign w:val="center"/>
          </w:tcPr>
          <w:p w14:paraId="5AAB5DEB" w14:textId="77777777" w:rsidR="0093304D" w:rsidRPr="0008760D" w:rsidRDefault="0093304D" w:rsidP="006F2C11">
            <w:pPr>
              <w:spacing w:line="240" w:lineRule="auto"/>
              <w:jc w:val="left"/>
              <w:rPr>
                <w:rFonts w:cs="Arial"/>
                <w:b/>
                <w:color w:val="800000"/>
                <w:szCs w:val="18"/>
                <w:lang w:val="cs-CZ"/>
              </w:rPr>
            </w:pPr>
          </w:p>
        </w:tc>
        <w:tc>
          <w:tcPr>
            <w:tcW w:w="2867" w:type="dxa"/>
            <w:tcBorders>
              <w:left w:val="nil"/>
              <w:bottom w:val="threeDEngrave" w:sz="24" w:space="0" w:color="FFFFFF"/>
              <w:right w:val="nil"/>
            </w:tcBorders>
            <w:shd w:val="clear" w:color="auto" w:fill="E3BAAB"/>
            <w:vAlign w:val="center"/>
          </w:tcPr>
          <w:p w14:paraId="7B3EDB08" w14:textId="77777777" w:rsidR="0093304D" w:rsidRPr="0008760D" w:rsidRDefault="0093304D" w:rsidP="006F2C11">
            <w:pPr>
              <w:spacing w:line="240" w:lineRule="auto"/>
              <w:jc w:val="left"/>
              <w:rPr>
                <w:rFonts w:cs="Arial"/>
                <w:b/>
                <w:color w:val="800000"/>
                <w:szCs w:val="18"/>
                <w:lang w:val="cs-CZ"/>
              </w:rPr>
            </w:pPr>
            <w:r w:rsidRPr="0008760D">
              <w:rPr>
                <w:rFonts w:cs="Arial"/>
                <w:b/>
                <w:noProof/>
                <w:color w:val="800000"/>
                <w:szCs w:val="18"/>
                <w:lang w:val="cs-CZ" w:eastAsia="cs-CZ"/>
              </w:rPr>
              <mc:AlternateContent>
                <mc:Choice Requires="wpc">
                  <w:drawing>
                    <wp:anchor distT="0" distB="0" distL="114300" distR="114300" simplePos="0" relativeHeight="251690496" behindDoc="0" locked="0" layoutInCell="1" allowOverlap="1" wp14:anchorId="005470F6" wp14:editId="427E39BA">
                      <wp:simplePos x="0" y="0"/>
                      <wp:positionH relativeFrom="character">
                        <wp:posOffset>0</wp:posOffset>
                      </wp:positionH>
                      <wp:positionV relativeFrom="line">
                        <wp:posOffset>0</wp:posOffset>
                      </wp:positionV>
                      <wp:extent cx="1714500" cy="685800"/>
                      <wp:effectExtent l="0" t="0" r="635" b="0"/>
                      <wp:wrapNone/>
                      <wp:docPr id="844" name="Plátno 8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06" name="AutoShape 846"/>
                              <wps:cNvSpPr>
                                <a:spLocks noChangeArrowheads="1"/>
                              </wps:cNvSpPr>
                              <wps:spPr bwMode="auto">
                                <a:xfrm>
                                  <a:off x="571500" y="114300"/>
                                  <a:ext cx="571500" cy="561340"/>
                                </a:xfrm>
                                <a:prstGeom prst="downArrow">
                                  <a:avLst>
                                    <a:gd name="adj1" fmla="val 50000"/>
                                    <a:gd name="adj2" fmla="val 25000"/>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EB3F651" id="Plátno 844" o:spid="_x0000_s1026" editas="canvas" style="position:absolute;margin-left:0;margin-top:0;width:135pt;height:54pt;z-index:251690496;mso-position-horizontal-relative:char;mso-position-vertical-relative:line" coordsize="17145,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">
                      <v:shape id="_x0000_s1027" type="#_x0000_t75" style="position:absolute;width:17145;height:6858;visibility:visible;mso-wrap-style:square">
                        <v:fill o:detectmouseclick="t"/>
                        <v:path o:connecttype="none"/>
                      </v:shape>
                      <v:shape id="AutoShape 846" o:spid="_x0000_s1028" type="#_x0000_t67" style="position:absolute;left:5715;top:1143;width:5715;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" fillcolor="#c00" stroked="f"/>
                      <w10:wrap anchory="line"/>
                    </v:group>
                  </w:pict>
                </mc:Fallback>
              </mc:AlternateContent>
            </w:r>
            <w:r w:rsidRPr="0008760D">
              <w:rPr>
                <w:rFonts w:cs="Arial"/>
                <w:b/>
                <w:noProof/>
                <w:color w:val="800000"/>
                <w:szCs w:val="18"/>
                <w:lang w:val="cs-CZ" w:eastAsia="cs-CZ"/>
              </w:rPr>
              <mc:AlternateContent>
                <mc:Choice Requires="wps">
                  <w:drawing>
                    <wp:inline distT="0" distB="0" distL="0" distR="0" wp14:anchorId="7F795C6D" wp14:editId="6DDBB13D">
                      <wp:extent cx="1715770" cy="688975"/>
                      <wp:effectExtent l="0" t="0" r="0" b="0"/>
                      <wp:docPr id="119" name="AutoShap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5770" cy="68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0F1AD4" id="AutoShape 16" o:spid="_x0000_s1026" style="width:135.1pt;height: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" filled="f" stroked="f">
                      <o:lock v:ext="edit" aspectratio="t"/>
                      <w10:anchorlock/>
                    </v:rect>
                  </w:pict>
                </mc:Fallback>
              </mc:AlternateContent>
            </w:r>
          </w:p>
        </w:tc>
        <w:tc>
          <w:tcPr>
            <w:tcW w:w="2867" w:type="dxa"/>
            <w:tcBorders>
              <w:left w:val="nil"/>
              <w:bottom w:val="threeDEngrave" w:sz="24" w:space="0" w:color="FFFFFF"/>
              <w:right w:val="threeDEngrave" w:sz="24" w:space="0" w:color="FFFFFF"/>
            </w:tcBorders>
            <w:shd w:val="clear" w:color="auto" w:fill="E3BAAB"/>
            <w:vAlign w:val="center"/>
          </w:tcPr>
          <w:p w14:paraId="3565B9DE" w14:textId="77777777" w:rsidR="0093304D" w:rsidRPr="0008760D" w:rsidRDefault="0093304D" w:rsidP="006F2C11">
            <w:pPr>
              <w:spacing w:line="240" w:lineRule="auto"/>
              <w:jc w:val="left"/>
              <w:rPr>
                <w:rFonts w:cs="Arial"/>
                <w:b/>
                <w:color w:val="800000"/>
                <w:szCs w:val="18"/>
                <w:lang w:val="cs-CZ"/>
              </w:rPr>
            </w:pPr>
          </w:p>
        </w:tc>
      </w:tr>
      <w:tr w:rsidR="0093304D" w:rsidRPr="0008760D" w14:paraId="315FD9BC" w14:textId="77777777">
        <w:trPr>
          <w:trHeight w:val="20"/>
        </w:trPr>
        <w:tc>
          <w:tcPr>
            <w:tcW w:w="8601" w:type="dxa"/>
            <w:gridSpan w:val="3"/>
            <w:shd w:val="clear" w:color="auto" w:fill="E3BAAB"/>
            <w:vAlign w:val="center"/>
          </w:tcPr>
          <w:p w14:paraId="5FAE00C1" w14:textId="77777777" w:rsidR="0093304D" w:rsidRPr="0008760D" w:rsidRDefault="0093304D" w:rsidP="0080624D">
            <w:pPr>
              <w:spacing w:line="240" w:lineRule="auto"/>
              <w:jc w:val="center"/>
              <w:rPr>
                <w:rFonts w:cs="Arial"/>
                <w:b/>
                <w:color w:val="800000"/>
                <w:szCs w:val="18"/>
                <w:lang w:val="cs-CZ"/>
              </w:rPr>
            </w:pPr>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Specifické cíle</w:t>
            </w:r>
          </w:p>
        </w:tc>
      </w:tr>
      <w:tr w:rsidR="0093304D" w:rsidRPr="0008760D" w14:paraId="66883050" w14:textId="77777777">
        <w:trPr>
          <w:trHeight w:val="20"/>
        </w:trPr>
        <w:tc>
          <w:tcPr>
            <w:tcW w:w="2867" w:type="dxa"/>
            <w:shd w:val="clear" w:color="auto" w:fill="E3BAAB"/>
            <w:vAlign w:val="center"/>
          </w:tcPr>
          <w:p w14:paraId="4530D12C" w14:textId="4333789F" w:rsidR="0093304D" w:rsidRPr="0008760D" w:rsidRDefault="0093304D" w:rsidP="004434F5">
            <w:pPr>
              <w:spacing w:line="240" w:lineRule="auto"/>
              <w:jc w:val="center"/>
              <w:rPr>
                <w:rFonts w:cs="Arial"/>
                <w:b/>
                <w:color w:val="800000"/>
                <w:szCs w:val="18"/>
                <w:lang w:val="cs-CZ"/>
              </w:rPr>
            </w:pPr>
            <w:r w:rsidRPr="0008760D">
              <w:rPr>
                <w:rFonts w:cs="Arial"/>
                <w:b/>
                <w:color w:val="800000"/>
                <w:szCs w:val="18"/>
                <w:lang w:val="cs-CZ"/>
              </w:rPr>
              <w:t>Vytvářet ve městě dynamicky se rozvíjející podnikatelské prostředí, které povede ke vzniku pracovních příležitostí a k rozvoji návštěvnosti města</w:t>
            </w:r>
          </w:p>
        </w:tc>
        <w:tc>
          <w:tcPr>
            <w:tcW w:w="2867" w:type="dxa"/>
            <w:shd w:val="clear" w:color="auto" w:fill="E3BAAB"/>
            <w:vAlign w:val="center"/>
          </w:tcPr>
          <w:p w14:paraId="7CD55095" w14:textId="77777777" w:rsidR="0093304D" w:rsidRPr="0008760D" w:rsidRDefault="0093304D" w:rsidP="006F2C11">
            <w:pPr>
              <w:spacing w:line="240" w:lineRule="auto"/>
              <w:jc w:val="center"/>
              <w:rPr>
                <w:rFonts w:cs="Arial"/>
                <w:b/>
                <w:color w:val="800000"/>
                <w:szCs w:val="18"/>
                <w:lang w:val="cs-CZ"/>
              </w:rPr>
            </w:pPr>
            <w:r w:rsidRPr="0008760D">
              <w:rPr>
                <w:rFonts w:cs="Arial"/>
                <w:b/>
                <w:color w:val="800000"/>
                <w:szCs w:val="18"/>
                <w:lang w:val="cs-CZ"/>
              </w:rPr>
              <w:t>Vytvářet kvalitní prostředí pro život ve městě s optimální nabídkou služeb pro obyvatele města a dobrými možnostmi trávení volného času</w:t>
            </w:r>
          </w:p>
        </w:tc>
        <w:tc>
          <w:tcPr>
            <w:tcW w:w="2867" w:type="dxa"/>
            <w:shd w:val="clear" w:color="auto" w:fill="E3BAAB"/>
            <w:vAlign w:val="center"/>
          </w:tcPr>
          <w:p w14:paraId="1E816EE6" w14:textId="77777777" w:rsidR="0093304D" w:rsidRPr="0008760D" w:rsidRDefault="0093304D" w:rsidP="006F2C11">
            <w:pPr>
              <w:spacing w:line="240" w:lineRule="auto"/>
              <w:jc w:val="center"/>
              <w:rPr>
                <w:rFonts w:cs="Arial"/>
                <w:b/>
                <w:color w:val="800000"/>
                <w:szCs w:val="18"/>
                <w:lang w:val="cs-CZ"/>
              </w:rPr>
            </w:pPr>
            <w:r w:rsidRPr="0008760D">
              <w:rPr>
                <w:rFonts w:cs="Arial"/>
                <w:b/>
                <w:color w:val="800000"/>
                <w:szCs w:val="18"/>
                <w:lang w:val="cs-CZ"/>
              </w:rPr>
              <w:t>Vytvářet funkční a propojenou dopravní infrastrukturu, zlepšující se životní prostředí města doplněné o ucelený systém technické infrastruktury</w:t>
            </w:r>
          </w:p>
        </w:tc>
      </w:tr>
      <w:tr w:rsidR="0093304D" w:rsidRPr="0008760D" w14:paraId="47ED1D81" w14:textId="77777777">
        <w:trPr>
          <w:trHeight w:val="20"/>
        </w:trPr>
        <w:tc>
          <w:tcPr>
            <w:tcW w:w="2867" w:type="dxa"/>
            <w:shd w:val="clear" w:color="auto" w:fill="E3BAAB"/>
            <w:vAlign w:val="center"/>
          </w:tcPr>
          <w:p w14:paraId="11B26733" w14:textId="77777777" w:rsidR="0093304D" w:rsidRPr="0008760D" w:rsidRDefault="0093304D" w:rsidP="00B85BBE">
            <w:pPr>
              <w:spacing w:line="240" w:lineRule="auto"/>
              <w:jc w:val="left"/>
              <w:rPr>
                <w:rFonts w:cs="Arial"/>
                <w:b/>
                <w:color w:val="800000"/>
                <w:szCs w:val="18"/>
                <w:lang w:val="cs-CZ"/>
              </w:rPr>
            </w:pPr>
            <w:r w:rsidRPr="0008760D">
              <w:rPr>
                <w:rFonts w:cs="Arial"/>
                <w:b/>
                <w:noProof/>
                <w:color w:val="800000"/>
                <w:szCs w:val="18"/>
                <w:lang w:val="cs-CZ" w:eastAsia="cs-CZ"/>
              </w:rPr>
              <mc:AlternateContent>
                <mc:Choice Requires="wpc">
                  <w:drawing>
                    <wp:anchor distT="0" distB="0" distL="114300" distR="114300" simplePos="0" relativeHeight="251695616" behindDoc="0" locked="0" layoutInCell="1" allowOverlap="1" wp14:anchorId="202B63E1" wp14:editId="3BA365D0">
                      <wp:simplePos x="0" y="0"/>
                      <wp:positionH relativeFrom="character">
                        <wp:posOffset>0</wp:posOffset>
                      </wp:positionH>
                      <wp:positionV relativeFrom="line">
                        <wp:posOffset>0</wp:posOffset>
                      </wp:positionV>
                      <wp:extent cx="1714500" cy="685800"/>
                      <wp:effectExtent l="0" t="1905" r="1905" b="0"/>
                      <wp:wrapNone/>
                      <wp:docPr id="819" name="Plátno 8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05" name="AutoShape 821"/>
                              <wps:cNvSpPr>
                                <a:spLocks noChangeArrowheads="1"/>
                              </wps:cNvSpPr>
                              <wps:spPr bwMode="auto">
                                <a:xfrm>
                                  <a:off x="571500" y="114300"/>
                                  <a:ext cx="571500" cy="561340"/>
                                </a:xfrm>
                                <a:prstGeom prst="downArrow">
                                  <a:avLst>
                                    <a:gd name="adj1" fmla="val 50000"/>
                                    <a:gd name="adj2" fmla="val 25000"/>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833D693" id="Plátno 819" o:spid="_x0000_s1026" editas="canvas" style="position:absolute;margin-left:0;margin-top:0;width:135pt;height:54pt;z-index:251695616;mso-position-horizontal-relative:char;mso-position-vertical-relative:line" coordsize="17145,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">
                      <v:shape id="_x0000_s1027" type="#_x0000_t75" style="position:absolute;width:17145;height:6858;visibility:visible;mso-wrap-style:square">
                        <v:fill o:detectmouseclick="t"/>
                        <v:path o:connecttype="none"/>
                      </v:shape>
                      <v:shape id="AutoShape 821" o:spid="_x0000_s1028" type="#_x0000_t67" style="position:absolute;left:5715;top:1143;width:5715;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" fillcolor="#c00" stroked="f"/>
                      <w10:wrap anchory="line"/>
                    </v:group>
                  </w:pict>
                </mc:Fallback>
              </mc:AlternateContent>
            </w:r>
            <w:r w:rsidRPr="0008760D">
              <w:rPr>
                <w:rFonts w:cs="Arial"/>
                <w:b/>
                <w:noProof/>
                <w:color w:val="800000"/>
                <w:szCs w:val="18"/>
                <w:lang w:val="cs-CZ" w:eastAsia="cs-CZ"/>
              </w:rPr>
              <mc:AlternateContent>
                <mc:Choice Requires="wps">
                  <w:drawing>
                    <wp:inline distT="0" distB="0" distL="0" distR="0" wp14:anchorId="0685A373" wp14:editId="4FDC1FCF">
                      <wp:extent cx="1715770" cy="688975"/>
                      <wp:effectExtent l="0" t="0" r="0" b="0"/>
                      <wp:docPr id="118" name="AutoShap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5770" cy="68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14F659" id="AutoShape 17" o:spid="_x0000_s1026" style="width:135.1pt;height: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" filled="f" stroked="f">
                      <o:lock v:ext="edit" aspectratio="t"/>
                      <w10:anchorlock/>
                    </v:rect>
                  </w:pict>
                </mc:Fallback>
              </mc:AlternateContent>
            </w:r>
          </w:p>
        </w:tc>
        <w:tc>
          <w:tcPr>
            <w:tcW w:w="2867" w:type="dxa"/>
            <w:shd w:val="clear" w:color="auto" w:fill="E3BAAB"/>
            <w:vAlign w:val="center"/>
          </w:tcPr>
          <w:p w14:paraId="042DC5DB" w14:textId="77777777" w:rsidR="0093304D" w:rsidRPr="0008760D" w:rsidRDefault="0093304D" w:rsidP="00B85BBE">
            <w:pPr>
              <w:spacing w:line="240" w:lineRule="auto"/>
              <w:jc w:val="left"/>
              <w:rPr>
                <w:rFonts w:cs="Arial"/>
                <w:b/>
                <w:color w:val="800000"/>
                <w:szCs w:val="18"/>
                <w:lang w:val="cs-CZ"/>
              </w:rPr>
            </w:pPr>
            <w:r w:rsidRPr="0008760D">
              <w:rPr>
                <w:rFonts w:cs="Arial"/>
                <w:b/>
                <w:noProof/>
                <w:color w:val="800000"/>
                <w:szCs w:val="18"/>
                <w:lang w:val="cs-CZ" w:eastAsia="cs-CZ"/>
              </w:rPr>
              <mc:AlternateContent>
                <mc:Choice Requires="wpc">
                  <w:drawing>
                    <wp:anchor distT="0" distB="0" distL="114300" distR="114300" simplePos="0" relativeHeight="251694592" behindDoc="0" locked="0" layoutInCell="1" allowOverlap="1" wp14:anchorId="4ABD2868" wp14:editId="55C40050">
                      <wp:simplePos x="0" y="0"/>
                      <wp:positionH relativeFrom="character">
                        <wp:posOffset>0</wp:posOffset>
                      </wp:positionH>
                      <wp:positionV relativeFrom="line">
                        <wp:posOffset>0</wp:posOffset>
                      </wp:positionV>
                      <wp:extent cx="1714500" cy="685800"/>
                      <wp:effectExtent l="0" t="1905" r="635" b="0"/>
                      <wp:wrapNone/>
                      <wp:docPr id="816" name="Plátno 8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04" name="AutoShape 818"/>
                              <wps:cNvSpPr>
                                <a:spLocks noChangeArrowheads="1"/>
                              </wps:cNvSpPr>
                              <wps:spPr bwMode="auto">
                                <a:xfrm>
                                  <a:off x="571500" y="114300"/>
                                  <a:ext cx="571500" cy="561340"/>
                                </a:xfrm>
                                <a:prstGeom prst="downArrow">
                                  <a:avLst>
                                    <a:gd name="adj1" fmla="val 50000"/>
                                    <a:gd name="adj2" fmla="val 25000"/>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5638FF9" id="Plátno 816" o:spid="_x0000_s1026" editas="canvas" style="position:absolute;margin-left:0;margin-top:0;width:135pt;height:54pt;z-index:251694592;mso-position-horizontal-relative:char;mso-position-vertical-relative:line" coordsize="17145,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">
                      <v:shape id="_x0000_s1027" type="#_x0000_t75" style="position:absolute;width:17145;height:6858;visibility:visible;mso-wrap-style:square">
                        <v:fill o:detectmouseclick="t"/>
                        <v:path o:connecttype="none"/>
                      </v:shape>
                      <v:shape id="AutoShape 818" o:spid="_x0000_s1028" type="#_x0000_t67" style="position:absolute;left:5715;top:1143;width:5715;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" fillcolor="#c00" stroked="f"/>
                      <w10:wrap anchory="line"/>
                    </v:group>
                  </w:pict>
                </mc:Fallback>
              </mc:AlternateContent>
            </w:r>
            <w:r w:rsidRPr="0008760D">
              <w:rPr>
                <w:rFonts w:cs="Arial"/>
                <w:b/>
                <w:noProof/>
                <w:color w:val="800000"/>
                <w:szCs w:val="18"/>
                <w:lang w:val="cs-CZ" w:eastAsia="cs-CZ"/>
              </w:rPr>
              <mc:AlternateContent>
                <mc:Choice Requires="wps">
                  <w:drawing>
                    <wp:inline distT="0" distB="0" distL="0" distR="0" wp14:anchorId="5B4CD16E" wp14:editId="2D0B5708">
                      <wp:extent cx="1715770" cy="688975"/>
                      <wp:effectExtent l="0" t="0" r="0" b="0"/>
                      <wp:docPr id="116" name="AutoShap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5770" cy="68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71F2C3" id="AutoShape 18" o:spid="_x0000_s1026" style="width:135.1pt;height: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" filled="f" stroked="f">
                      <o:lock v:ext="edit" aspectratio="t"/>
                      <w10:anchorlock/>
                    </v:rect>
                  </w:pict>
                </mc:Fallback>
              </mc:AlternateContent>
            </w:r>
          </w:p>
        </w:tc>
        <w:tc>
          <w:tcPr>
            <w:tcW w:w="2867" w:type="dxa"/>
            <w:shd w:val="clear" w:color="auto" w:fill="E3BAAB"/>
            <w:vAlign w:val="center"/>
          </w:tcPr>
          <w:p w14:paraId="6B0C0A1E" w14:textId="77777777" w:rsidR="0093304D" w:rsidRPr="0008760D" w:rsidRDefault="0093304D" w:rsidP="00B85BBE">
            <w:pPr>
              <w:spacing w:line="240" w:lineRule="auto"/>
              <w:jc w:val="left"/>
              <w:rPr>
                <w:rFonts w:cs="Arial"/>
                <w:b/>
                <w:color w:val="800000"/>
                <w:szCs w:val="18"/>
                <w:lang w:val="cs-CZ"/>
              </w:rPr>
            </w:pPr>
            <w:r w:rsidRPr="0008760D">
              <w:rPr>
                <w:rFonts w:cs="Arial"/>
                <w:b/>
                <w:noProof/>
                <w:color w:val="800000"/>
                <w:szCs w:val="18"/>
                <w:lang w:val="cs-CZ" w:eastAsia="cs-CZ"/>
              </w:rPr>
              <mc:AlternateContent>
                <mc:Choice Requires="wpc">
                  <w:drawing>
                    <wp:anchor distT="0" distB="0" distL="114300" distR="114300" simplePos="0" relativeHeight="251693568" behindDoc="0" locked="0" layoutInCell="1" allowOverlap="1" wp14:anchorId="2716A13A" wp14:editId="2A340750">
                      <wp:simplePos x="0" y="0"/>
                      <wp:positionH relativeFrom="character">
                        <wp:posOffset>0</wp:posOffset>
                      </wp:positionH>
                      <wp:positionV relativeFrom="line">
                        <wp:posOffset>0</wp:posOffset>
                      </wp:positionV>
                      <wp:extent cx="1714500" cy="685800"/>
                      <wp:effectExtent l="635" t="1905" r="0" b="0"/>
                      <wp:wrapNone/>
                      <wp:docPr id="813" name="Plátno 8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03" name="AutoShape 815"/>
                              <wps:cNvSpPr>
                                <a:spLocks noChangeArrowheads="1"/>
                              </wps:cNvSpPr>
                              <wps:spPr bwMode="auto">
                                <a:xfrm>
                                  <a:off x="571500" y="114300"/>
                                  <a:ext cx="571500" cy="561340"/>
                                </a:xfrm>
                                <a:prstGeom prst="downArrow">
                                  <a:avLst>
                                    <a:gd name="adj1" fmla="val 50000"/>
                                    <a:gd name="adj2" fmla="val 25000"/>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7D7A2A2" id="Plátno 813" o:spid="_x0000_s1026" editas="canvas" style="position:absolute;margin-left:0;margin-top:0;width:135pt;height:54pt;z-index:251693568;mso-position-horizontal-relative:char;mso-position-vertical-relative:line" coordsize="17145,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">
                      <v:shape id="_x0000_s1027" type="#_x0000_t75" style="position:absolute;width:17145;height:6858;visibility:visible;mso-wrap-style:square">
                        <v:fill o:detectmouseclick="t"/>
                        <v:path o:connecttype="none"/>
                      </v:shape>
                      <v:shape id="AutoShape 815" o:spid="_x0000_s1028" type="#_x0000_t67" style="position:absolute;left:5715;top:1143;width:5715;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" fillcolor="#c00" stroked="f"/>
                      <w10:wrap anchory="line"/>
                    </v:group>
                  </w:pict>
                </mc:Fallback>
              </mc:AlternateContent>
            </w:r>
            <w:r w:rsidRPr="0008760D">
              <w:rPr>
                <w:rFonts w:cs="Arial"/>
                <w:b/>
                <w:noProof/>
                <w:color w:val="800000"/>
                <w:szCs w:val="18"/>
                <w:lang w:val="cs-CZ" w:eastAsia="cs-CZ"/>
              </w:rPr>
              <mc:AlternateContent>
                <mc:Choice Requires="wps">
                  <w:drawing>
                    <wp:inline distT="0" distB="0" distL="0" distR="0" wp14:anchorId="2909485A" wp14:editId="642978B0">
                      <wp:extent cx="1715770" cy="688975"/>
                      <wp:effectExtent l="0" t="0" r="0" b="0"/>
                      <wp:docPr id="115" name="AutoShap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5770" cy="68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1B9437" id="AutoShape 19" o:spid="_x0000_s1026" style="width:135.1pt;height: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" filled="f" stroked="f">
                      <o:lock v:ext="edit" aspectratio="t"/>
                      <w10:anchorlock/>
                    </v:rect>
                  </w:pict>
                </mc:Fallback>
              </mc:AlternateContent>
            </w:r>
          </w:p>
        </w:tc>
      </w:tr>
      <w:tr w:rsidR="0093304D" w:rsidRPr="0008760D" w14:paraId="26A77929" w14:textId="77777777">
        <w:trPr>
          <w:trHeight w:val="20"/>
        </w:trPr>
        <w:tc>
          <w:tcPr>
            <w:tcW w:w="2867" w:type="dxa"/>
            <w:shd w:val="clear" w:color="auto" w:fill="E3BAAB"/>
            <w:vAlign w:val="center"/>
          </w:tcPr>
          <w:p w14:paraId="6E91BA66" w14:textId="77777777" w:rsidR="0093304D" w:rsidRPr="0008760D" w:rsidRDefault="0093304D" w:rsidP="00B85BBE">
            <w:pPr>
              <w:spacing w:line="240" w:lineRule="auto"/>
              <w:jc w:val="left"/>
              <w:rPr>
                <w:rFonts w:cs="Arial"/>
                <w:b/>
                <w:color w:val="800000"/>
                <w:szCs w:val="18"/>
                <w:lang w:val="cs-CZ"/>
              </w:rPr>
            </w:pPr>
          </w:p>
        </w:tc>
        <w:tc>
          <w:tcPr>
            <w:tcW w:w="2867" w:type="dxa"/>
            <w:shd w:val="clear" w:color="auto" w:fill="E3BAAB"/>
            <w:vAlign w:val="center"/>
          </w:tcPr>
          <w:p w14:paraId="67A8C168" w14:textId="77777777" w:rsidR="0093304D" w:rsidRPr="0008760D" w:rsidRDefault="0093304D" w:rsidP="00B85BBE">
            <w:pPr>
              <w:spacing w:line="240" w:lineRule="auto"/>
              <w:jc w:val="center"/>
              <w:rPr>
                <w:rFonts w:cs="Arial"/>
                <w:b/>
                <w:color w:val="800000"/>
                <w:szCs w:val="18"/>
                <w:lang w:val="cs-CZ"/>
              </w:rPr>
            </w:pPr>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Priority</w:t>
            </w:r>
          </w:p>
        </w:tc>
        <w:tc>
          <w:tcPr>
            <w:tcW w:w="2867" w:type="dxa"/>
            <w:shd w:val="clear" w:color="auto" w:fill="E3BAAB"/>
            <w:vAlign w:val="center"/>
          </w:tcPr>
          <w:p w14:paraId="5010916A" w14:textId="77777777" w:rsidR="0093304D" w:rsidRPr="0008760D" w:rsidRDefault="0093304D" w:rsidP="00B85BBE">
            <w:pPr>
              <w:spacing w:line="240" w:lineRule="auto"/>
              <w:jc w:val="left"/>
              <w:rPr>
                <w:rFonts w:cs="Arial"/>
                <w:b/>
                <w:color w:val="800000"/>
                <w:szCs w:val="18"/>
                <w:lang w:val="cs-CZ"/>
              </w:rPr>
            </w:pPr>
          </w:p>
        </w:tc>
      </w:tr>
      <w:tr w:rsidR="0093304D" w:rsidRPr="0008760D" w14:paraId="3095B937" w14:textId="77777777">
        <w:trPr>
          <w:trHeight w:val="20"/>
        </w:trPr>
        <w:tc>
          <w:tcPr>
            <w:tcW w:w="2867" w:type="dxa"/>
            <w:shd w:val="clear" w:color="auto" w:fill="E3BAAB"/>
            <w:vAlign w:val="center"/>
          </w:tcPr>
          <w:p w14:paraId="01DFD1B8" w14:textId="77777777" w:rsidR="0093304D" w:rsidRPr="0008760D" w:rsidRDefault="0093304D" w:rsidP="00C867C0">
            <w:pPr>
              <w:spacing w:line="240" w:lineRule="auto"/>
              <w:jc w:val="center"/>
              <w:rPr>
                <w:rFonts w:cs="Arial"/>
                <w:b/>
                <w:color w:val="800000"/>
                <w:szCs w:val="18"/>
                <w:lang w:val="cs-CZ"/>
              </w:rPr>
            </w:pPr>
            <w:r w:rsidRPr="0008760D">
              <w:rPr>
                <w:rFonts w:cs="Arial"/>
                <w:b/>
                <w:color w:val="800000"/>
                <w:lang w:val="cs-CZ"/>
              </w:rPr>
              <w:t>A. ZVYŠOVÁNÍ EFEKTIVITY EKONOMIKY A PODPORA CESTOVNÍHO RUCHU</w:t>
            </w:r>
          </w:p>
        </w:tc>
        <w:tc>
          <w:tcPr>
            <w:tcW w:w="2867" w:type="dxa"/>
            <w:shd w:val="clear" w:color="auto" w:fill="E3BAAB"/>
            <w:vAlign w:val="center"/>
          </w:tcPr>
          <w:p w14:paraId="027D3FB0" w14:textId="77777777" w:rsidR="0093304D" w:rsidRPr="0008760D" w:rsidRDefault="0093304D" w:rsidP="00C867C0">
            <w:pPr>
              <w:spacing w:line="240" w:lineRule="auto"/>
              <w:jc w:val="center"/>
              <w:rPr>
                <w:rFonts w:cs="Arial"/>
                <w:b/>
                <w:color w:val="800000"/>
                <w:szCs w:val="18"/>
                <w:lang w:val="cs-CZ"/>
              </w:rPr>
            </w:pPr>
            <w:r w:rsidRPr="0008760D">
              <w:rPr>
                <w:rFonts w:cs="Arial"/>
                <w:b/>
                <w:color w:val="800000"/>
                <w:lang w:val="cs-CZ"/>
              </w:rPr>
              <w:t>B. ZVYŠOVÁNÍ KVALITY SLUŽEB PRO OBYVATELE MĚSTA</w:t>
            </w:r>
          </w:p>
        </w:tc>
        <w:tc>
          <w:tcPr>
            <w:tcW w:w="2867" w:type="dxa"/>
            <w:shd w:val="clear" w:color="auto" w:fill="E3BAAB"/>
            <w:vAlign w:val="center"/>
          </w:tcPr>
          <w:p w14:paraId="1A00ED21" w14:textId="77777777" w:rsidR="0093304D" w:rsidRPr="0008760D" w:rsidRDefault="0093304D" w:rsidP="00C867C0">
            <w:pPr>
              <w:spacing w:line="240" w:lineRule="auto"/>
              <w:jc w:val="center"/>
              <w:rPr>
                <w:rFonts w:cs="Arial"/>
                <w:b/>
                <w:color w:val="800000"/>
                <w:szCs w:val="18"/>
                <w:lang w:val="cs-CZ"/>
              </w:rPr>
            </w:pPr>
            <w:r w:rsidRPr="0008760D">
              <w:rPr>
                <w:rFonts w:cs="Arial"/>
                <w:b/>
                <w:color w:val="800000"/>
                <w:lang w:val="cs-CZ"/>
              </w:rPr>
              <w:t>C. ROZVOJ INFRASTRUKTURY A KVALITY ŽIVOTNÍHO PROSTŘEDÍ</w:t>
            </w:r>
          </w:p>
        </w:tc>
      </w:tr>
      <w:tr w:rsidR="0093304D" w:rsidRPr="0008760D" w14:paraId="08D4E81B" w14:textId="77777777">
        <w:trPr>
          <w:trHeight w:val="20"/>
        </w:trPr>
        <w:tc>
          <w:tcPr>
            <w:tcW w:w="2867" w:type="dxa"/>
            <w:shd w:val="clear" w:color="auto" w:fill="E3BAAB"/>
            <w:vAlign w:val="center"/>
          </w:tcPr>
          <w:p w14:paraId="7AEF47F7" w14:textId="77777777" w:rsidR="0093304D" w:rsidRPr="0008760D" w:rsidRDefault="0093304D" w:rsidP="00C867C0">
            <w:pPr>
              <w:spacing w:line="240" w:lineRule="auto"/>
              <w:jc w:val="center"/>
              <w:rPr>
                <w:rFonts w:cs="Arial"/>
                <w:b/>
                <w:color w:val="800000"/>
                <w:lang w:val="cs-CZ"/>
              </w:rPr>
            </w:pPr>
            <w:r w:rsidRPr="0008760D">
              <w:rPr>
                <w:rFonts w:cs="Arial"/>
                <w:noProof/>
                <w:color w:val="800000"/>
                <w:lang w:val="cs-CZ" w:eastAsia="cs-CZ"/>
              </w:rPr>
              <w:drawing>
                <wp:inline distT="0" distB="0" distL="0" distR="0" wp14:anchorId="2607E988" wp14:editId="1896C7F9">
                  <wp:extent cx="1217295" cy="1009650"/>
                  <wp:effectExtent l="0" t="0" r="0" b="0"/>
                  <wp:docPr id="11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7295" cy="1009650"/>
                          </a:xfrm>
                          <a:prstGeom prst="rect">
                            <a:avLst/>
                          </a:prstGeom>
                          <a:noFill/>
                          <a:ln>
                            <a:noFill/>
                          </a:ln>
                        </pic:spPr>
                      </pic:pic>
                    </a:graphicData>
                  </a:graphic>
                </wp:inline>
              </w:drawing>
            </w:r>
          </w:p>
        </w:tc>
        <w:tc>
          <w:tcPr>
            <w:tcW w:w="2867" w:type="dxa"/>
            <w:shd w:val="clear" w:color="auto" w:fill="E3BAAB"/>
            <w:vAlign w:val="center"/>
          </w:tcPr>
          <w:p w14:paraId="48A8C651" w14:textId="77777777" w:rsidR="0093304D" w:rsidRPr="0008760D" w:rsidRDefault="0093304D" w:rsidP="00C867C0">
            <w:pPr>
              <w:spacing w:line="240" w:lineRule="auto"/>
              <w:jc w:val="center"/>
              <w:rPr>
                <w:rFonts w:cs="Arial"/>
                <w:b/>
                <w:color w:val="800000"/>
                <w:lang w:val="cs-CZ"/>
              </w:rPr>
            </w:pPr>
            <w:r w:rsidRPr="0008760D">
              <w:rPr>
                <w:rFonts w:cs="Arial"/>
                <w:b/>
                <w:noProof/>
                <w:color w:val="800000"/>
                <w:lang w:val="cs-CZ" w:eastAsia="cs-CZ"/>
              </w:rPr>
              <w:drawing>
                <wp:inline distT="0" distB="0" distL="0" distR="0" wp14:anchorId="6B824C75" wp14:editId="00BC1CC5">
                  <wp:extent cx="1407160" cy="700405"/>
                  <wp:effectExtent l="0" t="0" r="0" b="0"/>
                  <wp:docPr id="113"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7160" cy="700405"/>
                          </a:xfrm>
                          <a:prstGeom prst="rect">
                            <a:avLst/>
                          </a:prstGeom>
                          <a:noFill/>
                          <a:ln>
                            <a:noFill/>
                          </a:ln>
                        </pic:spPr>
                      </pic:pic>
                    </a:graphicData>
                  </a:graphic>
                </wp:inline>
              </w:drawing>
            </w:r>
          </w:p>
        </w:tc>
        <w:tc>
          <w:tcPr>
            <w:tcW w:w="2867" w:type="dxa"/>
            <w:shd w:val="clear" w:color="auto" w:fill="E3BAAB"/>
            <w:vAlign w:val="center"/>
          </w:tcPr>
          <w:p w14:paraId="0DCCE75F" w14:textId="77777777" w:rsidR="0093304D" w:rsidRPr="0008760D" w:rsidRDefault="0093304D" w:rsidP="00C867C0">
            <w:pPr>
              <w:spacing w:line="240" w:lineRule="auto"/>
              <w:jc w:val="center"/>
              <w:rPr>
                <w:rFonts w:cs="Arial"/>
                <w:b/>
                <w:color w:val="800000"/>
                <w:lang w:val="cs-CZ"/>
              </w:rPr>
            </w:pPr>
            <w:r w:rsidRPr="0008760D">
              <w:rPr>
                <w:rFonts w:cs="Arial"/>
                <w:noProof/>
                <w:color w:val="800000"/>
                <w:lang w:val="cs-CZ" w:eastAsia="cs-CZ"/>
              </w:rPr>
              <w:drawing>
                <wp:inline distT="0" distB="0" distL="0" distR="0" wp14:anchorId="4BA85335" wp14:editId="138D0774">
                  <wp:extent cx="1258570" cy="902335"/>
                  <wp:effectExtent l="0" t="0" r="0" b="0"/>
                  <wp:docPr id="111"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8570" cy="902335"/>
                          </a:xfrm>
                          <a:prstGeom prst="rect">
                            <a:avLst/>
                          </a:prstGeom>
                          <a:noFill/>
                          <a:ln>
                            <a:noFill/>
                          </a:ln>
                        </pic:spPr>
                      </pic:pic>
                    </a:graphicData>
                  </a:graphic>
                </wp:inline>
              </w:drawing>
            </w:r>
          </w:p>
        </w:tc>
      </w:tr>
      <w:tr w:rsidR="0093304D" w:rsidRPr="0008760D" w14:paraId="184A1BD3" w14:textId="77777777">
        <w:trPr>
          <w:trHeight w:val="20"/>
        </w:trPr>
        <w:tc>
          <w:tcPr>
            <w:tcW w:w="2867" w:type="dxa"/>
            <w:tcBorders>
              <w:bottom w:val="threeDEngrave" w:sz="24" w:space="0" w:color="FFFFFF"/>
              <w:right w:val="nil"/>
            </w:tcBorders>
            <w:shd w:val="clear" w:color="auto" w:fill="E3BAAB"/>
            <w:vAlign w:val="center"/>
          </w:tcPr>
          <w:p w14:paraId="6AD8F6F3" w14:textId="77777777" w:rsidR="0093304D" w:rsidRPr="0008760D" w:rsidRDefault="0093304D" w:rsidP="006F2C11">
            <w:pPr>
              <w:spacing w:line="240" w:lineRule="auto"/>
              <w:jc w:val="left"/>
              <w:rPr>
                <w:rFonts w:cs="Arial"/>
                <w:b/>
                <w:color w:val="800000"/>
                <w:szCs w:val="18"/>
                <w:lang w:val="cs-CZ"/>
              </w:rPr>
            </w:pPr>
          </w:p>
        </w:tc>
        <w:tc>
          <w:tcPr>
            <w:tcW w:w="2867" w:type="dxa"/>
            <w:tcBorders>
              <w:left w:val="nil"/>
              <w:bottom w:val="threeDEngrave" w:sz="24" w:space="0" w:color="FFFFFF"/>
              <w:right w:val="nil"/>
            </w:tcBorders>
            <w:shd w:val="clear" w:color="auto" w:fill="E3BAAB"/>
            <w:vAlign w:val="center"/>
          </w:tcPr>
          <w:p w14:paraId="2086A963" w14:textId="77777777" w:rsidR="0093304D" w:rsidRPr="0008760D" w:rsidRDefault="0093304D" w:rsidP="006F2C11">
            <w:pPr>
              <w:spacing w:line="240" w:lineRule="auto"/>
              <w:jc w:val="left"/>
              <w:rPr>
                <w:rFonts w:cs="Arial"/>
                <w:b/>
                <w:color w:val="800000"/>
                <w:szCs w:val="18"/>
                <w:lang w:val="cs-CZ"/>
              </w:rPr>
            </w:pPr>
            <w:r w:rsidRPr="0008760D">
              <w:rPr>
                <w:rFonts w:cs="Arial"/>
                <w:b/>
                <w:noProof/>
                <w:color w:val="800000"/>
                <w:szCs w:val="18"/>
                <w:lang w:val="cs-CZ" w:eastAsia="cs-CZ"/>
              </w:rPr>
              <mc:AlternateContent>
                <mc:Choice Requires="wpc">
                  <w:drawing>
                    <wp:anchor distT="0" distB="0" distL="114300" distR="114300" simplePos="0" relativeHeight="251691520" behindDoc="0" locked="0" layoutInCell="1" allowOverlap="1" wp14:anchorId="24639B00" wp14:editId="1C3E08C6">
                      <wp:simplePos x="0" y="0"/>
                      <wp:positionH relativeFrom="character">
                        <wp:posOffset>0</wp:posOffset>
                      </wp:positionH>
                      <wp:positionV relativeFrom="line">
                        <wp:posOffset>0</wp:posOffset>
                      </wp:positionV>
                      <wp:extent cx="1714500" cy="685800"/>
                      <wp:effectExtent l="0" t="0" r="635" b="0"/>
                      <wp:wrapNone/>
                      <wp:docPr id="841" name="Plátno 8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02" name="AutoShape 843"/>
                              <wps:cNvSpPr>
                                <a:spLocks noChangeArrowheads="1"/>
                              </wps:cNvSpPr>
                              <wps:spPr bwMode="auto">
                                <a:xfrm>
                                  <a:off x="571500" y="114300"/>
                                  <a:ext cx="571500" cy="561340"/>
                                </a:xfrm>
                                <a:prstGeom prst="downArrow">
                                  <a:avLst>
                                    <a:gd name="adj1" fmla="val 50000"/>
                                    <a:gd name="adj2" fmla="val 25000"/>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49A7E8B" id="Plátno 841" o:spid="_x0000_s1026" editas="canvas" style="position:absolute;margin-left:0;margin-top:0;width:135pt;height:54pt;z-index:251691520;mso-position-horizontal-relative:char;mso-position-vertical-relative:line" coordsize="17145,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">
                      <v:shape id="_x0000_s1027" type="#_x0000_t75" style="position:absolute;width:17145;height:6858;visibility:visible;mso-wrap-style:square">
                        <v:fill o:detectmouseclick="t"/>
                        <v:path o:connecttype="none"/>
                      </v:shape>
                      <v:shape id="AutoShape 843" o:spid="_x0000_s1028" type="#_x0000_t67" style="position:absolute;left:5715;top:1143;width:5715;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" fillcolor="#c00" stroked="f"/>
                      <w10:wrap anchory="line"/>
                    </v:group>
                  </w:pict>
                </mc:Fallback>
              </mc:AlternateContent>
            </w:r>
            <w:r w:rsidRPr="0008760D">
              <w:rPr>
                <w:rFonts w:cs="Arial"/>
                <w:b/>
                <w:noProof/>
                <w:color w:val="800000"/>
                <w:szCs w:val="18"/>
                <w:lang w:val="cs-CZ" w:eastAsia="cs-CZ"/>
              </w:rPr>
              <mc:AlternateContent>
                <mc:Choice Requires="wps">
                  <w:drawing>
                    <wp:inline distT="0" distB="0" distL="0" distR="0" wp14:anchorId="12E34922" wp14:editId="34794F7B">
                      <wp:extent cx="1715770" cy="688975"/>
                      <wp:effectExtent l="0" t="0" r="0" b="0"/>
                      <wp:docPr id="110" name="AutoShap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5770" cy="68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5A6C6F" id="AutoShape 20" o:spid="_x0000_s1026" style="width:135.1pt;height: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" filled="f" stroked="f">
                      <o:lock v:ext="edit" aspectratio="t"/>
                      <w10:anchorlock/>
                    </v:rect>
                  </w:pict>
                </mc:Fallback>
              </mc:AlternateContent>
            </w:r>
          </w:p>
        </w:tc>
        <w:tc>
          <w:tcPr>
            <w:tcW w:w="2867" w:type="dxa"/>
            <w:tcBorders>
              <w:left w:val="nil"/>
              <w:bottom w:val="threeDEngrave" w:sz="24" w:space="0" w:color="FFFFFF"/>
              <w:right w:val="threeDEngrave" w:sz="24" w:space="0" w:color="FFFFFF"/>
            </w:tcBorders>
            <w:shd w:val="clear" w:color="auto" w:fill="E3BAAB"/>
            <w:vAlign w:val="center"/>
          </w:tcPr>
          <w:p w14:paraId="691CFE06" w14:textId="77777777" w:rsidR="0093304D" w:rsidRPr="0008760D" w:rsidRDefault="0093304D" w:rsidP="006F2C11">
            <w:pPr>
              <w:spacing w:line="240" w:lineRule="auto"/>
              <w:jc w:val="left"/>
              <w:rPr>
                <w:rFonts w:cs="Arial"/>
                <w:b/>
                <w:color w:val="800000"/>
                <w:szCs w:val="18"/>
                <w:lang w:val="cs-CZ"/>
              </w:rPr>
            </w:pPr>
          </w:p>
        </w:tc>
      </w:tr>
      <w:tr w:rsidR="0093304D" w:rsidRPr="0008760D" w14:paraId="7F2A55FB" w14:textId="77777777">
        <w:trPr>
          <w:trHeight w:val="20"/>
        </w:trPr>
        <w:tc>
          <w:tcPr>
            <w:tcW w:w="8601" w:type="dxa"/>
            <w:gridSpan w:val="3"/>
            <w:tcBorders>
              <w:bottom w:val="threeDEmboss" w:sz="24" w:space="0" w:color="FFFFFF"/>
            </w:tcBorders>
            <w:shd w:val="clear" w:color="auto" w:fill="E3BAAB"/>
            <w:vAlign w:val="center"/>
          </w:tcPr>
          <w:p w14:paraId="6E1A39DA" w14:textId="77777777" w:rsidR="0093304D" w:rsidRPr="0008760D" w:rsidRDefault="0093304D" w:rsidP="006F2C11">
            <w:pPr>
              <w:spacing w:line="240" w:lineRule="auto"/>
              <w:jc w:val="center"/>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Opatření A.1</w:t>
            </w:r>
            <w:r w:rsidRPr="0008760D">
              <w:rPr>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 </w:t>
            </w:r>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C.4 (viz následující tabulka)</w:t>
            </w:r>
          </w:p>
        </w:tc>
      </w:tr>
      <w:tr w:rsidR="0093304D" w:rsidRPr="0008760D" w14:paraId="23678593" w14:textId="77777777">
        <w:trPr>
          <w:trHeight w:val="20"/>
        </w:trPr>
        <w:tc>
          <w:tcPr>
            <w:tcW w:w="2867" w:type="dxa"/>
            <w:tcBorders>
              <w:bottom w:val="threeDEngrave" w:sz="24" w:space="0" w:color="FFFFFF"/>
              <w:right w:val="nil"/>
            </w:tcBorders>
            <w:shd w:val="clear" w:color="auto" w:fill="E3BAAB"/>
            <w:vAlign w:val="center"/>
          </w:tcPr>
          <w:p w14:paraId="16316CB5" w14:textId="77777777" w:rsidR="0093304D" w:rsidRPr="0008760D" w:rsidRDefault="0093304D" w:rsidP="006F2C11">
            <w:pPr>
              <w:spacing w:line="240" w:lineRule="auto"/>
              <w:jc w:val="left"/>
              <w:rPr>
                <w:rFonts w:cs="Arial"/>
                <w:b/>
                <w:color w:val="800000"/>
                <w:szCs w:val="18"/>
                <w:lang w:val="cs-CZ"/>
              </w:rPr>
            </w:pPr>
          </w:p>
        </w:tc>
        <w:tc>
          <w:tcPr>
            <w:tcW w:w="2867" w:type="dxa"/>
            <w:tcBorders>
              <w:left w:val="nil"/>
              <w:bottom w:val="threeDEngrave" w:sz="24" w:space="0" w:color="FFFFFF"/>
              <w:right w:val="nil"/>
            </w:tcBorders>
            <w:shd w:val="clear" w:color="auto" w:fill="E3BAAB"/>
            <w:vAlign w:val="center"/>
          </w:tcPr>
          <w:p w14:paraId="01240C3D" w14:textId="77777777" w:rsidR="0093304D" w:rsidRPr="0008760D" w:rsidRDefault="0093304D" w:rsidP="006F2C11">
            <w:pPr>
              <w:spacing w:line="240" w:lineRule="auto"/>
              <w:jc w:val="left"/>
              <w:rPr>
                <w:rFonts w:cs="Arial"/>
                <w:b/>
                <w:color w:val="800000"/>
                <w:szCs w:val="18"/>
                <w:lang w:val="cs-CZ"/>
              </w:rPr>
            </w:pPr>
            <w:r w:rsidRPr="0008760D">
              <w:rPr>
                <w:rFonts w:cs="Arial"/>
                <w:b/>
                <w:noProof/>
                <w:color w:val="800000"/>
                <w:szCs w:val="18"/>
                <w:lang w:val="cs-CZ" w:eastAsia="cs-CZ"/>
              </w:rPr>
              <mc:AlternateContent>
                <mc:Choice Requires="wpc">
                  <w:drawing>
                    <wp:anchor distT="0" distB="0" distL="114300" distR="114300" simplePos="0" relativeHeight="251692544" behindDoc="0" locked="0" layoutInCell="1" allowOverlap="1" wp14:anchorId="2CEAE904" wp14:editId="4AFA154B">
                      <wp:simplePos x="0" y="0"/>
                      <wp:positionH relativeFrom="character">
                        <wp:posOffset>0</wp:posOffset>
                      </wp:positionH>
                      <wp:positionV relativeFrom="line">
                        <wp:posOffset>0</wp:posOffset>
                      </wp:positionV>
                      <wp:extent cx="1714500" cy="685800"/>
                      <wp:effectExtent l="0" t="3810" r="635" b="0"/>
                      <wp:wrapNone/>
                      <wp:docPr id="826" name="Plátno 8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01" name="AutoShape 828"/>
                              <wps:cNvSpPr>
                                <a:spLocks noChangeArrowheads="1"/>
                              </wps:cNvSpPr>
                              <wps:spPr bwMode="auto">
                                <a:xfrm>
                                  <a:off x="571500" y="114300"/>
                                  <a:ext cx="571500" cy="561340"/>
                                </a:xfrm>
                                <a:prstGeom prst="downArrow">
                                  <a:avLst>
                                    <a:gd name="adj1" fmla="val 50000"/>
                                    <a:gd name="adj2" fmla="val 25000"/>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C6937FB" id="Plátno 826" o:spid="_x0000_s1026" editas="canvas" style="position:absolute;margin-left:0;margin-top:0;width:135pt;height:54pt;z-index:251692544;mso-position-horizontal-relative:char;mso-position-vertical-relative:line" coordsize="17145,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">
                      <v:shape id="_x0000_s1027" type="#_x0000_t75" style="position:absolute;width:17145;height:6858;visibility:visible;mso-wrap-style:square">
                        <v:fill o:detectmouseclick="t"/>
                        <v:path o:connecttype="none"/>
                      </v:shape>
                      <v:shape id="AutoShape 828" o:spid="_x0000_s1028" type="#_x0000_t67" style="position:absolute;left:5715;top:1143;width:5715;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" fillcolor="#c00" stroked="f"/>
                      <w10:wrap anchory="line"/>
                    </v:group>
                  </w:pict>
                </mc:Fallback>
              </mc:AlternateContent>
            </w:r>
            <w:r w:rsidRPr="0008760D">
              <w:rPr>
                <w:rFonts w:cs="Arial"/>
                <w:b/>
                <w:noProof/>
                <w:color w:val="800000"/>
                <w:szCs w:val="18"/>
                <w:lang w:val="cs-CZ" w:eastAsia="cs-CZ"/>
              </w:rPr>
              <mc:AlternateContent>
                <mc:Choice Requires="wps">
                  <w:drawing>
                    <wp:inline distT="0" distB="0" distL="0" distR="0" wp14:anchorId="770FCC17" wp14:editId="34157323">
                      <wp:extent cx="1715770" cy="688975"/>
                      <wp:effectExtent l="0" t="0" r="0" b="0"/>
                      <wp:docPr id="109" name="AutoShap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5770" cy="68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6BBA05" id="AutoShape 21" o:spid="_x0000_s1026" style="width:135.1pt;height: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" filled="f" stroked="f">
                      <o:lock v:ext="edit" aspectratio="t"/>
                      <w10:anchorlock/>
                    </v:rect>
                  </w:pict>
                </mc:Fallback>
              </mc:AlternateContent>
            </w:r>
          </w:p>
        </w:tc>
        <w:tc>
          <w:tcPr>
            <w:tcW w:w="2867" w:type="dxa"/>
            <w:tcBorders>
              <w:left w:val="nil"/>
              <w:bottom w:val="threeDEngrave" w:sz="24" w:space="0" w:color="FFFFFF"/>
              <w:right w:val="threeDEngrave" w:sz="24" w:space="0" w:color="FFFFFF"/>
            </w:tcBorders>
            <w:shd w:val="clear" w:color="auto" w:fill="E3BAAB"/>
            <w:vAlign w:val="center"/>
          </w:tcPr>
          <w:p w14:paraId="5EF62147" w14:textId="77777777" w:rsidR="0093304D" w:rsidRPr="0008760D" w:rsidRDefault="0093304D" w:rsidP="006F2C11">
            <w:pPr>
              <w:spacing w:line="240" w:lineRule="auto"/>
              <w:jc w:val="left"/>
              <w:rPr>
                <w:rFonts w:cs="Arial"/>
                <w:b/>
                <w:color w:val="800000"/>
                <w:szCs w:val="18"/>
                <w:lang w:val="cs-CZ"/>
              </w:rPr>
            </w:pPr>
          </w:p>
        </w:tc>
      </w:tr>
      <w:tr w:rsidR="0093304D" w:rsidRPr="0008760D" w14:paraId="165BA052" w14:textId="77777777">
        <w:trPr>
          <w:trHeight w:val="20"/>
        </w:trPr>
        <w:tc>
          <w:tcPr>
            <w:tcW w:w="8601" w:type="dxa"/>
            <w:gridSpan w:val="3"/>
            <w:tcBorders>
              <w:top w:val="threeDEngrave" w:sz="24" w:space="0" w:color="FFFFFF"/>
            </w:tcBorders>
            <w:shd w:val="clear" w:color="auto" w:fill="E3BAAB"/>
            <w:vAlign w:val="center"/>
          </w:tcPr>
          <w:p w14:paraId="557C231B" w14:textId="77777777" w:rsidR="0093304D" w:rsidRPr="0008760D" w:rsidRDefault="0093304D" w:rsidP="0080624D">
            <w:pPr>
              <w:spacing w:line="240" w:lineRule="auto"/>
              <w:jc w:val="center"/>
              <w:rPr>
                <w:rFonts w:cs="Arial"/>
                <w:b/>
                <w:color w:val="800000"/>
                <w:szCs w:val="18"/>
                <w:lang w:val="cs-CZ"/>
              </w:rPr>
            </w:pPr>
            <w:proofErr w:type="spellStart"/>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Podopatření</w:t>
            </w:r>
            <w:proofErr w:type="spellEnd"/>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A.1.1</w:t>
            </w:r>
            <w:r w:rsidRPr="0008760D">
              <w:rPr>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 </w:t>
            </w:r>
            <w:r w:rsidRPr="0008760D">
              <w:rPr>
                <w:rFonts w:cs="Arial"/>
                <w:b/>
                <w:i/>
                <w:color w:val="800000"/>
                <w:sz w:val="24"/>
                <w:szCs w:val="24"/>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C.4.2 (viz následující tabulka)</w:t>
            </w:r>
          </w:p>
        </w:tc>
      </w:tr>
    </w:tbl>
    <w:p w14:paraId="542237A3" w14:textId="77777777" w:rsidR="0093304D" w:rsidRPr="0008760D" w:rsidRDefault="0093304D" w:rsidP="003D3E67">
      <w:pPr>
        <w:rPr>
          <w:rFonts w:cs="Arial"/>
          <w:color w:val="800000"/>
          <w:lang w:val="cs-CZ"/>
        </w:rPr>
      </w:pPr>
    </w:p>
    <w:p w14:paraId="3FBD5DDA" w14:textId="77777777" w:rsidR="0093304D" w:rsidRPr="0008760D" w:rsidRDefault="0093304D" w:rsidP="003D3E67">
      <w:pPr>
        <w:rPr>
          <w:rFonts w:cs="Arial"/>
          <w:color w:val="800000"/>
          <w:lang w:val="cs-CZ"/>
        </w:rPr>
      </w:pPr>
    </w:p>
    <w:p w14:paraId="5EC654C7" w14:textId="77777777" w:rsidR="0093304D" w:rsidRPr="0008760D" w:rsidRDefault="0093304D" w:rsidP="003D3E67">
      <w:pPr>
        <w:rPr>
          <w:rFonts w:cs="Arial"/>
          <w:color w:val="800000"/>
          <w:lang w:val="cs-CZ"/>
        </w:rPr>
        <w:sectPr w:rsidR="0093304D" w:rsidRPr="0008760D" w:rsidSect="00D904BA">
          <w:pgSz w:w="12240" w:h="15840"/>
          <w:pgMar w:top="1440" w:right="1797" w:bottom="1701" w:left="1797" w:header="720" w:footer="720" w:gutter="0"/>
          <w:cols w:space="720"/>
          <w:docGrid w:linePitch="360"/>
        </w:sectPr>
      </w:pPr>
    </w:p>
    <w:p w14:paraId="79AF354D" w14:textId="77777777" w:rsidR="0093304D" w:rsidRPr="0008760D" w:rsidRDefault="0093304D" w:rsidP="00CC7C78">
      <w:pPr>
        <w:pStyle w:val="Nadpis2"/>
        <w:rPr>
          <w:color w:val="800000"/>
          <w:lang w:val="cs-CZ"/>
        </w:rPr>
      </w:pPr>
      <w:bookmarkStart w:id="52" w:name="_Toc341188670"/>
      <w:bookmarkStart w:id="53" w:name="_Ref341422553"/>
      <w:bookmarkStart w:id="54" w:name="_Toc104924994"/>
      <w:r w:rsidRPr="0008760D">
        <w:rPr>
          <w:color w:val="800000"/>
          <w:lang w:val="cs-CZ"/>
        </w:rPr>
        <w:lastRenderedPageBreak/>
        <w:t>Mapa návrhové části</w:t>
      </w:r>
      <w:bookmarkEnd w:id="52"/>
      <w:bookmarkEnd w:id="53"/>
      <w:bookmarkEnd w:id="54"/>
    </w:p>
    <w:tbl>
      <w:tblPr>
        <w:tblW w:w="0" w:type="auto"/>
        <w:tblBorders>
          <w:top w:val="single" w:sz="18" w:space="0" w:color="943634"/>
          <w:left w:val="single" w:sz="18" w:space="0" w:color="943634"/>
          <w:bottom w:val="single" w:sz="18" w:space="0" w:color="943634"/>
          <w:right w:val="single" w:sz="18" w:space="0" w:color="943634"/>
          <w:insideH w:val="single" w:sz="18" w:space="0" w:color="943634"/>
          <w:insideV w:val="single" w:sz="18" w:space="0" w:color="943634"/>
        </w:tblBorders>
        <w:tblCellMar>
          <w:left w:w="0" w:type="dxa"/>
          <w:right w:w="0" w:type="dxa"/>
        </w:tblCellMar>
        <w:tblLook w:val="04A0" w:firstRow="1" w:lastRow="0" w:firstColumn="1" w:lastColumn="0" w:noHBand="0" w:noVBand="1"/>
      </w:tblPr>
      <w:tblGrid>
        <w:gridCol w:w="2108"/>
        <w:gridCol w:w="525"/>
        <w:gridCol w:w="3500"/>
        <w:gridCol w:w="2383"/>
        <w:gridCol w:w="525"/>
        <w:gridCol w:w="5759"/>
        <w:gridCol w:w="2093"/>
        <w:gridCol w:w="525"/>
        <w:gridCol w:w="3470"/>
      </w:tblGrid>
      <w:tr w:rsidR="0093304D" w:rsidRPr="0008760D" w14:paraId="7198BECE" w14:textId="77777777" w:rsidTr="00A33941">
        <w:trPr>
          <w:trHeight w:val="20"/>
          <w:tblHeader/>
        </w:trPr>
        <w:tc>
          <w:tcPr>
            <w:tcW w:w="0" w:type="auto"/>
            <w:gridSpan w:val="3"/>
            <w:tcBorders>
              <w:bottom w:val="single" w:sz="18" w:space="0" w:color="943634"/>
            </w:tcBorders>
            <w:shd w:val="clear" w:color="auto" w:fill="C0504D"/>
            <w:vAlign w:val="center"/>
          </w:tcPr>
          <w:p w14:paraId="519CB119" w14:textId="77777777" w:rsidR="0093304D" w:rsidRPr="0008760D" w:rsidRDefault="0093304D" w:rsidP="00634A42">
            <w:pPr>
              <w:spacing w:line="240" w:lineRule="auto"/>
              <w:jc w:val="center"/>
              <w:rPr>
                <w:rFonts w:cs="Arial"/>
                <w:b/>
                <w:caps/>
                <w:color w:val="800000"/>
                <w:lang w:val="cs-CZ"/>
              </w:rPr>
            </w:pPr>
            <w:r w:rsidRPr="0008760D">
              <w:rPr>
                <w:rFonts w:cs="Arial"/>
                <w:b/>
                <w:caps/>
                <w:color w:val="800000"/>
                <w:lang w:val="cs-CZ"/>
              </w:rPr>
              <w:t>A. Zvyšování efektivity ekonomiky a podpora cestovního ruchu</w:t>
            </w:r>
          </w:p>
        </w:tc>
        <w:tc>
          <w:tcPr>
            <w:tcW w:w="8667" w:type="dxa"/>
            <w:gridSpan w:val="3"/>
            <w:tcBorders>
              <w:bottom w:val="single" w:sz="18" w:space="0" w:color="943634"/>
            </w:tcBorders>
            <w:shd w:val="clear" w:color="auto" w:fill="C0504D"/>
            <w:vAlign w:val="center"/>
          </w:tcPr>
          <w:p w14:paraId="0342FC1B" w14:textId="77777777" w:rsidR="0093304D" w:rsidRPr="0008760D" w:rsidRDefault="0093304D" w:rsidP="00634A42">
            <w:pPr>
              <w:spacing w:line="240" w:lineRule="auto"/>
              <w:jc w:val="center"/>
              <w:rPr>
                <w:rFonts w:cs="Arial"/>
                <w:b/>
                <w:caps/>
                <w:color w:val="800000"/>
                <w:lang w:val="cs-CZ"/>
              </w:rPr>
            </w:pPr>
            <w:r w:rsidRPr="0008760D">
              <w:rPr>
                <w:rFonts w:cs="Arial"/>
                <w:b/>
                <w:caps/>
                <w:color w:val="800000"/>
                <w:lang w:val="cs-CZ"/>
              </w:rPr>
              <w:t>B. Zvyšování kvality služeb pro obyvatele města</w:t>
            </w:r>
          </w:p>
        </w:tc>
        <w:tc>
          <w:tcPr>
            <w:tcW w:w="6088" w:type="dxa"/>
            <w:gridSpan w:val="3"/>
            <w:tcBorders>
              <w:bottom w:val="single" w:sz="18" w:space="0" w:color="943634"/>
            </w:tcBorders>
            <w:shd w:val="clear" w:color="auto" w:fill="C0504D"/>
            <w:vAlign w:val="center"/>
          </w:tcPr>
          <w:p w14:paraId="3BCE3A20" w14:textId="77777777" w:rsidR="0093304D" w:rsidRPr="0008760D" w:rsidRDefault="0093304D" w:rsidP="00634A42">
            <w:pPr>
              <w:spacing w:line="240" w:lineRule="auto"/>
              <w:jc w:val="center"/>
              <w:rPr>
                <w:rFonts w:cs="Arial"/>
                <w:b/>
                <w:caps/>
                <w:color w:val="800000"/>
                <w:lang w:val="cs-CZ"/>
              </w:rPr>
            </w:pPr>
            <w:r w:rsidRPr="0008760D">
              <w:rPr>
                <w:rFonts w:cs="Arial"/>
                <w:b/>
                <w:caps/>
                <w:color w:val="800000"/>
                <w:lang w:val="cs-CZ"/>
              </w:rPr>
              <w:t>C. Rozvoj infrastruktury a kvality životního prostředí</w:t>
            </w:r>
          </w:p>
        </w:tc>
      </w:tr>
      <w:tr w:rsidR="00A33941" w:rsidRPr="0008760D" w14:paraId="3AF4449A" w14:textId="77777777" w:rsidTr="002E0A0D">
        <w:trPr>
          <w:trHeight w:val="20"/>
        </w:trPr>
        <w:tc>
          <w:tcPr>
            <w:tcW w:w="0" w:type="auto"/>
            <w:vMerge w:val="restart"/>
            <w:shd w:val="clear" w:color="auto" w:fill="800000"/>
            <w:vAlign w:val="center"/>
          </w:tcPr>
          <w:p w14:paraId="0BDCEC3C" w14:textId="77777777" w:rsidR="00A33941" w:rsidRPr="0008760D" w:rsidRDefault="00A33941" w:rsidP="00634A42">
            <w:pPr>
              <w:spacing w:line="240" w:lineRule="auto"/>
              <w:rPr>
                <w:rFonts w:cs="Arial"/>
                <w:b/>
                <w:caps/>
                <w:color w:val="FFFFFF" w:themeColor="background1"/>
                <w:lang w:val="cs-CZ"/>
              </w:rPr>
            </w:pPr>
            <w:r w:rsidRPr="0008760D">
              <w:rPr>
                <w:rFonts w:cs="Arial"/>
                <w:b/>
                <w:caps/>
                <w:color w:val="FFFFFF" w:themeColor="background1"/>
                <w:lang w:val="cs-CZ"/>
              </w:rPr>
              <w:t>A.1 Podpora ekonomiky</w:t>
            </w:r>
          </w:p>
          <w:p w14:paraId="355F75F7" w14:textId="77777777" w:rsidR="00A33941" w:rsidRPr="0008760D" w:rsidRDefault="00A33941" w:rsidP="00634A42">
            <w:pPr>
              <w:spacing w:line="240" w:lineRule="auto"/>
              <w:rPr>
                <w:rFonts w:cs="Arial"/>
                <w:b/>
                <w:caps/>
                <w:color w:val="FFFFFF" w:themeColor="background1"/>
                <w:lang w:val="cs-CZ"/>
              </w:rPr>
            </w:pPr>
            <w:r w:rsidRPr="0008760D">
              <w:rPr>
                <w:rFonts w:cs="Arial"/>
                <w:noProof/>
                <w:color w:val="FFFFFF" w:themeColor="background1"/>
                <w:lang w:val="cs-CZ" w:eastAsia="cs-CZ"/>
              </w:rPr>
              <w:drawing>
                <wp:inline distT="0" distB="0" distL="0" distR="0" wp14:anchorId="35EEC508" wp14:editId="4FCA71AB">
                  <wp:extent cx="1217295" cy="1009650"/>
                  <wp:effectExtent l="0" t="0" r="0" b="0"/>
                  <wp:docPr id="108"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7295" cy="1009650"/>
                          </a:xfrm>
                          <a:prstGeom prst="rect">
                            <a:avLst/>
                          </a:prstGeom>
                          <a:noFill/>
                          <a:ln>
                            <a:noFill/>
                          </a:ln>
                        </pic:spPr>
                      </pic:pic>
                    </a:graphicData>
                  </a:graphic>
                </wp:inline>
              </w:drawing>
            </w:r>
          </w:p>
        </w:tc>
        <w:tc>
          <w:tcPr>
            <w:tcW w:w="0" w:type="auto"/>
            <w:vMerge w:val="restart"/>
            <w:shd w:val="clear" w:color="auto" w:fill="800000"/>
            <w:vAlign w:val="center"/>
          </w:tcPr>
          <w:p w14:paraId="2A3D591A" w14:textId="77777777" w:rsidR="00A33941" w:rsidRPr="0008760D" w:rsidRDefault="00A33941" w:rsidP="00634A42">
            <w:pPr>
              <w:rPr>
                <w:rFonts w:cs="Arial"/>
                <w:b/>
                <w:color w:val="FFFFFF" w:themeColor="background1"/>
                <w:sz w:val="48"/>
                <w:szCs w:val="48"/>
                <w:lang w:val="cs-CZ"/>
              </w:rPr>
            </w:pPr>
            <w:r w:rsidRPr="0008760D">
              <w:rPr>
                <w:rFonts w:cs="Arial"/>
                <w:b/>
                <w:color w:val="FFFFFF" w:themeColor="background1"/>
                <w:sz w:val="48"/>
                <w:szCs w:val="48"/>
                <w:lang w:val="cs-CZ"/>
              </w:rPr>
              <w:t>→</w:t>
            </w:r>
          </w:p>
        </w:tc>
        <w:tc>
          <w:tcPr>
            <w:tcW w:w="0" w:type="auto"/>
            <w:vMerge w:val="restart"/>
            <w:shd w:val="clear" w:color="auto" w:fill="800000"/>
            <w:vAlign w:val="center"/>
          </w:tcPr>
          <w:p w14:paraId="0E900228" w14:textId="77777777" w:rsidR="00A33941" w:rsidRPr="0008760D" w:rsidRDefault="00A33941" w:rsidP="00634A42">
            <w:pPr>
              <w:spacing w:line="240" w:lineRule="auto"/>
              <w:rPr>
                <w:rFonts w:cs="Arial"/>
                <w:b/>
                <w:color w:val="FFFFFF" w:themeColor="background1"/>
                <w:lang w:val="cs-CZ"/>
              </w:rPr>
            </w:pPr>
            <w:r w:rsidRPr="0008760D">
              <w:rPr>
                <w:rFonts w:cs="Arial"/>
                <w:b/>
                <w:color w:val="FFFFFF" w:themeColor="background1"/>
                <w:lang w:val="cs-CZ"/>
              </w:rPr>
              <w:t>A.1.1 Vytvoření stálé komunikační platformy s podnikateli</w:t>
            </w:r>
          </w:p>
          <w:p w14:paraId="45AF657D" w14:textId="77777777" w:rsidR="00A33941" w:rsidRPr="0008760D" w:rsidRDefault="00A33941" w:rsidP="00634A42">
            <w:pPr>
              <w:spacing w:line="240" w:lineRule="auto"/>
              <w:rPr>
                <w:rFonts w:cs="Arial"/>
                <w:b/>
                <w:color w:val="FFFFFF" w:themeColor="background1"/>
                <w:lang w:val="cs-CZ"/>
              </w:rPr>
            </w:pPr>
          </w:p>
        </w:tc>
        <w:tc>
          <w:tcPr>
            <w:tcW w:w="0" w:type="auto"/>
            <w:vMerge w:val="restart"/>
            <w:shd w:val="clear" w:color="auto" w:fill="D99594"/>
            <w:vAlign w:val="center"/>
          </w:tcPr>
          <w:p w14:paraId="74D545A6" w14:textId="77777777" w:rsidR="00A33941" w:rsidRPr="0008760D" w:rsidRDefault="00A33941" w:rsidP="00634A42">
            <w:pPr>
              <w:spacing w:line="240" w:lineRule="auto"/>
              <w:jc w:val="left"/>
              <w:rPr>
                <w:rFonts w:cs="Arial"/>
                <w:b/>
                <w:caps/>
                <w:color w:val="800000"/>
                <w:lang w:val="cs-CZ"/>
              </w:rPr>
            </w:pPr>
            <w:r w:rsidRPr="0008760D">
              <w:rPr>
                <w:rFonts w:cs="Arial"/>
                <w:b/>
                <w:caps/>
                <w:color w:val="800000"/>
                <w:lang w:val="cs-CZ"/>
              </w:rPr>
              <w:t>B.1 Zdravotnictví</w:t>
            </w:r>
          </w:p>
          <w:p w14:paraId="34DDD7F5" w14:textId="77777777" w:rsidR="00A33941" w:rsidRPr="0008760D" w:rsidRDefault="00A33941" w:rsidP="00634A42">
            <w:pPr>
              <w:spacing w:line="240" w:lineRule="auto"/>
              <w:jc w:val="left"/>
              <w:rPr>
                <w:rFonts w:cs="Arial"/>
                <w:b/>
                <w:color w:val="800000"/>
                <w:lang w:val="cs-CZ"/>
              </w:rPr>
            </w:pPr>
            <w:r w:rsidRPr="0008760D">
              <w:rPr>
                <w:rFonts w:cs="Arial"/>
                <w:noProof/>
                <w:color w:val="800000"/>
                <w:lang w:val="cs-CZ" w:eastAsia="cs-CZ"/>
              </w:rPr>
              <w:drawing>
                <wp:inline distT="0" distB="0" distL="0" distR="0" wp14:anchorId="1D017C13" wp14:editId="5D01A198">
                  <wp:extent cx="1377315" cy="623570"/>
                  <wp:effectExtent l="0" t="0" r="0" b="0"/>
                  <wp:docPr id="107"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77315" cy="623570"/>
                          </a:xfrm>
                          <a:prstGeom prst="rect">
                            <a:avLst/>
                          </a:prstGeom>
                          <a:noFill/>
                          <a:ln>
                            <a:noFill/>
                          </a:ln>
                        </pic:spPr>
                      </pic:pic>
                    </a:graphicData>
                  </a:graphic>
                </wp:inline>
              </w:drawing>
            </w:r>
          </w:p>
        </w:tc>
        <w:tc>
          <w:tcPr>
            <w:tcW w:w="0" w:type="auto"/>
            <w:vMerge w:val="restart"/>
            <w:shd w:val="clear" w:color="auto" w:fill="D99594"/>
            <w:vAlign w:val="center"/>
          </w:tcPr>
          <w:p w14:paraId="3DB2A626" w14:textId="77777777" w:rsidR="00A33941" w:rsidRPr="0008760D" w:rsidRDefault="00A33941" w:rsidP="00634A42">
            <w:pPr>
              <w:spacing w:line="240" w:lineRule="auto"/>
              <w:rPr>
                <w:rFonts w:cs="Arial"/>
                <w:b/>
                <w:color w:val="800000"/>
                <w:sz w:val="48"/>
                <w:szCs w:val="48"/>
                <w:lang w:val="cs-CZ"/>
              </w:rPr>
            </w:pPr>
            <w:r w:rsidRPr="0008760D">
              <w:rPr>
                <w:rFonts w:cs="Arial"/>
                <w:b/>
                <w:color w:val="800000"/>
                <w:sz w:val="48"/>
                <w:szCs w:val="48"/>
                <w:lang w:val="cs-CZ"/>
              </w:rPr>
              <w:t>→</w:t>
            </w:r>
          </w:p>
        </w:tc>
        <w:tc>
          <w:tcPr>
            <w:tcW w:w="5759" w:type="dxa"/>
            <w:vMerge w:val="restart"/>
            <w:shd w:val="clear" w:color="auto" w:fill="D99594"/>
            <w:vAlign w:val="center"/>
          </w:tcPr>
          <w:p w14:paraId="099CD8F9" w14:textId="7F438A09" w:rsidR="00A33941" w:rsidRPr="0008760D" w:rsidRDefault="00B52E36" w:rsidP="00634A42">
            <w:pPr>
              <w:spacing w:line="240" w:lineRule="auto"/>
              <w:rPr>
                <w:rFonts w:cs="Arial"/>
                <w:b/>
                <w:color w:val="800000"/>
                <w:szCs w:val="18"/>
                <w:lang w:val="cs-CZ"/>
              </w:rPr>
            </w:pPr>
            <w:r w:rsidRPr="00B52E36">
              <w:rPr>
                <w:rFonts w:cs="Arial"/>
                <w:b/>
                <w:color w:val="800000"/>
                <w:szCs w:val="18"/>
                <w:lang w:val="cs-CZ"/>
              </w:rPr>
              <w:t>B.1.1 Zajištění kvalifikovaného zdravotnického personálu a optimalizace struktury poskytované zdravotnické péče</w:t>
            </w:r>
          </w:p>
        </w:tc>
        <w:tc>
          <w:tcPr>
            <w:tcW w:w="2093" w:type="dxa"/>
            <w:vMerge w:val="restart"/>
            <w:shd w:val="clear" w:color="auto" w:fill="E3BAAB"/>
            <w:vAlign w:val="center"/>
          </w:tcPr>
          <w:p w14:paraId="613C81C7" w14:textId="77777777" w:rsidR="00A33941" w:rsidRPr="0008760D" w:rsidRDefault="00A33941" w:rsidP="00634A42">
            <w:pPr>
              <w:spacing w:line="240" w:lineRule="auto"/>
              <w:jc w:val="left"/>
              <w:rPr>
                <w:rFonts w:cs="Arial"/>
                <w:b/>
                <w:caps/>
                <w:color w:val="800000"/>
                <w:lang w:val="cs-CZ"/>
              </w:rPr>
            </w:pPr>
            <w:r w:rsidRPr="0008760D">
              <w:rPr>
                <w:rFonts w:cs="Arial"/>
                <w:b/>
                <w:caps/>
                <w:color w:val="800000"/>
                <w:lang w:val="cs-CZ"/>
              </w:rPr>
              <w:t>C.1 Vnější a regionální dopravní vztahy</w:t>
            </w:r>
          </w:p>
          <w:p w14:paraId="694B8768" w14:textId="77777777" w:rsidR="00A33941" w:rsidRPr="0008760D" w:rsidRDefault="00A33941" w:rsidP="00634A42">
            <w:pPr>
              <w:spacing w:line="240" w:lineRule="auto"/>
              <w:jc w:val="left"/>
              <w:rPr>
                <w:rFonts w:cs="Arial"/>
                <w:b/>
                <w:color w:val="800000"/>
                <w:lang w:val="cs-CZ"/>
              </w:rPr>
            </w:pPr>
            <w:r w:rsidRPr="0008760D">
              <w:rPr>
                <w:rFonts w:cs="Arial"/>
                <w:b/>
                <w:noProof/>
                <w:color w:val="800000"/>
                <w:lang w:val="cs-CZ" w:eastAsia="cs-CZ"/>
              </w:rPr>
              <w:drawing>
                <wp:inline distT="0" distB="0" distL="0" distR="0" wp14:anchorId="22A12301" wp14:editId="1AC8AE97">
                  <wp:extent cx="1300480" cy="985520"/>
                  <wp:effectExtent l="0" t="0" r="0" b="0"/>
                  <wp:docPr id="106" name="obrázek 29" descr="P1190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119009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00480" cy="985520"/>
                          </a:xfrm>
                          <a:prstGeom prst="rect">
                            <a:avLst/>
                          </a:prstGeom>
                          <a:noFill/>
                          <a:ln>
                            <a:noFill/>
                          </a:ln>
                        </pic:spPr>
                      </pic:pic>
                    </a:graphicData>
                  </a:graphic>
                </wp:inline>
              </w:drawing>
            </w:r>
          </w:p>
        </w:tc>
        <w:tc>
          <w:tcPr>
            <w:tcW w:w="0" w:type="auto"/>
            <w:vMerge w:val="restart"/>
            <w:shd w:val="clear" w:color="auto" w:fill="E3BAAB"/>
            <w:vAlign w:val="center"/>
          </w:tcPr>
          <w:p w14:paraId="11969200" w14:textId="77777777" w:rsidR="00A33941" w:rsidRPr="0008760D" w:rsidRDefault="00A33941" w:rsidP="00634A42">
            <w:pPr>
              <w:spacing w:line="240" w:lineRule="auto"/>
              <w:rPr>
                <w:rFonts w:cs="Arial"/>
                <w:color w:val="800000"/>
                <w:lang w:val="cs-CZ"/>
              </w:rPr>
            </w:pPr>
            <w:r w:rsidRPr="0008760D">
              <w:rPr>
                <w:rFonts w:cs="Arial"/>
                <w:b/>
                <w:color w:val="800000"/>
                <w:sz w:val="48"/>
                <w:szCs w:val="48"/>
                <w:lang w:val="cs-CZ"/>
              </w:rPr>
              <w:t>→</w:t>
            </w:r>
          </w:p>
        </w:tc>
        <w:tc>
          <w:tcPr>
            <w:tcW w:w="0" w:type="auto"/>
            <w:shd w:val="clear" w:color="auto" w:fill="E3BAAB"/>
            <w:vAlign w:val="center"/>
          </w:tcPr>
          <w:p w14:paraId="586BCF15" w14:textId="77777777" w:rsidR="00A33941" w:rsidRPr="0008760D" w:rsidRDefault="00A33941" w:rsidP="00634A42">
            <w:pPr>
              <w:spacing w:line="240" w:lineRule="auto"/>
              <w:rPr>
                <w:rFonts w:cs="Arial"/>
                <w:i/>
                <w:color w:val="800000"/>
                <w:sz w:val="16"/>
                <w:szCs w:val="18"/>
                <w:lang w:val="cs-CZ"/>
              </w:rPr>
            </w:pPr>
            <w:r w:rsidRPr="0008760D">
              <w:rPr>
                <w:rFonts w:cs="Arial"/>
                <w:b/>
                <w:color w:val="800000"/>
                <w:lang w:val="cs-CZ"/>
              </w:rPr>
              <w:t>C.1.1 Realizace přivaděče na rychlostní komunikaci R 6</w:t>
            </w:r>
          </w:p>
        </w:tc>
      </w:tr>
      <w:tr w:rsidR="00A33941" w:rsidRPr="0008760D" w14:paraId="27D0197D" w14:textId="77777777" w:rsidTr="002E0A0D">
        <w:trPr>
          <w:trHeight w:val="20"/>
        </w:trPr>
        <w:tc>
          <w:tcPr>
            <w:tcW w:w="0" w:type="auto"/>
            <w:vMerge/>
            <w:shd w:val="clear" w:color="auto" w:fill="800000"/>
            <w:vAlign w:val="center"/>
          </w:tcPr>
          <w:p w14:paraId="47F897F8" w14:textId="77777777" w:rsidR="00A33941" w:rsidRPr="0008760D" w:rsidRDefault="00A33941" w:rsidP="00634A42">
            <w:pPr>
              <w:spacing w:line="240" w:lineRule="auto"/>
              <w:rPr>
                <w:rFonts w:cs="Arial"/>
                <w:b/>
                <w:caps/>
                <w:color w:val="FFFFFF" w:themeColor="background1"/>
                <w:lang w:val="cs-CZ"/>
              </w:rPr>
            </w:pPr>
          </w:p>
        </w:tc>
        <w:tc>
          <w:tcPr>
            <w:tcW w:w="0" w:type="auto"/>
            <w:vMerge/>
            <w:shd w:val="clear" w:color="auto" w:fill="800000"/>
            <w:vAlign w:val="center"/>
          </w:tcPr>
          <w:p w14:paraId="26EADEA3" w14:textId="77777777" w:rsidR="00A33941" w:rsidRPr="0008760D" w:rsidRDefault="00A33941" w:rsidP="00634A42">
            <w:pPr>
              <w:rPr>
                <w:rFonts w:cs="Arial"/>
                <w:b/>
                <w:color w:val="FFFFFF" w:themeColor="background1"/>
                <w:sz w:val="48"/>
                <w:szCs w:val="48"/>
                <w:lang w:val="cs-CZ"/>
              </w:rPr>
            </w:pPr>
          </w:p>
        </w:tc>
        <w:tc>
          <w:tcPr>
            <w:tcW w:w="0" w:type="auto"/>
            <w:vMerge/>
            <w:shd w:val="clear" w:color="auto" w:fill="800000"/>
            <w:vAlign w:val="center"/>
          </w:tcPr>
          <w:p w14:paraId="1B6BC904" w14:textId="77777777" w:rsidR="00A33941" w:rsidRPr="0008760D" w:rsidRDefault="00A33941" w:rsidP="00634A42">
            <w:pPr>
              <w:spacing w:line="240" w:lineRule="auto"/>
              <w:rPr>
                <w:rFonts w:cs="Arial"/>
                <w:b/>
                <w:color w:val="FFFFFF" w:themeColor="background1"/>
                <w:lang w:val="cs-CZ"/>
              </w:rPr>
            </w:pPr>
          </w:p>
        </w:tc>
        <w:tc>
          <w:tcPr>
            <w:tcW w:w="0" w:type="auto"/>
            <w:vMerge/>
            <w:shd w:val="clear" w:color="auto" w:fill="D99594"/>
            <w:vAlign w:val="center"/>
          </w:tcPr>
          <w:p w14:paraId="110B61F7" w14:textId="77777777" w:rsidR="00A33941" w:rsidRPr="0008760D" w:rsidRDefault="00A33941" w:rsidP="00634A42">
            <w:pPr>
              <w:spacing w:line="240" w:lineRule="auto"/>
              <w:jc w:val="left"/>
              <w:rPr>
                <w:rFonts w:cs="Arial"/>
                <w:b/>
                <w:color w:val="800000"/>
                <w:lang w:val="cs-CZ"/>
              </w:rPr>
            </w:pPr>
          </w:p>
        </w:tc>
        <w:tc>
          <w:tcPr>
            <w:tcW w:w="0" w:type="auto"/>
            <w:vMerge/>
            <w:shd w:val="clear" w:color="auto" w:fill="D99594"/>
            <w:vAlign w:val="center"/>
          </w:tcPr>
          <w:p w14:paraId="7CBA0D74" w14:textId="77777777" w:rsidR="00A33941" w:rsidRPr="0008760D" w:rsidRDefault="00A33941" w:rsidP="00634A42">
            <w:pPr>
              <w:spacing w:line="240" w:lineRule="auto"/>
              <w:rPr>
                <w:rFonts w:cs="Arial"/>
                <w:b/>
                <w:color w:val="800000"/>
                <w:sz w:val="48"/>
                <w:szCs w:val="48"/>
                <w:lang w:val="cs-CZ"/>
              </w:rPr>
            </w:pPr>
          </w:p>
        </w:tc>
        <w:tc>
          <w:tcPr>
            <w:tcW w:w="5759" w:type="dxa"/>
            <w:vMerge/>
            <w:shd w:val="clear" w:color="auto" w:fill="D99594"/>
            <w:vAlign w:val="center"/>
          </w:tcPr>
          <w:p w14:paraId="08A31B59" w14:textId="77777777" w:rsidR="00A33941" w:rsidRPr="0008760D" w:rsidRDefault="00A33941" w:rsidP="00634A42">
            <w:pPr>
              <w:spacing w:line="240" w:lineRule="auto"/>
              <w:rPr>
                <w:rFonts w:cs="Arial"/>
                <w:b/>
                <w:color w:val="800000"/>
                <w:szCs w:val="18"/>
                <w:lang w:val="cs-CZ"/>
              </w:rPr>
            </w:pPr>
          </w:p>
        </w:tc>
        <w:tc>
          <w:tcPr>
            <w:tcW w:w="2093" w:type="dxa"/>
            <w:vMerge/>
            <w:shd w:val="clear" w:color="auto" w:fill="E3BAAB"/>
            <w:vAlign w:val="center"/>
          </w:tcPr>
          <w:p w14:paraId="745CD0B6" w14:textId="77777777" w:rsidR="00A33941" w:rsidRPr="0008760D" w:rsidRDefault="00A33941" w:rsidP="00634A42">
            <w:pPr>
              <w:spacing w:line="240" w:lineRule="auto"/>
              <w:jc w:val="left"/>
              <w:rPr>
                <w:rFonts w:cs="Arial"/>
                <w:b/>
                <w:color w:val="800000"/>
                <w:lang w:val="cs-CZ"/>
              </w:rPr>
            </w:pPr>
          </w:p>
        </w:tc>
        <w:tc>
          <w:tcPr>
            <w:tcW w:w="0" w:type="auto"/>
            <w:vMerge/>
            <w:shd w:val="clear" w:color="auto" w:fill="E3BAAB"/>
            <w:vAlign w:val="center"/>
          </w:tcPr>
          <w:p w14:paraId="27BFDCD7" w14:textId="77777777" w:rsidR="00A33941" w:rsidRPr="0008760D" w:rsidRDefault="00A33941" w:rsidP="00634A42">
            <w:pPr>
              <w:spacing w:line="240" w:lineRule="auto"/>
              <w:rPr>
                <w:rFonts w:cs="Arial"/>
                <w:b/>
                <w:color w:val="800000"/>
                <w:sz w:val="48"/>
                <w:szCs w:val="48"/>
                <w:lang w:val="cs-CZ"/>
              </w:rPr>
            </w:pPr>
          </w:p>
        </w:tc>
        <w:tc>
          <w:tcPr>
            <w:tcW w:w="0" w:type="auto"/>
            <w:shd w:val="clear" w:color="auto" w:fill="E3BAAB"/>
            <w:vAlign w:val="center"/>
          </w:tcPr>
          <w:p w14:paraId="0687EE5D" w14:textId="77777777" w:rsidR="00A33941" w:rsidRPr="0008760D" w:rsidRDefault="00A33941" w:rsidP="00634A42">
            <w:pPr>
              <w:spacing w:line="240" w:lineRule="auto"/>
              <w:rPr>
                <w:rFonts w:cs="Arial"/>
                <w:b/>
                <w:color w:val="800000"/>
                <w:szCs w:val="18"/>
                <w:lang w:val="cs-CZ"/>
              </w:rPr>
            </w:pPr>
            <w:r w:rsidRPr="0008760D">
              <w:rPr>
                <w:rFonts w:cs="Arial"/>
                <w:b/>
                <w:color w:val="800000"/>
                <w:szCs w:val="18"/>
                <w:lang w:val="cs-CZ"/>
              </w:rPr>
              <w:t>C.1.2 Realizace přeložek silnic II. a III. tříd na území města</w:t>
            </w:r>
          </w:p>
        </w:tc>
      </w:tr>
      <w:tr w:rsidR="00A33941" w:rsidRPr="0008760D" w14:paraId="037B8A11" w14:textId="77777777" w:rsidTr="00096668">
        <w:trPr>
          <w:trHeight w:val="873"/>
        </w:trPr>
        <w:tc>
          <w:tcPr>
            <w:tcW w:w="0" w:type="auto"/>
            <w:vMerge/>
            <w:shd w:val="clear" w:color="auto" w:fill="800000"/>
            <w:vAlign w:val="center"/>
          </w:tcPr>
          <w:p w14:paraId="756E909F" w14:textId="77777777" w:rsidR="00A33941" w:rsidRPr="0008760D" w:rsidRDefault="00A33941" w:rsidP="00634A42">
            <w:pPr>
              <w:spacing w:line="240" w:lineRule="auto"/>
              <w:rPr>
                <w:rFonts w:cs="Arial"/>
                <w:b/>
                <w:caps/>
                <w:color w:val="FFFFFF" w:themeColor="background1"/>
                <w:lang w:val="cs-CZ"/>
              </w:rPr>
            </w:pPr>
          </w:p>
        </w:tc>
        <w:tc>
          <w:tcPr>
            <w:tcW w:w="0" w:type="auto"/>
            <w:vMerge/>
            <w:shd w:val="clear" w:color="auto" w:fill="800000"/>
            <w:vAlign w:val="center"/>
          </w:tcPr>
          <w:p w14:paraId="2DAF1727" w14:textId="77777777" w:rsidR="00A33941" w:rsidRPr="0008760D" w:rsidRDefault="00A33941" w:rsidP="00634A42">
            <w:pPr>
              <w:spacing w:line="240" w:lineRule="auto"/>
              <w:rPr>
                <w:rFonts w:cs="Arial"/>
                <w:b/>
                <w:color w:val="FFFFFF" w:themeColor="background1"/>
                <w:sz w:val="48"/>
                <w:szCs w:val="48"/>
                <w:lang w:val="cs-CZ"/>
              </w:rPr>
            </w:pPr>
          </w:p>
        </w:tc>
        <w:tc>
          <w:tcPr>
            <w:tcW w:w="0" w:type="auto"/>
            <w:shd w:val="clear" w:color="auto" w:fill="800000"/>
            <w:vAlign w:val="center"/>
          </w:tcPr>
          <w:p w14:paraId="31180285" w14:textId="77777777" w:rsidR="00A33941" w:rsidRPr="0008760D" w:rsidRDefault="00A33941" w:rsidP="00634A42">
            <w:pPr>
              <w:spacing w:line="240" w:lineRule="auto"/>
              <w:rPr>
                <w:rFonts w:cs="Arial"/>
                <w:b/>
                <w:color w:val="FFFFFF" w:themeColor="background1"/>
                <w:lang w:val="cs-CZ"/>
              </w:rPr>
            </w:pPr>
            <w:r w:rsidRPr="0008760D">
              <w:rPr>
                <w:rFonts w:cs="Arial"/>
                <w:b/>
                <w:color w:val="FFFFFF" w:themeColor="background1"/>
                <w:lang w:val="cs-CZ"/>
              </w:rPr>
              <w:t>A.1.2 Propagace ekonomického potenciálu města</w:t>
            </w:r>
          </w:p>
          <w:p w14:paraId="01256982" w14:textId="77777777" w:rsidR="00A33941" w:rsidRPr="0008760D" w:rsidRDefault="00A33941" w:rsidP="00634A42">
            <w:pPr>
              <w:spacing w:line="240" w:lineRule="auto"/>
              <w:rPr>
                <w:rFonts w:cs="Arial"/>
                <w:b/>
                <w:color w:val="FFFFFF" w:themeColor="background1"/>
                <w:lang w:val="cs-CZ"/>
              </w:rPr>
            </w:pPr>
          </w:p>
        </w:tc>
        <w:tc>
          <w:tcPr>
            <w:tcW w:w="0" w:type="auto"/>
            <w:vMerge/>
            <w:shd w:val="clear" w:color="auto" w:fill="D99594"/>
            <w:vAlign w:val="center"/>
          </w:tcPr>
          <w:p w14:paraId="134D54C1" w14:textId="77777777" w:rsidR="00A33941" w:rsidRPr="0008760D" w:rsidRDefault="00A33941" w:rsidP="00634A42">
            <w:pPr>
              <w:spacing w:line="240" w:lineRule="auto"/>
              <w:jc w:val="left"/>
              <w:rPr>
                <w:rFonts w:cs="Arial"/>
                <w:b/>
                <w:color w:val="800000"/>
                <w:lang w:val="cs-CZ"/>
              </w:rPr>
            </w:pPr>
          </w:p>
        </w:tc>
        <w:tc>
          <w:tcPr>
            <w:tcW w:w="0" w:type="auto"/>
            <w:vMerge/>
            <w:shd w:val="clear" w:color="auto" w:fill="D99594"/>
            <w:vAlign w:val="center"/>
          </w:tcPr>
          <w:p w14:paraId="18B93041" w14:textId="77777777" w:rsidR="00A33941" w:rsidRPr="0008760D" w:rsidRDefault="00A33941" w:rsidP="00634A42">
            <w:pPr>
              <w:spacing w:line="240" w:lineRule="auto"/>
              <w:rPr>
                <w:rFonts w:cs="Arial"/>
                <w:b/>
                <w:color w:val="800000"/>
                <w:sz w:val="48"/>
                <w:szCs w:val="48"/>
                <w:lang w:val="cs-CZ"/>
              </w:rPr>
            </w:pPr>
          </w:p>
        </w:tc>
        <w:tc>
          <w:tcPr>
            <w:tcW w:w="5759" w:type="dxa"/>
            <w:vMerge/>
            <w:shd w:val="clear" w:color="auto" w:fill="D99594"/>
            <w:vAlign w:val="center"/>
          </w:tcPr>
          <w:p w14:paraId="137CFF2D" w14:textId="348B8F10" w:rsidR="00A33941" w:rsidRPr="0008760D" w:rsidRDefault="00A33941" w:rsidP="00634A42">
            <w:pPr>
              <w:spacing w:line="240" w:lineRule="auto"/>
              <w:rPr>
                <w:rFonts w:cs="Arial"/>
                <w:b/>
                <w:color w:val="800000"/>
                <w:szCs w:val="18"/>
                <w:lang w:val="cs-CZ"/>
              </w:rPr>
            </w:pPr>
          </w:p>
        </w:tc>
        <w:tc>
          <w:tcPr>
            <w:tcW w:w="2093" w:type="dxa"/>
            <w:vMerge/>
            <w:shd w:val="clear" w:color="auto" w:fill="E3BAAB"/>
            <w:vAlign w:val="center"/>
          </w:tcPr>
          <w:p w14:paraId="3D561D1A" w14:textId="77777777" w:rsidR="00A33941" w:rsidRPr="0008760D" w:rsidRDefault="00A33941" w:rsidP="00634A42">
            <w:pPr>
              <w:spacing w:line="240" w:lineRule="auto"/>
              <w:jc w:val="left"/>
              <w:rPr>
                <w:rFonts w:cs="Arial"/>
                <w:b/>
                <w:color w:val="800000"/>
                <w:lang w:val="cs-CZ"/>
              </w:rPr>
            </w:pPr>
          </w:p>
        </w:tc>
        <w:tc>
          <w:tcPr>
            <w:tcW w:w="0" w:type="auto"/>
            <w:vMerge/>
            <w:shd w:val="clear" w:color="auto" w:fill="E3BAAB"/>
            <w:vAlign w:val="center"/>
          </w:tcPr>
          <w:p w14:paraId="2BA75609" w14:textId="77777777" w:rsidR="00A33941" w:rsidRPr="0008760D" w:rsidRDefault="00A33941" w:rsidP="00634A42">
            <w:pPr>
              <w:spacing w:line="240" w:lineRule="auto"/>
              <w:rPr>
                <w:rFonts w:cs="Arial"/>
                <w:b/>
                <w:color w:val="800000"/>
                <w:sz w:val="48"/>
                <w:szCs w:val="48"/>
                <w:lang w:val="cs-CZ"/>
              </w:rPr>
            </w:pPr>
          </w:p>
        </w:tc>
        <w:tc>
          <w:tcPr>
            <w:tcW w:w="0" w:type="auto"/>
            <w:shd w:val="clear" w:color="auto" w:fill="E3BAAB"/>
            <w:vAlign w:val="center"/>
          </w:tcPr>
          <w:p w14:paraId="4D9C627F" w14:textId="77777777" w:rsidR="00A33941" w:rsidRPr="0008760D" w:rsidRDefault="00A33941" w:rsidP="00634A42">
            <w:pPr>
              <w:spacing w:line="240" w:lineRule="auto"/>
              <w:rPr>
                <w:rFonts w:cs="Arial"/>
                <w:i/>
                <w:color w:val="800000"/>
                <w:sz w:val="16"/>
                <w:szCs w:val="18"/>
                <w:lang w:val="cs-CZ"/>
              </w:rPr>
            </w:pPr>
            <w:r w:rsidRPr="0008760D">
              <w:rPr>
                <w:rFonts w:cs="Arial"/>
                <w:b/>
                <w:color w:val="800000"/>
                <w:szCs w:val="18"/>
                <w:lang w:val="cs-CZ"/>
              </w:rPr>
              <w:t>C.1.3 Zlepšení dopravní prostupnosti území rekonstrukcí a modernizací silnic II. a III. tříd</w:t>
            </w:r>
          </w:p>
        </w:tc>
      </w:tr>
      <w:tr w:rsidR="002A291F" w:rsidRPr="0008760D" w14:paraId="37C1A1EE" w14:textId="77777777" w:rsidTr="004434F5">
        <w:trPr>
          <w:trHeight w:val="215"/>
        </w:trPr>
        <w:tc>
          <w:tcPr>
            <w:tcW w:w="0" w:type="auto"/>
            <w:vMerge w:val="restart"/>
            <w:shd w:val="clear" w:color="auto" w:fill="800000"/>
            <w:vAlign w:val="center"/>
          </w:tcPr>
          <w:p w14:paraId="061EE9F2" w14:textId="77777777" w:rsidR="002A291F" w:rsidRPr="0008760D" w:rsidRDefault="002A291F" w:rsidP="00634A42">
            <w:pPr>
              <w:spacing w:line="240" w:lineRule="auto"/>
              <w:rPr>
                <w:rFonts w:cs="Arial"/>
                <w:b/>
                <w:caps/>
                <w:color w:val="FFFFFF" w:themeColor="background1"/>
                <w:lang w:val="cs-CZ"/>
              </w:rPr>
            </w:pPr>
            <w:r w:rsidRPr="0008760D">
              <w:rPr>
                <w:rFonts w:cs="Arial"/>
                <w:b/>
                <w:caps/>
                <w:color w:val="FFFFFF" w:themeColor="background1"/>
                <w:lang w:val="cs-CZ"/>
              </w:rPr>
              <w:t>A.2 Cestovní ruch</w:t>
            </w:r>
          </w:p>
          <w:p w14:paraId="6B01AA53" w14:textId="77777777" w:rsidR="002A291F" w:rsidRPr="0008760D" w:rsidRDefault="002A291F" w:rsidP="00634A42">
            <w:pPr>
              <w:spacing w:line="240" w:lineRule="auto"/>
              <w:rPr>
                <w:rFonts w:cs="Arial"/>
                <w:b/>
                <w:caps/>
                <w:color w:val="FFFFFF" w:themeColor="background1"/>
                <w:lang w:val="cs-CZ"/>
              </w:rPr>
            </w:pPr>
            <w:r w:rsidRPr="0008760D">
              <w:rPr>
                <w:rFonts w:cs="Arial"/>
                <w:noProof/>
                <w:color w:val="FFFFFF" w:themeColor="background1"/>
                <w:lang w:val="cs-CZ" w:eastAsia="cs-CZ"/>
              </w:rPr>
              <w:drawing>
                <wp:inline distT="0" distB="0" distL="0" distR="0" wp14:anchorId="1FDE8670" wp14:editId="36D83747">
                  <wp:extent cx="1104265" cy="861060"/>
                  <wp:effectExtent l="0" t="0" r="0" b="0"/>
                  <wp:docPr id="105"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04265" cy="861060"/>
                          </a:xfrm>
                          <a:prstGeom prst="rect">
                            <a:avLst/>
                          </a:prstGeom>
                          <a:noFill/>
                          <a:ln>
                            <a:noFill/>
                          </a:ln>
                        </pic:spPr>
                      </pic:pic>
                    </a:graphicData>
                  </a:graphic>
                </wp:inline>
              </w:drawing>
            </w:r>
          </w:p>
        </w:tc>
        <w:tc>
          <w:tcPr>
            <w:tcW w:w="0" w:type="auto"/>
            <w:vMerge w:val="restart"/>
            <w:shd w:val="clear" w:color="auto" w:fill="800000"/>
            <w:vAlign w:val="center"/>
          </w:tcPr>
          <w:p w14:paraId="39F021F2" w14:textId="77777777" w:rsidR="002A291F" w:rsidRPr="0008760D" w:rsidRDefault="002A291F" w:rsidP="00634A42">
            <w:pPr>
              <w:spacing w:line="240" w:lineRule="auto"/>
              <w:rPr>
                <w:rFonts w:cs="Arial"/>
                <w:b/>
                <w:color w:val="FFFFFF" w:themeColor="background1"/>
                <w:sz w:val="48"/>
                <w:szCs w:val="48"/>
                <w:lang w:val="cs-CZ"/>
              </w:rPr>
            </w:pPr>
            <w:r w:rsidRPr="0008760D">
              <w:rPr>
                <w:rFonts w:cs="Arial"/>
                <w:b/>
                <w:color w:val="FFFFFF" w:themeColor="background1"/>
                <w:sz w:val="48"/>
                <w:szCs w:val="48"/>
                <w:lang w:val="cs-CZ"/>
              </w:rPr>
              <w:t>→</w:t>
            </w:r>
          </w:p>
        </w:tc>
        <w:tc>
          <w:tcPr>
            <w:tcW w:w="0" w:type="auto"/>
            <w:vMerge w:val="restart"/>
            <w:shd w:val="clear" w:color="auto" w:fill="800000"/>
            <w:vAlign w:val="center"/>
          </w:tcPr>
          <w:p w14:paraId="4C531B0D" w14:textId="77777777" w:rsidR="002A291F" w:rsidRPr="0008760D" w:rsidRDefault="002A291F" w:rsidP="00634A42">
            <w:pPr>
              <w:pStyle w:val="texttabulek"/>
              <w:keepNext w:val="0"/>
              <w:rPr>
                <w:rFonts w:cs="Arial"/>
                <w:i/>
                <w:color w:val="FFFFFF" w:themeColor="background1"/>
                <w:sz w:val="16"/>
              </w:rPr>
            </w:pPr>
            <w:r w:rsidRPr="0008760D">
              <w:rPr>
                <w:rFonts w:cs="Arial"/>
                <w:b/>
                <w:color w:val="FFFFFF" w:themeColor="background1"/>
              </w:rPr>
              <w:t>A.2.1 Zvyšování kvality a nabídky základní a doprovodné infrastruktury cestovního ruchu</w:t>
            </w:r>
          </w:p>
        </w:tc>
        <w:tc>
          <w:tcPr>
            <w:tcW w:w="0" w:type="auto"/>
            <w:vMerge/>
            <w:shd w:val="clear" w:color="auto" w:fill="D99594"/>
            <w:vAlign w:val="center"/>
          </w:tcPr>
          <w:p w14:paraId="2B41AF45" w14:textId="77777777" w:rsidR="002A291F" w:rsidRPr="0008760D" w:rsidRDefault="002A291F" w:rsidP="00634A42">
            <w:pPr>
              <w:spacing w:line="240" w:lineRule="auto"/>
              <w:jc w:val="left"/>
              <w:rPr>
                <w:rFonts w:cs="Arial"/>
                <w:b/>
                <w:color w:val="800000"/>
                <w:lang w:val="cs-CZ"/>
              </w:rPr>
            </w:pPr>
          </w:p>
        </w:tc>
        <w:tc>
          <w:tcPr>
            <w:tcW w:w="0" w:type="auto"/>
            <w:vMerge/>
            <w:shd w:val="clear" w:color="auto" w:fill="D99594"/>
            <w:vAlign w:val="center"/>
          </w:tcPr>
          <w:p w14:paraId="11EDB2FA" w14:textId="77777777" w:rsidR="002A291F" w:rsidRPr="0008760D" w:rsidRDefault="002A291F" w:rsidP="00634A42">
            <w:pPr>
              <w:spacing w:line="240" w:lineRule="auto"/>
              <w:rPr>
                <w:rFonts w:cs="Arial"/>
                <w:b/>
                <w:color w:val="800000"/>
                <w:sz w:val="48"/>
                <w:szCs w:val="48"/>
                <w:lang w:val="cs-CZ"/>
              </w:rPr>
            </w:pPr>
          </w:p>
        </w:tc>
        <w:tc>
          <w:tcPr>
            <w:tcW w:w="5759" w:type="dxa"/>
            <w:vMerge w:val="restart"/>
            <w:shd w:val="clear" w:color="auto" w:fill="D99594"/>
            <w:vAlign w:val="center"/>
          </w:tcPr>
          <w:p w14:paraId="66F7CA2E" w14:textId="1897A4CF" w:rsidR="002A291F" w:rsidRPr="0008760D" w:rsidRDefault="002A291F" w:rsidP="00634A42">
            <w:pPr>
              <w:spacing w:line="240" w:lineRule="auto"/>
              <w:rPr>
                <w:rFonts w:cs="Arial"/>
                <w:b/>
                <w:color w:val="800000"/>
                <w:szCs w:val="18"/>
                <w:lang w:val="cs-CZ"/>
              </w:rPr>
            </w:pPr>
            <w:r>
              <w:rPr>
                <w:rFonts w:cs="Arial"/>
                <w:b/>
                <w:color w:val="800000"/>
                <w:szCs w:val="18"/>
                <w:lang w:val="cs-CZ"/>
              </w:rPr>
              <w:t>B.1.2</w:t>
            </w:r>
            <w:r w:rsidRPr="0008760D">
              <w:rPr>
                <w:rFonts w:cs="Arial"/>
                <w:b/>
                <w:color w:val="800000"/>
                <w:szCs w:val="18"/>
                <w:lang w:val="cs-CZ"/>
              </w:rPr>
              <w:t xml:space="preserve"> Zlepšení životního stylu obyvatel prostřednictvím podpory odpovědnosti za vlastní zdraví</w:t>
            </w:r>
          </w:p>
        </w:tc>
        <w:tc>
          <w:tcPr>
            <w:tcW w:w="2093" w:type="dxa"/>
            <w:vMerge/>
            <w:shd w:val="clear" w:color="auto" w:fill="E3BAAB"/>
            <w:vAlign w:val="center"/>
          </w:tcPr>
          <w:p w14:paraId="4B142ABD" w14:textId="77777777" w:rsidR="002A291F" w:rsidRPr="0008760D" w:rsidRDefault="002A291F" w:rsidP="00634A42">
            <w:pPr>
              <w:spacing w:line="240" w:lineRule="auto"/>
              <w:jc w:val="left"/>
              <w:rPr>
                <w:rFonts w:cs="Arial"/>
                <w:b/>
                <w:color w:val="800000"/>
                <w:lang w:val="cs-CZ"/>
              </w:rPr>
            </w:pPr>
          </w:p>
        </w:tc>
        <w:tc>
          <w:tcPr>
            <w:tcW w:w="0" w:type="auto"/>
            <w:vMerge/>
            <w:shd w:val="clear" w:color="auto" w:fill="E3BAAB"/>
            <w:vAlign w:val="center"/>
          </w:tcPr>
          <w:p w14:paraId="5FB8814E" w14:textId="77777777" w:rsidR="002A291F" w:rsidRPr="0008760D" w:rsidRDefault="002A291F" w:rsidP="00634A42">
            <w:pPr>
              <w:spacing w:line="240" w:lineRule="auto"/>
              <w:rPr>
                <w:rFonts w:cs="Arial"/>
                <w:b/>
                <w:color w:val="800000"/>
                <w:sz w:val="48"/>
                <w:szCs w:val="48"/>
                <w:lang w:val="cs-CZ"/>
              </w:rPr>
            </w:pPr>
          </w:p>
        </w:tc>
        <w:tc>
          <w:tcPr>
            <w:tcW w:w="0" w:type="auto"/>
            <w:shd w:val="clear" w:color="auto" w:fill="E3BAAB"/>
            <w:vAlign w:val="center"/>
          </w:tcPr>
          <w:p w14:paraId="444575B6" w14:textId="7EB31AE0" w:rsidR="002A291F" w:rsidRPr="0008760D" w:rsidRDefault="002A291F" w:rsidP="00634A42">
            <w:pPr>
              <w:spacing w:line="240" w:lineRule="auto"/>
              <w:rPr>
                <w:rFonts w:cs="Arial"/>
                <w:b/>
                <w:color w:val="800000"/>
                <w:szCs w:val="18"/>
                <w:lang w:val="cs-CZ"/>
              </w:rPr>
            </w:pPr>
            <w:r w:rsidRPr="0008760D">
              <w:rPr>
                <w:rFonts w:ascii="Helvetica" w:hAnsi="Helvetica" w:cs="Arial"/>
                <w:b/>
                <w:color w:val="800000"/>
                <w:lang w:val="cs-CZ"/>
              </w:rPr>
              <w:t>C.1.4 Zvýšení plynulosti dopravy v intravilánu</w:t>
            </w:r>
          </w:p>
        </w:tc>
      </w:tr>
      <w:tr w:rsidR="002A291F" w:rsidRPr="0008760D" w14:paraId="1B9DD6F4" w14:textId="77777777" w:rsidTr="002E0A0D">
        <w:trPr>
          <w:trHeight w:val="215"/>
        </w:trPr>
        <w:tc>
          <w:tcPr>
            <w:tcW w:w="0" w:type="auto"/>
            <w:vMerge/>
            <w:shd w:val="clear" w:color="auto" w:fill="800000"/>
            <w:vAlign w:val="center"/>
          </w:tcPr>
          <w:p w14:paraId="496B56A9" w14:textId="77777777" w:rsidR="002A291F" w:rsidRPr="0008760D" w:rsidRDefault="002A291F" w:rsidP="00634A42">
            <w:pPr>
              <w:spacing w:line="240" w:lineRule="auto"/>
              <w:rPr>
                <w:rFonts w:cs="Arial"/>
                <w:b/>
                <w:caps/>
                <w:color w:val="FFFFFF" w:themeColor="background1"/>
                <w:lang w:val="cs-CZ"/>
              </w:rPr>
            </w:pPr>
          </w:p>
        </w:tc>
        <w:tc>
          <w:tcPr>
            <w:tcW w:w="0" w:type="auto"/>
            <w:vMerge/>
            <w:shd w:val="clear" w:color="auto" w:fill="800000"/>
            <w:vAlign w:val="center"/>
          </w:tcPr>
          <w:p w14:paraId="35E864A4" w14:textId="77777777" w:rsidR="002A291F" w:rsidRPr="0008760D" w:rsidRDefault="002A291F" w:rsidP="00634A42">
            <w:pPr>
              <w:spacing w:line="240" w:lineRule="auto"/>
              <w:rPr>
                <w:rFonts w:cs="Arial"/>
                <w:b/>
                <w:color w:val="FFFFFF" w:themeColor="background1"/>
                <w:sz w:val="48"/>
                <w:szCs w:val="48"/>
                <w:lang w:val="cs-CZ"/>
              </w:rPr>
            </w:pPr>
          </w:p>
        </w:tc>
        <w:tc>
          <w:tcPr>
            <w:tcW w:w="0" w:type="auto"/>
            <w:vMerge/>
            <w:shd w:val="clear" w:color="auto" w:fill="800000"/>
            <w:vAlign w:val="center"/>
          </w:tcPr>
          <w:p w14:paraId="2F69B9DA" w14:textId="77777777" w:rsidR="002A291F" w:rsidRPr="0008760D" w:rsidRDefault="002A291F" w:rsidP="00634A42">
            <w:pPr>
              <w:pStyle w:val="texttabulek"/>
              <w:keepNext w:val="0"/>
              <w:rPr>
                <w:rFonts w:cs="Arial"/>
                <w:b/>
                <w:color w:val="FFFFFF" w:themeColor="background1"/>
              </w:rPr>
            </w:pPr>
          </w:p>
        </w:tc>
        <w:tc>
          <w:tcPr>
            <w:tcW w:w="0" w:type="auto"/>
            <w:vMerge/>
            <w:shd w:val="clear" w:color="auto" w:fill="D99594"/>
            <w:vAlign w:val="center"/>
          </w:tcPr>
          <w:p w14:paraId="060BA49C" w14:textId="77777777" w:rsidR="002A291F" w:rsidRPr="0008760D" w:rsidRDefault="002A291F" w:rsidP="00634A42">
            <w:pPr>
              <w:spacing w:line="240" w:lineRule="auto"/>
              <w:jc w:val="left"/>
              <w:rPr>
                <w:rFonts w:cs="Arial"/>
                <w:b/>
                <w:color w:val="800000"/>
                <w:lang w:val="cs-CZ"/>
              </w:rPr>
            </w:pPr>
          </w:p>
        </w:tc>
        <w:tc>
          <w:tcPr>
            <w:tcW w:w="0" w:type="auto"/>
            <w:vMerge/>
            <w:shd w:val="clear" w:color="auto" w:fill="D99594"/>
            <w:vAlign w:val="center"/>
          </w:tcPr>
          <w:p w14:paraId="07B6A1EF" w14:textId="77777777" w:rsidR="002A291F" w:rsidRPr="0008760D" w:rsidRDefault="002A291F" w:rsidP="00634A42">
            <w:pPr>
              <w:spacing w:line="240" w:lineRule="auto"/>
              <w:rPr>
                <w:rFonts w:cs="Arial"/>
                <w:b/>
                <w:color w:val="800000"/>
                <w:sz w:val="48"/>
                <w:szCs w:val="48"/>
                <w:lang w:val="cs-CZ"/>
              </w:rPr>
            </w:pPr>
          </w:p>
        </w:tc>
        <w:tc>
          <w:tcPr>
            <w:tcW w:w="5759" w:type="dxa"/>
            <w:vMerge/>
            <w:shd w:val="clear" w:color="auto" w:fill="D99594"/>
            <w:vAlign w:val="center"/>
          </w:tcPr>
          <w:p w14:paraId="046EF637" w14:textId="77777777" w:rsidR="002A291F" w:rsidRPr="0008760D" w:rsidRDefault="002A291F" w:rsidP="00634A42">
            <w:pPr>
              <w:spacing w:line="240" w:lineRule="auto"/>
              <w:rPr>
                <w:rFonts w:cs="Arial"/>
                <w:b/>
                <w:color w:val="800000"/>
                <w:szCs w:val="18"/>
                <w:lang w:val="cs-CZ"/>
              </w:rPr>
            </w:pPr>
          </w:p>
        </w:tc>
        <w:tc>
          <w:tcPr>
            <w:tcW w:w="2093" w:type="dxa"/>
            <w:vMerge/>
            <w:shd w:val="clear" w:color="auto" w:fill="E3BAAB"/>
            <w:vAlign w:val="center"/>
          </w:tcPr>
          <w:p w14:paraId="2FE84BC9" w14:textId="77777777" w:rsidR="002A291F" w:rsidRPr="0008760D" w:rsidRDefault="002A291F" w:rsidP="00634A42">
            <w:pPr>
              <w:spacing w:line="240" w:lineRule="auto"/>
              <w:jc w:val="left"/>
              <w:rPr>
                <w:rFonts w:cs="Arial"/>
                <w:b/>
                <w:color w:val="800000"/>
                <w:lang w:val="cs-CZ"/>
              </w:rPr>
            </w:pPr>
          </w:p>
        </w:tc>
        <w:tc>
          <w:tcPr>
            <w:tcW w:w="0" w:type="auto"/>
            <w:vMerge/>
            <w:shd w:val="clear" w:color="auto" w:fill="E3BAAB"/>
            <w:vAlign w:val="center"/>
          </w:tcPr>
          <w:p w14:paraId="7DB03382" w14:textId="77777777" w:rsidR="002A291F" w:rsidRPr="0008760D" w:rsidRDefault="002A291F" w:rsidP="00634A42">
            <w:pPr>
              <w:spacing w:line="240" w:lineRule="auto"/>
              <w:rPr>
                <w:rFonts w:cs="Arial"/>
                <w:b/>
                <w:color w:val="800000"/>
                <w:sz w:val="48"/>
                <w:szCs w:val="48"/>
                <w:lang w:val="cs-CZ"/>
              </w:rPr>
            </w:pPr>
          </w:p>
        </w:tc>
        <w:tc>
          <w:tcPr>
            <w:tcW w:w="0" w:type="auto"/>
            <w:shd w:val="clear" w:color="auto" w:fill="E3BAAB"/>
            <w:vAlign w:val="center"/>
          </w:tcPr>
          <w:p w14:paraId="6BB50C18" w14:textId="5355C59E" w:rsidR="002A291F" w:rsidRPr="0008760D" w:rsidRDefault="002A291F" w:rsidP="004434F5">
            <w:pPr>
              <w:spacing w:line="240" w:lineRule="auto"/>
              <w:rPr>
                <w:rFonts w:cs="Arial"/>
                <w:b/>
                <w:color w:val="800000"/>
                <w:szCs w:val="18"/>
                <w:lang w:val="cs-CZ"/>
              </w:rPr>
            </w:pPr>
            <w:r w:rsidRPr="0008760D">
              <w:rPr>
                <w:rFonts w:cs="Arial"/>
                <w:b/>
                <w:color w:val="800000"/>
                <w:szCs w:val="18"/>
                <w:lang w:val="cs-CZ"/>
              </w:rPr>
              <w:t>C.1.5 Rozvoj železniční infrastruktury</w:t>
            </w:r>
          </w:p>
        </w:tc>
      </w:tr>
      <w:tr w:rsidR="002A291F" w:rsidRPr="0008760D" w14:paraId="61FB7129" w14:textId="77777777" w:rsidTr="002E0A0D">
        <w:trPr>
          <w:trHeight w:val="20"/>
        </w:trPr>
        <w:tc>
          <w:tcPr>
            <w:tcW w:w="0" w:type="auto"/>
            <w:vMerge/>
            <w:shd w:val="clear" w:color="auto" w:fill="800000"/>
            <w:vAlign w:val="center"/>
          </w:tcPr>
          <w:p w14:paraId="1A6E06FF" w14:textId="77777777" w:rsidR="002A291F" w:rsidRPr="0008760D" w:rsidRDefault="002A291F" w:rsidP="00634A42">
            <w:pPr>
              <w:spacing w:line="240" w:lineRule="auto"/>
              <w:rPr>
                <w:rFonts w:cs="Arial"/>
                <w:b/>
                <w:caps/>
                <w:color w:val="FFFFFF" w:themeColor="background1"/>
                <w:lang w:val="cs-CZ"/>
              </w:rPr>
            </w:pPr>
          </w:p>
        </w:tc>
        <w:tc>
          <w:tcPr>
            <w:tcW w:w="0" w:type="auto"/>
            <w:vMerge/>
            <w:shd w:val="clear" w:color="auto" w:fill="800000"/>
            <w:vAlign w:val="center"/>
          </w:tcPr>
          <w:p w14:paraId="0A0F2ED2" w14:textId="77777777" w:rsidR="002A291F" w:rsidRPr="0008760D" w:rsidRDefault="002A291F" w:rsidP="00634A42">
            <w:pPr>
              <w:spacing w:line="240" w:lineRule="auto"/>
              <w:rPr>
                <w:rFonts w:cs="Arial"/>
                <w:b/>
                <w:color w:val="FFFFFF" w:themeColor="background1"/>
                <w:sz w:val="48"/>
                <w:szCs w:val="48"/>
                <w:lang w:val="cs-CZ"/>
              </w:rPr>
            </w:pPr>
          </w:p>
        </w:tc>
        <w:tc>
          <w:tcPr>
            <w:tcW w:w="0" w:type="auto"/>
            <w:shd w:val="clear" w:color="auto" w:fill="800000"/>
            <w:vAlign w:val="center"/>
          </w:tcPr>
          <w:p w14:paraId="0383DB06" w14:textId="77777777" w:rsidR="002A291F" w:rsidRPr="0008760D" w:rsidRDefault="002A291F" w:rsidP="00634A42">
            <w:pPr>
              <w:spacing w:line="240" w:lineRule="auto"/>
              <w:rPr>
                <w:rFonts w:cs="Arial"/>
                <w:b/>
                <w:color w:val="FFFFFF" w:themeColor="background1"/>
                <w:lang w:val="cs-CZ"/>
              </w:rPr>
            </w:pPr>
            <w:r w:rsidRPr="0008760D">
              <w:rPr>
                <w:rFonts w:cs="Arial"/>
                <w:b/>
                <w:color w:val="FFFFFF" w:themeColor="background1"/>
                <w:lang w:val="cs-CZ"/>
              </w:rPr>
              <w:t>A.2.2 Organizace cestovního ruchu</w:t>
            </w:r>
          </w:p>
        </w:tc>
        <w:tc>
          <w:tcPr>
            <w:tcW w:w="0" w:type="auto"/>
            <w:vMerge/>
            <w:shd w:val="clear" w:color="auto" w:fill="D99594"/>
            <w:vAlign w:val="center"/>
          </w:tcPr>
          <w:p w14:paraId="74763983" w14:textId="77777777" w:rsidR="002A291F" w:rsidRPr="0008760D" w:rsidRDefault="002A291F" w:rsidP="00634A42">
            <w:pPr>
              <w:spacing w:line="240" w:lineRule="auto"/>
              <w:jc w:val="left"/>
              <w:rPr>
                <w:rFonts w:cs="Arial"/>
                <w:b/>
                <w:color w:val="800000"/>
                <w:lang w:val="cs-CZ"/>
              </w:rPr>
            </w:pPr>
          </w:p>
        </w:tc>
        <w:tc>
          <w:tcPr>
            <w:tcW w:w="0" w:type="auto"/>
            <w:vMerge/>
            <w:shd w:val="clear" w:color="auto" w:fill="D99594"/>
            <w:vAlign w:val="center"/>
          </w:tcPr>
          <w:p w14:paraId="7689499A" w14:textId="77777777" w:rsidR="002A291F" w:rsidRPr="0008760D" w:rsidRDefault="002A291F" w:rsidP="00634A42">
            <w:pPr>
              <w:spacing w:line="240" w:lineRule="auto"/>
              <w:rPr>
                <w:rFonts w:cs="Arial"/>
                <w:b/>
                <w:color w:val="800000"/>
                <w:sz w:val="48"/>
                <w:szCs w:val="48"/>
                <w:lang w:val="cs-CZ"/>
              </w:rPr>
            </w:pPr>
          </w:p>
        </w:tc>
        <w:tc>
          <w:tcPr>
            <w:tcW w:w="5759" w:type="dxa"/>
            <w:vMerge/>
            <w:shd w:val="clear" w:color="auto" w:fill="D99594"/>
            <w:vAlign w:val="center"/>
          </w:tcPr>
          <w:p w14:paraId="0BD99242" w14:textId="5D137421" w:rsidR="002A291F" w:rsidRPr="0008760D" w:rsidRDefault="002A291F" w:rsidP="00634A42">
            <w:pPr>
              <w:spacing w:line="240" w:lineRule="auto"/>
              <w:rPr>
                <w:rFonts w:cs="Arial"/>
                <w:b/>
                <w:color w:val="800000"/>
                <w:szCs w:val="18"/>
                <w:lang w:val="cs-CZ"/>
              </w:rPr>
            </w:pPr>
          </w:p>
        </w:tc>
        <w:tc>
          <w:tcPr>
            <w:tcW w:w="2093" w:type="dxa"/>
            <w:vMerge w:val="restart"/>
            <w:shd w:val="clear" w:color="auto" w:fill="E3BAAB"/>
            <w:vAlign w:val="center"/>
          </w:tcPr>
          <w:p w14:paraId="34CCA473" w14:textId="77777777" w:rsidR="002A291F" w:rsidRPr="0008760D" w:rsidRDefault="002A291F" w:rsidP="00634A42">
            <w:pPr>
              <w:spacing w:line="240" w:lineRule="auto"/>
              <w:jc w:val="left"/>
              <w:rPr>
                <w:rFonts w:cs="Arial"/>
                <w:b/>
                <w:caps/>
                <w:color w:val="800000"/>
                <w:szCs w:val="18"/>
                <w:lang w:val="cs-CZ"/>
              </w:rPr>
            </w:pPr>
            <w:r w:rsidRPr="0008760D">
              <w:rPr>
                <w:rFonts w:cs="Arial"/>
                <w:b/>
                <w:caps/>
                <w:color w:val="800000"/>
                <w:szCs w:val="18"/>
                <w:lang w:val="cs-CZ"/>
              </w:rPr>
              <w:t xml:space="preserve">C.2 Dopravní prostupnost města </w:t>
            </w:r>
          </w:p>
          <w:p w14:paraId="29CDABA4" w14:textId="77777777" w:rsidR="002A291F" w:rsidRPr="0008760D" w:rsidRDefault="002A291F" w:rsidP="00634A42">
            <w:pPr>
              <w:spacing w:line="240" w:lineRule="auto"/>
              <w:jc w:val="left"/>
              <w:rPr>
                <w:rFonts w:cs="Arial"/>
                <w:color w:val="800000"/>
                <w:lang w:val="cs-CZ"/>
              </w:rPr>
            </w:pPr>
            <w:r w:rsidRPr="0008760D">
              <w:rPr>
                <w:rFonts w:cs="Arial"/>
                <w:noProof/>
                <w:color w:val="800000"/>
                <w:lang w:val="cs-CZ" w:eastAsia="cs-CZ"/>
              </w:rPr>
              <w:drawing>
                <wp:inline distT="0" distB="0" distL="0" distR="0" wp14:anchorId="1FCD684D" wp14:editId="26270CB8">
                  <wp:extent cx="1258570" cy="902335"/>
                  <wp:effectExtent l="0" t="0" r="0" b="0"/>
                  <wp:docPr id="104"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8570" cy="902335"/>
                          </a:xfrm>
                          <a:prstGeom prst="rect">
                            <a:avLst/>
                          </a:prstGeom>
                          <a:noFill/>
                          <a:ln>
                            <a:noFill/>
                          </a:ln>
                        </pic:spPr>
                      </pic:pic>
                    </a:graphicData>
                  </a:graphic>
                </wp:inline>
              </w:drawing>
            </w:r>
          </w:p>
        </w:tc>
        <w:tc>
          <w:tcPr>
            <w:tcW w:w="0" w:type="auto"/>
            <w:vMerge w:val="restart"/>
            <w:shd w:val="clear" w:color="auto" w:fill="E3BAAB"/>
            <w:vAlign w:val="center"/>
          </w:tcPr>
          <w:p w14:paraId="523E8094" w14:textId="77777777" w:rsidR="002A291F" w:rsidRPr="0008760D" w:rsidRDefault="002A291F" w:rsidP="00634A42">
            <w:pPr>
              <w:spacing w:line="240" w:lineRule="auto"/>
              <w:rPr>
                <w:rFonts w:cs="Arial"/>
                <w:color w:val="800000"/>
                <w:lang w:val="cs-CZ"/>
              </w:rPr>
            </w:pPr>
            <w:r w:rsidRPr="0008760D">
              <w:rPr>
                <w:rFonts w:cs="Arial"/>
                <w:b/>
                <w:color w:val="800000"/>
                <w:sz w:val="48"/>
                <w:szCs w:val="48"/>
                <w:lang w:val="cs-CZ"/>
              </w:rPr>
              <w:t>→</w:t>
            </w:r>
          </w:p>
        </w:tc>
        <w:tc>
          <w:tcPr>
            <w:tcW w:w="0" w:type="auto"/>
            <w:shd w:val="clear" w:color="auto" w:fill="E3BAAB"/>
            <w:vAlign w:val="center"/>
          </w:tcPr>
          <w:p w14:paraId="42D78AFA" w14:textId="77777777" w:rsidR="002A291F" w:rsidRPr="0008760D" w:rsidRDefault="002A291F" w:rsidP="00634A42">
            <w:pPr>
              <w:spacing w:line="240" w:lineRule="auto"/>
              <w:jc w:val="left"/>
              <w:rPr>
                <w:rFonts w:cs="Arial"/>
                <w:b/>
                <w:color w:val="800000"/>
                <w:szCs w:val="18"/>
                <w:lang w:val="cs-CZ"/>
              </w:rPr>
            </w:pPr>
            <w:r w:rsidRPr="0008760D">
              <w:rPr>
                <w:rFonts w:cs="Arial"/>
                <w:b/>
                <w:color w:val="800000"/>
                <w:szCs w:val="18"/>
                <w:lang w:val="cs-CZ"/>
              </w:rPr>
              <w:t>C.2.1 Zkvalitnění dopravní prostupnosti</w:t>
            </w:r>
            <w:r w:rsidRPr="0008760D" w:rsidDel="009B7C85">
              <w:rPr>
                <w:rFonts w:cs="Arial"/>
                <w:b/>
                <w:color w:val="800000"/>
                <w:szCs w:val="18"/>
                <w:lang w:val="cs-CZ"/>
              </w:rPr>
              <w:t xml:space="preserve"> </w:t>
            </w:r>
            <w:r w:rsidRPr="0008760D">
              <w:rPr>
                <w:rFonts w:cs="Arial"/>
                <w:b/>
                <w:color w:val="800000"/>
                <w:szCs w:val="18"/>
                <w:lang w:val="cs-CZ"/>
              </w:rPr>
              <w:t>území města rekonstrukcí systému místních komunikací</w:t>
            </w:r>
          </w:p>
        </w:tc>
      </w:tr>
      <w:tr w:rsidR="002A291F" w:rsidRPr="0008760D" w14:paraId="6FFDDDCD" w14:textId="77777777" w:rsidTr="00660500">
        <w:trPr>
          <w:trHeight w:val="192"/>
        </w:trPr>
        <w:tc>
          <w:tcPr>
            <w:tcW w:w="0" w:type="auto"/>
            <w:vMerge/>
            <w:shd w:val="clear" w:color="auto" w:fill="800000"/>
            <w:vAlign w:val="center"/>
          </w:tcPr>
          <w:p w14:paraId="063111A8" w14:textId="77777777" w:rsidR="002A291F" w:rsidRPr="0008760D" w:rsidRDefault="002A291F" w:rsidP="00634A42">
            <w:pPr>
              <w:spacing w:line="240" w:lineRule="auto"/>
              <w:rPr>
                <w:rFonts w:cs="Arial"/>
                <w:b/>
                <w:caps/>
                <w:color w:val="FFFFFF" w:themeColor="background1"/>
                <w:lang w:val="cs-CZ"/>
              </w:rPr>
            </w:pPr>
          </w:p>
        </w:tc>
        <w:tc>
          <w:tcPr>
            <w:tcW w:w="0" w:type="auto"/>
            <w:vMerge/>
            <w:shd w:val="clear" w:color="auto" w:fill="800000"/>
            <w:vAlign w:val="center"/>
          </w:tcPr>
          <w:p w14:paraId="237F12C1" w14:textId="77777777" w:rsidR="002A291F" w:rsidRPr="0008760D" w:rsidRDefault="002A291F" w:rsidP="00634A42">
            <w:pPr>
              <w:spacing w:line="240" w:lineRule="auto"/>
              <w:rPr>
                <w:rFonts w:cs="Arial"/>
                <w:b/>
                <w:color w:val="FFFFFF" w:themeColor="background1"/>
                <w:sz w:val="48"/>
                <w:szCs w:val="48"/>
                <w:lang w:val="cs-CZ"/>
              </w:rPr>
            </w:pPr>
          </w:p>
        </w:tc>
        <w:tc>
          <w:tcPr>
            <w:tcW w:w="0" w:type="auto"/>
            <w:vMerge w:val="restart"/>
            <w:shd w:val="clear" w:color="auto" w:fill="800000"/>
            <w:vAlign w:val="center"/>
          </w:tcPr>
          <w:p w14:paraId="5CFF3CD8" w14:textId="77777777" w:rsidR="002A291F" w:rsidRPr="0008760D" w:rsidRDefault="002A291F" w:rsidP="00634A42">
            <w:pPr>
              <w:pStyle w:val="texttabulek"/>
              <w:keepNext w:val="0"/>
              <w:rPr>
                <w:rFonts w:cs="Arial"/>
                <w:b/>
                <w:color w:val="FFFFFF" w:themeColor="background1"/>
              </w:rPr>
            </w:pPr>
            <w:r w:rsidRPr="0008760D">
              <w:rPr>
                <w:rFonts w:cs="Arial"/>
                <w:b/>
                <w:color w:val="FFFFFF" w:themeColor="background1"/>
                <w:sz w:val="18"/>
              </w:rPr>
              <w:t>A.2.3 Rozvoj marketingu v cestovním ruchu</w:t>
            </w:r>
          </w:p>
        </w:tc>
        <w:tc>
          <w:tcPr>
            <w:tcW w:w="0" w:type="auto"/>
            <w:vMerge w:val="restart"/>
            <w:shd w:val="clear" w:color="auto" w:fill="D99594"/>
            <w:vAlign w:val="center"/>
          </w:tcPr>
          <w:p w14:paraId="46CE164A" w14:textId="77777777" w:rsidR="002A291F" w:rsidRPr="0008760D" w:rsidRDefault="002A291F" w:rsidP="00634A42">
            <w:pPr>
              <w:spacing w:line="240" w:lineRule="auto"/>
              <w:jc w:val="left"/>
              <w:rPr>
                <w:rFonts w:cs="Arial"/>
                <w:b/>
                <w:caps/>
                <w:color w:val="800000"/>
                <w:lang w:val="cs-CZ"/>
              </w:rPr>
            </w:pPr>
            <w:r w:rsidRPr="0008760D">
              <w:rPr>
                <w:rFonts w:cs="Arial"/>
                <w:b/>
                <w:caps/>
                <w:color w:val="800000"/>
                <w:lang w:val="cs-CZ"/>
              </w:rPr>
              <w:t>B.2 Sociální péče</w:t>
            </w:r>
          </w:p>
          <w:p w14:paraId="6B39FD55" w14:textId="77777777" w:rsidR="002A291F" w:rsidRPr="0008760D" w:rsidRDefault="002A291F" w:rsidP="00634A42">
            <w:pPr>
              <w:spacing w:line="240" w:lineRule="auto"/>
              <w:jc w:val="left"/>
              <w:rPr>
                <w:rFonts w:cs="Arial"/>
                <w:b/>
                <w:color w:val="800000"/>
                <w:lang w:val="cs-CZ"/>
              </w:rPr>
            </w:pPr>
            <w:r w:rsidRPr="0008760D">
              <w:rPr>
                <w:rFonts w:cs="Arial"/>
                <w:noProof/>
                <w:color w:val="800000"/>
                <w:lang w:val="cs-CZ" w:eastAsia="cs-CZ"/>
              </w:rPr>
              <w:drawing>
                <wp:inline distT="0" distB="0" distL="0" distR="0" wp14:anchorId="431FB1E8" wp14:editId="31F8DA90">
                  <wp:extent cx="1484630" cy="967740"/>
                  <wp:effectExtent l="0" t="0" r="0" b="0"/>
                  <wp:docPr id="103"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84630" cy="967740"/>
                          </a:xfrm>
                          <a:prstGeom prst="rect">
                            <a:avLst/>
                          </a:prstGeom>
                          <a:noFill/>
                          <a:ln>
                            <a:noFill/>
                          </a:ln>
                        </pic:spPr>
                      </pic:pic>
                    </a:graphicData>
                  </a:graphic>
                </wp:inline>
              </w:drawing>
            </w:r>
          </w:p>
        </w:tc>
        <w:tc>
          <w:tcPr>
            <w:tcW w:w="0" w:type="auto"/>
            <w:vMerge w:val="restart"/>
            <w:shd w:val="clear" w:color="auto" w:fill="D99594"/>
            <w:vAlign w:val="center"/>
          </w:tcPr>
          <w:p w14:paraId="2AB887A9" w14:textId="77777777" w:rsidR="002A291F" w:rsidRPr="0008760D" w:rsidRDefault="002A291F" w:rsidP="00634A42">
            <w:pPr>
              <w:spacing w:line="240" w:lineRule="auto"/>
              <w:rPr>
                <w:rFonts w:cs="Arial"/>
                <w:b/>
                <w:color w:val="800000"/>
                <w:sz w:val="48"/>
                <w:szCs w:val="48"/>
                <w:lang w:val="cs-CZ"/>
              </w:rPr>
            </w:pPr>
            <w:r w:rsidRPr="0008760D">
              <w:rPr>
                <w:rFonts w:cs="Arial"/>
                <w:b/>
                <w:color w:val="800000"/>
                <w:sz w:val="48"/>
                <w:szCs w:val="48"/>
                <w:lang w:val="cs-CZ"/>
              </w:rPr>
              <w:t>→</w:t>
            </w:r>
          </w:p>
        </w:tc>
        <w:tc>
          <w:tcPr>
            <w:tcW w:w="5759" w:type="dxa"/>
            <w:shd w:val="clear" w:color="auto" w:fill="D99594"/>
            <w:vAlign w:val="center"/>
          </w:tcPr>
          <w:p w14:paraId="043939E3" w14:textId="10273613" w:rsidR="002A291F" w:rsidRPr="0008760D" w:rsidRDefault="002A291F" w:rsidP="003779E2">
            <w:pPr>
              <w:spacing w:line="240" w:lineRule="auto"/>
              <w:rPr>
                <w:rFonts w:cs="Arial"/>
                <w:b/>
                <w:color w:val="800000"/>
                <w:szCs w:val="18"/>
                <w:lang w:val="cs-CZ"/>
              </w:rPr>
            </w:pPr>
            <w:r w:rsidRPr="0008760D">
              <w:rPr>
                <w:rFonts w:cs="Arial"/>
                <w:b/>
                <w:color w:val="800000"/>
                <w:szCs w:val="18"/>
                <w:lang w:val="cs-CZ"/>
              </w:rPr>
              <w:t>B.2.1 Rozvoj sociálních služeb pro seniory a zdravotně postižené osoby (pobytová péče)</w:t>
            </w:r>
          </w:p>
        </w:tc>
        <w:tc>
          <w:tcPr>
            <w:tcW w:w="2093" w:type="dxa"/>
            <w:vMerge/>
            <w:shd w:val="clear" w:color="auto" w:fill="E3BAAB"/>
            <w:vAlign w:val="center"/>
          </w:tcPr>
          <w:p w14:paraId="226E64A0" w14:textId="77777777" w:rsidR="002A291F" w:rsidRPr="0008760D" w:rsidRDefault="002A291F" w:rsidP="00634A42">
            <w:pPr>
              <w:spacing w:line="240" w:lineRule="auto"/>
              <w:jc w:val="left"/>
              <w:rPr>
                <w:rFonts w:cs="Arial"/>
                <w:b/>
                <w:color w:val="800000"/>
                <w:szCs w:val="18"/>
                <w:lang w:val="cs-CZ"/>
              </w:rPr>
            </w:pPr>
          </w:p>
        </w:tc>
        <w:tc>
          <w:tcPr>
            <w:tcW w:w="0" w:type="auto"/>
            <w:vMerge/>
            <w:shd w:val="clear" w:color="auto" w:fill="E3BAAB"/>
            <w:vAlign w:val="center"/>
          </w:tcPr>
          <w:p w14:paraId="00171995" w14:textId="77777777" w:rsidR="002A291F" w:rsidRPr="0008760D" w:rsidRDefault="002A291F" w:rsidP="00634A42">
            <w:pPr>
              <w:spacing w:line="240" w:lineRule="auto"/>
              <w:rPr>
                <w:rFonts w:cs="Arial"/>
                <w:b/>
                <w:color w:val="800000"/>
                <w:sz w:val="48"/>
                <w:szCs w:val="48"/>
                <w:lang w:val="cs-CZ"/>
              </w:rPr>
            </w:pPr>
          </w:p>
        </w:tc>
        <w:tc>
          <w:tcPr>
            <w:tcW w:w="0" w:type="auto"/>
            <w:vMerge w:val="restart"/>
            <w:shd w:val="clear" w:color="auto" w:fill="E3BAAB"/>
            <w:vAlign w:val="center"/>
          </w:tcPr>
          <w:p w14:paraId="113D193C" w14:textId="77777777" w:rsidR="002A291F" w:rsidRPr="0008760D" w:rsidRDefault="002A291F" w:rsidP="00634A42">
            <w:pPr>
              <w:spacing w:line="240" w:lineRule="auto"/>
              <w:jc w:val="left"/>
              <w:rPr>
                <w:rFonts w:cs="Arial"/>
                <w:b/>
                <w:color w:val="800000"/>
                <w:szCs w:val="18"/>
                <w:lang w:val="cs-CZ"/>
              </w:rPr>
            </w:pPr>
            <w:r w:rsidRPr="0008760D">
              <w:rPr>
                <w:rFonts w:cs="Arial"/>
                <w:b/>
                <w:color w:val="800000"/>
                <w:szCs w:val="18"/>
                <w:lang w:val="cs-CZ"/>
              </w:rPr>
              <w:t>C.2.2 Podpora systematického zajišťování opatření pro snadný a bezbariérový pohyb chodců</w:t>
            </w:r>
          </w:p>
        </w:tc>
      </w:tr>
      <w:tr w:rsidR="002A291F" w:rsidRPr="0008760D" w14:paraId="50746F83" w14:textId="77777777" w:rsidTr="002E0A0D">
        <w:trPr>
          <w:trHeight w:val="191"/>
        </w:trPr>
        <w:tc>
          <w:tcPr>
            <w:tcW w:w="0" w:type="auto"/>
            <w:vMerge/>
            <w:shd w:val="clear" w:color="auto" w:fill="800000"/>
            <w:vAlign w:val="center"/>
          </w:tcPr>
          <w:p w14:paraId="50F47A92" w14:textId="77777777" w:rsidR="002A291F" w:rsidRPr="0008760D" w:rsidRDefault="002A291F" w:rsidP="00660500">
            <w:pPr>
              <w:spacing w:line="240" w:lineRule="auto"/>
              <w:rPr>
                <w:rFonts w:cs="Arial"/>
                <w:b/>
                <w:caps/>
                <w:color w:val="FFFFFF" w:themeColor="background1"/>
                <w:lang w:val="cs-CZ"/>
              </w:rPr>
            </w:pPr>
          </w:p>
        </w:tc>
        <w:tc>
          <w:tcPr>
            <w:tcW w:w="0" w:type="auto"/>
            <w:vMerge/>
            <w:shd w:val="clear" w:color="auto" w:fill="800000"/>
            <w:vAlign w:val="center"/>
          </w:tcPr>
          <w:p w14:paraId="4E0F1A24" w14:textId="77777777" w:rsidR="002A291F" w:rsidRPr="0008760D" w:rsidRDefault="002A291F" w:rsidP="00660500">
            <w:pPr>
              <w:spacing w:line="240" w:lineRule="auto"/>
              <w:rPr>
                <w:rFonts w:cs="Arial"/>
                <w:b/>
                <w:color w:val="FFFFFF" w:themeColor="background1"/>
                <w:sz w:val="48"/>
                <w:szCs w:val="48"/>
                <w:lang w:val="cs-CZ"/>
              </w:rPr>
            </w:pPr>
          </w:p>
        </w:tc>
        <w:tc>
          <w:tcPr>
            <w:tcW w:w="0" w:type="auto"/>
            <w:vMerge/>
            <w:shd w:val="clear" w:color="auto" w:fill="800000"/>
            <w:vAlign w:val="center"/>
          </w:tcPr>
          <w:p w14:paraId="346AAE85" w14:textId="77777777" w:rsidR="002A291F" w:rsidRPr="0008760D" w:rsidRDefault="002A291F" w:rsidP="00660500">
            <w:pPr>
              <w:pStyle w:val="texttabulek"/>
              <w:keepNext w:val="0"/>
              <w:rPr>
                <w:rFonts w:cs="Arial"/>
                <w:b/>
                <w:color w:val="FFFFFF" w:themeColor="background1"/>
                <w:sz w:val="18"/>
              </w:rPr>
            </w:pPr>
          </w:p>
        </w:tc>
        <w:tc>
          <w:tcPr>
            <w:tcW w:w="0" w:type="auto"/>
            <w:vMerge/>
            <w:shd w:val="clear" w:color="auto" w:fill="D99594"/>
            <w:vAlign w:val="center"/>
          </w:tcPr>
          <w:p w14:paraId="7BB5FD2E" w14:textId="77777777" w:rsidR="002A291F" w:rsidRPr="0008760D" w:rsidRDefault="002A291F" w:rsidP="00660500">
            <w:pPr>
              <w:spacing w:line="240" w:lineRule="auto"/>
              <w:jc w:val="left"/>
              <w:rPr>
                <w:rFonts w:cs="Arial"/>
                <w:b/>
                <w:caps/>
                <w:color w:val="800000"/>
                <w:lang w:val="cs-CZ"/>
              </w:rPr>
            </w:pPr>
          </w:p>
        </w:tc>
        <w:tc>
          <w:tcPr>
            <w:tcW w:w="0" w:type="auto"/>
            <w:vMerge/>
            <w:shd w:val="clear" w:color="auto" w:fill="D99594"/>
            <w:vAlign w:val="center"/>
          </w:tcPr>
          <w:p w14:paraId="0FBEB7E3" w14:textId="77777777" w:rsidR="002A291F" w:rsidRPr="0008760D" w:rsidRDefault="002A291F" w:rsidP="00660500">
            <w:pPr>
              <w:spacing w:line="240" w:lineRule="auto"/>
              <w:rPr>
                <w:rFonts w:cs="Arial"/>
                <w:b/>
                <w:color w:val="800000"/>
                <w:sz w:val="48"/>
                <w:szCs w:val="48"/>
                <w:lang w:val="cs-CZ"/>
              </w:rPr>
            </w:pPr>
          </w:p>
        </w:tc>
        <w:tc>
          <w:tcPr>
            <w:tcW w:w="5759" w:type="dxa"/>
            <w:shd w:val="clear" w:color="auto" w:fill="D99594"/>
            <w:vAlign w:val="center"/>
          </w:tcPr>
          <w:p w14:paraId="22A141C7" w14:textId="2BE06848" w:rsidR="002A291F" w:rsidRPr="0008760D" w:rsidRDefault="002A291F" w:rsidP="00660500">
            <w:pPr>
              <w:spacing w:line="240" w:lineRule="auto"/>
              <w:rPr>
                <w:rFonts w:cs="Arial"/>
                <w:b/>
                <w:color w:val="800000"/>
                <w:szCs w:val="18"/>
                <w:lang w:val="cs-CZ"/>
              </w:rPr>
            </w:pPr>
            <w:r w:rsidRPr="0008760D">
              <w:rPr>
                <w:rFonts w:cs="Arial"/>
                <w:b/>
                <w:color w:val="800000"/>
                <w:szCs w:val="18"/>
                <w:lang w:val="cs-CZ"/>
              </w:rPr>
              <w:t>B.2.2 Podpora terénní sociální péče</w:t>
            </w:r>
          </w:p>
        </w:tc>
        <w:tc>
          <w:tcPr>
            <w:tcW w:w="2093" w:type="dxa"/>
            <w:vMerge/>
            <w:shd w:val="clear" w:color="auto" w:fill="E3BAAB"/>
            <w:vAlign w:val="center"/>
          </w:tcPr>
          <w:p w14:paraId="1F653F9E" w14:textId="77777777" w:rsidR="002A291F" w:rsidRPr="0008760D" w:rsidRDefault="002A291F" w:rsidP="00660500">
            <w:pPr>
              <w:spacing w:line="240" w:lineRule="auto"/>
              <w:jc w:val="left"/>
              <w:rPr>
                <w:rFonts w:cs="Arial"/>
                <w:b/>
                <w:color w:val="800000"/>
                <w:szCs w:val="18"/>
                <w:lang w:val="cs-CZ"/>
              </w:rPr>
            </w:pPr>
          </w:p>
        </w:tc>
        <w:tc>
          <w:tcPr>
            <w:tcW w:w="0" w:type="auto"/>
            <w:vMerge/>
            <w:shd w:val="clear" w:color="auto" w:fill="E3BAAB"/>
            <w:vAlign w:val="center"/>
          </w:tcPr>
          <w:p w14:paraId="0A465F74" w14:textId="77777777" w:rsidR="002A291F" w:rsidRPr="0008760D" w:rsidRDefault="002A291F" w:rsidP="00660500">
            <w:pPr>
              <w:spacing w:line="240" w:lineRule="auto"/>
              <w:rPr>
                <w:rFonts w:cs="Arial"/>
                <w:b/>
                <w:color w:val="800000"/>
                <w:sz w:val="48"/>
                <w:szCs w:val="48"/>
                <w:lang w:val="cs-CZ"/>
              </w:rPr>
            </w:pPr>
          </w:p>
        </w:tc>
        <w:tc>
          <w:tcPr>
            <w:tcW w:w="0" w:type="auto"/>
            <w:vMerge/>
            <w:shd w:val="clear" w:color="auto" w:fill="E3BAAB"/>
            <w:vAlign w:val="center"/>
          </w:tcPr>
          <w:p w14:paraId="48C88A74" w14:textId="77777777" w:rsidR="002A291F" w:rsidRPr="0008760D" w:rsidRDefault="002A291F" w:rsidP="00660500">
            <w:pPr>
              <w:spacing w:line="240" w:lineRule="auto"/>
              <w:jc w:val="left"/>
              <w:rPr>
                <w:rFonts w:cs="Arial"/>
                <w:b/>
                <w:color w:val="800000"/>
                <w:szCs w:val="18"/>
                <w:lang w:val="cs-CZ"/>
              </w:rPr>
            </w:pPr>
          </w:p>
        </w:tc>
      </w:tr>
      <w:tr w:rsidR="002A291F" w:rsidRPr="0008760D" w14:paraId="0C08E665" w14:textId="77777777" w:rsidTr="002E0A0D">
        <w:trPr>
          <w:trHeight w:val="20"/>
        </w:trPr>
        <w:tc>
          <w:tcPr>
            <w:tcW w:w="0" w:type="auto"/>
            <w:vMerge/>
            <w:shd w:val="clear" w:color="auto" w:fill="800000"/>
            <w:vAlign w:val="center"/>
          </w:tcPr>
          <w:p w14:paraId="7932E225" w14:textId="77777777" w:rsidR="002A291F" w:rsidRPr="0008760D" w:rsidRDefault="002A291F" w:rsidP="00660500">
            <w:pPr>
              <w:spacing w:line="240" w:lineRule="auto"/>
              <w:rPr>
                <w:rFonts w:cs="Arial"/>
                <w:b/>
                <w:caps/>
                <w:color w:val="800000"/>
                <w:lang w:val="cs-CZ"/>
              </w:rPr>
            </w:pPr>
          </w:p>
        </w:tc>
        <w:tc>
          <w:tcPr>
            <w:tcW w:w="0" w:type="auto"/>
            <w:vMerge/>
            <w:shd w:val="clear" w:color="auto" w:fill="800000"/>
            <w:vAlign w:val="center"/>
          </w:tcPr>
          <w:p w14:paraId="301AA9FE" w14:textId="77777777" w:rsidR="002A291F" w:rsidRPr="0008760D" w:rsidRDefault="002A291F" w:rsidP="00660500">
            <w:pPr>
              <w:spacing w:line="240" w:lineRule="auto"/>
              <w:rPr>
                <w:rFonts w:cs="Arial"/>
                <w:b/>
                <w:color w:val="800000"/>
                <w:sz w:val="48"/>
                <w:szCs w:val="48"/>
                <w:lang w:val="cs-CZ"/>
              </w:rPr>
            </w:pPr>
          </w:p>
        </w:tc>
        <w:tc>
          <w:tcPr>
            <w:tcW w:w="0" w:type="auto"/>
            <w:vMerge/>
            <w:shd w:val="clear" w:color="auto" w:fill="800000"/>
            <w:vAlign w:val="center"/>
          </w:tcPr>
          <w:p w14:paraId="09F83531" w14:textId="77777777" w:rsidR="002A291F" w:rsidRPr="0008760D" w:rsidRDefault="002A291F" w:rsidP="00660500">
            <w:pPr>
              <w:spacing w:line="240" w:lineRule="auto"/>
              <w:rPr>
                <w:rFonts w:cs="Arial"/>
                <w:b/>
                <w:color w:val="800000"/>
                <w:lang w:val="cs-CZ"/>
              </w:rPr>
            </w:pPr>
          </w:p>
        </w:tc>
        <w:tc>
          <w:tcPr>
            <w:tcW w:w="0" w:type="auto"/>
            <w:vMerge/>
            <w:shd w:val="clear" w:color="auto" w:fill="D99594"/>
            <w:vAlign w:val="center"/>
          </w:tcPr>
          <w:p w14:paraId="121D49F5" w14:textId="77777777" w:rsidR="002A291F" w:rsidRPr="0008760D" w:rsidRDefault="002A291F" w:rsidP="00660500">
            <w:pPr>
              <w:spacing w:line="240" w:lineRule="auto"/>
              <w:jc w:val="left"/>
              <w:rPr>
                <w:rFonts w:cs="Arial"/>
                <w:b/>
                <w:color w:val="800000"/>
                <w:lang w:val="cs-CZ"/>
              </w:rPr>
            </w:pPr>
          </w:p>
        </w:tc>
        <w:tc>
          <w:tcPr>
            <w:tcW w:w="0" w:type="auto"/>
            <w:vMerge/>
            <w:shd w:val="clear" w:color="auto" w:fill="D99594"/>
            <w:vAlign w:val="center"/>
          </w:tcPr>
          <w:p w14:paraId="08AAF57A" w14:textId="77777777" w:rsidR="002A291F" w:rsidRPr="0008760D" w:rsidRDefault="002A291F" w:rsidP="00660500">
            <w:pPr>
              <w:spacing w:line="240" w:lineRule="auto"/>
              <w:rPr>
                <w:rFonts w:cs="Arial"/>
                <w:b/>
                <w:color w:val="800000"/>
                <w:sz w:val="48"/>
                <w:szCs w:val="48"/>
                <w:lang w:val="cs-CZ"/>
              </w:rPr>
            </w:pPr>
          </w:p>
        </w:tc>
        <w:tc>
          <w:tcPr>
            <w:tcW w:w="5759" w:type="dxa"/>
            <w:shd w:val="clear" w:color="auto" w:fill="D99594"/>
            <w:vAlign w:val="center"/>
          </w:tcPr>
          <w:p w14:paraId="21980903" w14:textId="77777777" w:rsidR="002A291F" w:rsidRPr="0008760D" w:rsidRDefault="002A291F" w:rsidP="00660500">
            <w:pPr>
              <w:spacing w:line="240" w:lineRule="auto"/>
              <w:rPr>
                <w:rFonts w:cs="Arial"/>
                <w:b/>
                <w:color w:val="800000"/>
                <w:szCs w:val="18"/>
                <w:lang w:val="cs-CZ"/>
              </w:rPr>
            </w:pPr>
            <w:r w:rsidRPr="0008760D">
              <w:rPr>
                <w:rFonts w:cs="Arial"/>
                <w:b/>
                <w:color w:val="800000"/>
                <w:szCs w:val="18"/>
                <w:lang w:val="cs-CZ"/>
              </w:rPr>
              <w:t>B.2.3 Utváření širších podmínek pro plnohodnotný a samostatný život nesoběstačných osob (domácí péče)</w:t>
            </w:r>
          </w:p>
        </w:tc>
        <w:tc>
          <w:tcPr>
            <w:tcW w:w="2093" w:type="dxa"/>
            <w:vMerge/>
            <w:shd w:val="clear" w:color="auto" w:fill="E3BAAB"/>
            <w:vAlign w:val="center"/>
          </w:tcPr>
          <w:p w14:paraId="609E7AB3" w14:textId="77777777" w:rsidR="002A291F" w:rsidRPr="0008760D" w:rsidRDefault="002A291F" w:rsidP="00660500">
            <w:pPr>
              <w:spacing w:line="240" w:lineRule="auto"/>
              <w:jc w:val="left"/>
              <w:rPr>
                <w:rFonts w:cs="Arial"/>
                <w:b/>
                <w:color w:val="800000"/>
                <w:szCs w:val="18"/>
                <w:lang w:val="cs-CZ"/>
              </w:rPr>
            </w:pPr>
          </w:p>
        </w:tc>
        <w:tc>
          <w:tcPr>
            <w:tcW w:w="0" w:type="auto"/>
            <w:vMerge/>
            <w:shd w:val="clear" w:color="auto" w:fill="E3BAAB"/>
            <w:vAlign w:val="center"/>
          </w:tcPr>
          <w:p w14:paraId="3AD61139" w14:textId="77777777" w:rsidR="002A291F" w:rsidRPr="0008760D" w:rsidRDefault="002A291F" w:rsidP="00660500">
            <w:pPr>
              <w:spacing w:line="240" w:lineRule="auto"/>
              <w:rPr>
                <w:rFonts w:cs="Arial"/>
                <w:b/>
                <w:color w:val="800000"/>
                <w:sz w:val="48"/>
                <w:szCs w:val="48"/>
                <w:lang w:val="cs-CZ"/>
              </w:rPr>
            </w:pPr>
          </w:p>
        </w:tc>
        <w:tc>
          <w:tcPr>
            <w:tcW w:w="0" w:type="auto"/>
            <w:shd w:val="clear" w:color="auto" w:fill="E3BAAB"/>
            <w:vAlign w:val="center"/>
          </w:tcPr>
          <w:p w14:paraId="415F9CA3" w14:textId="77777777" w:rsidR="002A291F" w:rsidRPr="0008760D" w:rsidRDefault="002A291F" w:rsidP="00660500">
            <w:pPr>
              <w:spacing w:line="240" w:lineRule="auto"/>
              <w:jc w:val="left"/>
              <w:rPr>
                <w:rFonts w:cs="Arial"/>
                <w:b/>
                <w:color w:val="800000"/>
                <w:szCs w:val="18"/>
                <w:lang w:val="cs-CZ"/>
              </w:rPr>
            </w:pPr>
            <w:r w:rsidRPr="0008760D">
              <w:rPr>
                <w:rFonts w:cs="Arial"/>
                <w:b/>
                <w:color w:val="800000"/>
                <w:szCs w:val="18"/>
                <w:lang w:val="cs-CZ"/>
              </w:rPr>
              <w:t xml:space="preserve">C.2.3 Zvýšení průjezdnosti a bezpečnosti cyklistické dopravy ve městě </w:t>
            </w:r>
          </w:p>
        </w:tc>
      </w:tr>
      <w:tr w:rsidR="002A291F" w:rsidRPr="0008760D" w14:paraId="3C6F838B" w14:textId="77777777" w:rsidTr="002E0A0D">
        <w:trPr>
          <w:trHeight w:val="20"/>
        </w:trPr>
        <w:tc>
          <w:tcPr>
            <w:tcW w:w="0" w:type="auto"/>
            <w:vMerge/>
            <w:shd w:val="clear" w:color="auto" w:fill="800000"/>
            <w:vAlign w:val="center"/>
          </w:tcPr>
          <w:p w14:paraId="4C7B679D" w14:textId="77777777" w:rsidR="002A291F" w:rsidRPr="0008760D" w:rsidRDefault="002A291F" w:rsidP="00660500">
            <w:pPr>
              <w:spacing w:line="240" w:lineRule="auto"/>
              <w:rPr>
                <w:rFonts w:cs="Arial"/>
                <w:b/>
                <w:caps/>
                <w:color w:val="800000"/>
                <w:lang w:val="cs-CZ"/>
              </w:rPr>
            </w:pPr>
          </w:p>
        </w:tc>
        <w:tc>
          <w:tcPr>
            <w:tcW w:w="0" w:type="auto"/>
            <w:vMerge/>
            <w:shd w:val="clear" w:color="auto" w:fill="800000"/>
            <w:vAlign w:val="center"/>
          </w:tcPr>
          <w:p w14:paraId="3542D158" w14:textId="77777777" w:rsidR="002A291F" w:rsidRPr="0008760D" w:rsidRDefault="002A291F" w:rsidP="00660500">
            <w:pPr>
              <w:spacing w:line="240" w:lineRule="auto"/>
              <w:rPr>
                <w:rFonts w:cs="Arial"/>
                <w:b/>
                <w:color w:val="800000"/>
                <w:sz w:val="48"/>
                <w:szCs w:val="48"/>
                <w:lang w:val="cs-CZ"/>
              </w:rPr>
            </w:pPr>
          </w:p>
        </w:tc>
        <w:tc>
          <w:tcPr>
            <w:tcW w:w="0" w:type="auto"/>
            <w:vMerge/>
            <w:shd w:val="clear" w:color="auto" w:fill="800000"/>
            <w:vAlign w:val="center"/>
          </w:tcPr>
          <w:p w14:paraId="5F65F89B" w14:textId="77777777" w:rsidR="002A291F" w:rsidRPr="0008760D" w:rsidRDefault="002A291F" w:rsidP="00660500">
            <w:pPr>
              <w:spacing w:line="240" w:lineRule="auto"/>
              <w:rPr>
                <w:rFonts w:cs="Arial"/>
                <w:b/>
                <w:color w:val="800000"/>
                <w:lang w:val="cs-CZ"/>
              </w:rPr>
            </w:pPr>
          </w:p>
        </w:tc>
        <w:tc>
          <w:tcPr>
            <w:tcW w:w="0" w:type="auto"/>
            <w:vMerge/>
            <w:shd w:val="clear" w:color="auto" w:fill="D99594"/>
            <w:vAlign w:val="center"/>
          </w:tcPr>
          <w:p w14:paraId="65FF31C4" w14:textId="77777777" w:rsidR="002A291F" w:rsidRPr="0008760D" w:rsidRDefault="002A291F" w:rsidP="00660500">
            <w:pPr>
              <w:spacing w:line="240" w:lineRule="auto"/>
              <w:jc w:val="left"/>
              <w:rPr>
                <w:rFonts w:cs="Arial"/>
                <w:b/>
                <w:color w:val="800000"/>
                <w:lang w:val="cs-CZ"/>
              </w:rPr>
            </w:pPr>
          </w:p>
        </w:tc>
        <w:tc>
          <w:tcPr>
            <w:tcW w:w="0" w:type="auto"/>
            <w:vMerge/>
            <w:shd w:val="clear" w:color="auto" w:fill="D99594"/>
            <w:vAlign w:val="center"/>
          </w:tcPr>
          <w:p w14:paraId="0A2515C8" w14:textId="77777777" w:rsidR="002A291F" w:rsidRPr="0008760D" w:rsidRDefault="002A291F" w:rsidP="00660500">
            <w:pPr>
              <w:spacing w:line="240" w:lineRule="auto"/>
              <w:rPr>
                <w:rFonts w:cs="Arial"/>
                <w:b/>
                <w:color w:val="800000"/>
                <w:sz w:val="48"/>
                <w:szCs w:val="48"/>
                <w:lang w:val="cs-CZ"/>
              </w:rPr>
            </w:pPr>
          </w:p>
        </w:tc>
        <w:tc>
          <w:tcPr>
            <w:tcW w:w="5759" w:type="dxa"/>
            <w:shd w:val="clear" w:color="auto" w:fill="D99594"/>
            <w:vAlign w:val="center"/>
          </w:tcPr>
          <w:p w14:paraId="4BC14A82" w14:textId="77777777" w:rsidR="002A291F" w:rsidRPr="0008760D" w:rsidRDefault="002A291F" w:rsidP="00660500">
            <w:pPr>
              <w:spacing w:line="240" w:lineRule="auto"/>
              <w:rPr>
                <w:rFonts w:cs="Arial"/>
                <w:b/>
                <w:color w:val="800000"/>
                <w:szCs w:val="18"/>
                <w:lang w:val="cs-CZ"/>
              </w:rPr>
            </w:pPr>
            <w:r w:rsidRPr="0008760D">
              <w:rPr>
                <w:rFonts w:cs="Arial"/>
                <w:b/>
                <w:color w:val="800000"/>
                <w:szCs w:val="18"/>
                <w:lang w:val="cs-CZ"/>
              </w:rPr>
              <w:t>B.2.4 Stabilizace a podpora fungujícího procesu komunitního plánování</w:t>
            </w:r>
          </w:p>
        </w:tc>
        <w:tc>
          <w:tcPr>
            <w:tcW w:w="2093" w:type="dxa"/>
            <w:vMerge/>
            <w:shd w:val="clear" w:color="auto" w:fill="E3BAAB"/>
            <w:vAlign w:val="center"/>
          </w:tcPr>
          <w:p w14:paraId="5154478D" w14:textId="77777777" w:rsidR="002A291F" w:rsidRPr="0008760D" w:rsidRDefault="002A291F" w:rsidP="00660500">
            <w:pPr>
              <w:spacing w:line="240" w:lineRule="auto"/>
              <w:jc w:val="left"/>
              <w:rPr>
                <w:rFonts w:cs="Arial"/>
                <w:b/>
                <w:color w:val="800000"/>
                <w:szCs w:val="18"/>
                <w:lang w:val="cs-CZ"/>
              </w:rPr>
            </w:pPr>
          </w:p>
        </w:tc>
        <w:tc>
          <w:tcPr>
            <w:tcW w:w="0" w:type="auto"/>
            <w:vMerge/>
            <w:shd w:val="clear" w:color="auto" w:fill="E3BAAB"/>
            <w:vAlign w:val="center"/>
          </w:tcPr>
          <w:p w14:paraId="2949BC66" w14:textId="77777777" w:rsidR="002A291F" w:rsidRPr="0008760D" w:rsidRDefault="002A291F" w:rsidP="00660500">
            <w:pPr>
              <w:spacing w:line="240" w:lineRule="auto"/>
              <w:rPr>
                <w:rFonts w:cs="Arial"/>
                <w:b/>
                <w:color w:val="800000"/>
                <w:sz w:val="48"/>
                <w:szCs w:val="48"/>
                <w:lang w:val="cs-CZ"/>
              </w:rPr>
            </w:pPr>
          </w:p>
        </w:tc>
        <w:tc>
          <w:tcPr>
            <w:tcW w:w="0" w:type="auto"/>
            <w:shd w:val="clear" w:color="auto" w:fill="E3BAAB"/>
            <w:vAlign w:val="center"/>
          </w:tcPr>
          <w:p w14:paraId="0CCD562C" w14:textId="77777777" w:rsidR="002A291F" w:rsidRPr="0008760D" w:rsidRDefault="002A291F" w:rsidP="00660500">
            <w:pPr>
              <w:spacing w:line="240" w:lineRule="auto"/>
              <w:jc w:val="left"/>
              <w:rPr>
                <w:rFonts w:cs="Arial"/>
                <w:b/>
                <w:color w:val="800000"/>
                <w:szCs w:val="18"/>
                <w:lang w:val="cs-CZ"/>
              </w:rPr>
            </w:pPr>
            <w:r w:rsidRPr="0008760D">
              <w:rPr>
                <w:rFonts w:cs="Arial"/>
                <w:b/>
                <w:color w:val="800000"/>
                <w:szCs w:val="18"/>
                <w:lang w:val="cs-CZ"/>
              </w:rPr>
              <w:t>C.2.4 Další rozvoj revitalizace infrastruktury pro hromadnou dopravu</w:t>
            </w:r>
          </w:p>
        </w:tc>
      </w:tr>
      <w:tr w:rsidR="002A291F" w:rsidRPr="0008760D" w14:paraId="289039D0" w14:textId="77777777" w:rsidTr="002A291F">
        <w:trPr>
          <w:trHeight w:val="204"/>
        </w:trPr>
        <w:tc>
          <w:tcPr>
            <w:tcW w:w="0" w:type="auto"/>
            <w:vMerge/>
            <w:shd w:val="clear" w:color="auto" w:fill="800000"/>
            <w:vAlign w:val="center"/>
          </w:tcPr>
          <w:p w14:paraId="1D162FC2" w14:textId="77777777" w:rsidR="002A291F" w:rsidRPr="0008760D" w:rsidRDefault="002A291F" w:rsidP="00660500">
            <w:pPr>
              <w:spacing w:line="240" w:lineRule="auto"/>
              <w:rPr>
                <w:rFonts w:cs="Arial"/>
                <w:b/>
                <w:caps/>
                <w:color w:val="800000"/>
                <w:lang w:val="cs-CZ"/>
              </w:rPr>
            </w:pPr>
          </w:p>
        </w:tc>
        <w:tc>
          <w:tcPr>
            <w:tcW w:w="0" w:type="auto"/>
            <w:vMerge/>
            <w:shd w:val="clear" w:color="auto" w:fill="800000"/>
            <w:vAlign w:val="center"/>
          </w:tcPr>
          <w:p w14:paraId="7732EB28" w14:textId="77777777" w:rsidR="002A291F" w:rsidRPr="0008760D" w:rsidRDefault="002A291F" w:rsidP="00660500">
            <w:pPr>
              <w:spacing w:line="240" w:lineRule="auto"/>
              <w:rPr>
                <w:rFonts w:cs="Arial"/>
                <w:b/>
                <w:color w:val="800000"/>
                <w:sz w:val="48"/>
                <w:szCs w:val="48"/>
                <w:lang w:val="cs-CZ"/>
              </w:rPr>
            </w:pPr>
          </w:p>
        </w:tc>
        <w:tc>
          <w:tcPr>
            <w:tcW w:w="0" w:type="auto"/>
            <w:vMerge/>
            <w:shd w:val="clear" w:color="auto" w:fill="800000"/>
            <w:vAlign w:val="center"/>
          </w:tcPr>
          <w:p w14:paraId="77745AE2" w14:textId="77777777" w:rsidR="002A291F" w:rsidRPr="0008760D" w:rsidRDefault="002A291F" w:rsidP="00660500">
            <w:pPr>
              <w:spacing w:line="240" w:lineRule="auto"/>
              <w:rPr>
                <w:rFonts w:cs="Arial"/>
                <w:b/>
                <w:color w:val="800000"/>
                <w:lang w:val="cs-CZ"/>
              </w:rPr>
            </w:pPr>
          </w:p>
        </w:tc>
        <w:tc>
          <w:tcPr>
            <w:tcW w:w="0" w:type="auto"/>
            <w:vMerge/>
            <w:shd w:val="clear" w:color="auto" w:fill="D99594"/>
            <w:vAlign w:val="center"/>
          </w:tcPr>
          <w:p w14:paraId="45CF8BF5" w14:textId="77777777" w:rsidR="002A291F" w:rsidRPr="0008760D" w:rsidRDefault="002A291F" w:rsidP="00660500">
            <w:pPr>
              <w:spacing w:line="240" w:lineRule="auto"/>
              <w:jc w:val="left"/>
              <w:rPr>
                <w:rFonts w:cs="Arial"/>
                <w:b/>
                <w:color w:val="800000"/>
                <w:lang w:val="cs-CZ"/>
              </w:rPr>
            </w:pPr>
          </w:p>
        </w:tc>
        <w:tc>
          <w:tcPr>
            <w:tcW w:w="0" w:type="auto"/>
            <w:vMerge/>
            <w:shd w:val="clear" w:color="auto" w:fill="D99594"/>
            <w:vAlign w:val="center"/>
          </w:tcPr>
          <w:p w14:paraId="46391995" w14:textId="77777777" w:rsidR="002A291F" w:rsidRPr="0008760D" w:rsidRDefault="002A291F" w:rsidP="00660500">
            <w:pPr>
              <w:spacing w:line="240" w:lineRule="auto"/>
              <w:rPr>
                <w:rFonts w:cs="Arial"/>
                <w:b/>
                <w:color w:val="800000"/>
                <w:sz w:val="48"/>
                <w:szCs w:val="48"/>
                <w:lang w:val="cs-CZ"/>
              </w:rPr>
            </w:pPr>
          </w:p>
        </w:tc>
        <w:tc>
          <w:tcPr>
            <w:tcW w:w="5759" w:type="dxa"/>
            <w:shd w:val="clear" w:color="auto" w:fill="D99594"/>
            <w:vAlign w:val="center"/>
          </w:tcPr>
          <w:p w14:paraId="17975255" w14:textId="77777777" w:rsidR="002A291F" w:rsidRPr="0008760D" w:rsidRDefault="002A291F" w:rsidP="00660500">
            <w:pPr>
              <w:spacing w:line="240" w:lineRule="auto"/>
              <w:rPr>
                <w:rFonts w:cs="Arial"/>
                <w:b/>
                <w:color w:val="800000"/>
                <w:szCs w:val="18"/>
                <w:lang w:val="cs-CZ"/>
              </w:rPr>
            </w:pPr>
            <w:r w:rsidRPr="0008760D">
              <w:rPr>
                <w:rFonts w:cs="Arial"/>
                <w:b/>
                <w:color w:val="800000"/>
                <w:szCs w:val="18"/>
                <w:lang w:val="cs-CZ"/>
              </w:rPr>
              <w:t xml:space="preserve">B.2.5 Optimalizace dostupnosti a zefektivnění služeb pro rodiny s dětmi a pro děti a mládež </w:t>
            </w:r>
          </w:p>
        </w:tc>
        <w:tc>
          <w:tcPr>
            <w:tcW w:w="2093" w:type="dxa"/>
            <w:vMerge/>
            <w:shd w:val="clear" w:color="auto" w:fill="E3BAAB"/>
            <w:vAlign w:val="center"/>
          </w:tcPr>
          <w:p w14:paraId="233E3B42" w14:textId="77777777" w:rsidR="002A291F" w:rsidRPr="0008760D" w:rsidRDefault="002A291F" w:rsidP="00660500">
            <w:pPr>
              <w:spacing w:line="240" w:lineRule="auto"/>
              <w:jc w:val="left"/>
              <w:rPr>
                <w:rFonts w:cs="Arial"/>
                <w:b/>
                <w:color w:val="800000"/>
                <w:szCs w:val="18"/>
                <w:lang w:val="cs-CZ"/>
              </w:rPr>
            </w:pPr>
          </w:p>
        </w:tc>
        <w:tc>
          <w:tcPr>
            <w:tcW w:w="0" w:type="auto"/>
            <w:vMerge/>
            <w:shd w:val="clear" w:color="auto" w:fill="E3BAAB"/>
            <w:vAlign w:val="center"/>
          </w:tcPr>
          <w:p w14:paraId="2574052E" w14:textId="77777777" w:rsidR="002A291F" w:rsidRPr="0008760D" w:rsidRDefault="002A291F" w:rsidP="00660500">
            <w:pPr>
              <w:spacing w:line="240" w:lineRule="auto"/>
              <w:rPr>
                <w:rFonts w:cs="Arial"/>
                <w:b/>
                <w:color w:val="800000"/>
                <w:sz w:val="48"/>
                <w:szCs w:val="48"/>
                <w:lang w:val="cs-CZ"/>
              </w:rPr>
            </w:pPr>
          </w:p>
        </w:tc>
        <w:tc>
          <w:tcPr>
            <w:tcW w:w="0" w:type="auto"/>
            <w:vMerge w:val="restart"/>
            <w:shd w:val="clear" w:color="auto" w:fill="E3BAAB"/>
            <w:vAlign w:val="center"/>
          </w:tcPr>
          <w:p w14:paraId="6EF78402" w14:textId="694151D0" w:rsidR="002A291F" w:rsidRPr="0008760D" w:rsidRDefault="002A291F" w:rsidP="00660500">
            <w:pPr>
              <w:spacing w:line="240" w:lineRule="auto"/>
              <w:rPr>
                <w:rFonts w:cs="Arial"/>
                <w:b/>
                <w:color w:val="800000"/>
                <w:szCs w:val="18"/>
                <w:lang w:val="cs-CZ"/>
              </w:rPr>
            </w:pPr>
            <w:r w:rsidRPr="0008760D">
              <w:rPr>
                <w:rFonts w:cs="Arial"/>
                <w:b/>
                <w:color w:val="800000"/>
                <w:szCs w:val="18"/>
                <w:lang w:val="cs-CZ"/>
              </w:rPr>
              <w:t>C.2.5 Realizace opatření v oblasti dopravy v</w:t>
            </w:r>
            <w:r>
              <w:rPr>
                <w:rFonts w:cs="Arial"/>
                <w:b/>
                <w:color w:val="800000"/>
                <w:szCs w:val="18"/>
                <w:lang w:val="cs-CZ"/>
              </w:rPr>
              <w:t> </w:t>
            </w:r>
            <w:r w:rsidRPr="0008760D">
              <w:rPr>
                <w:rFonts w:cs="Arial"/>
                <w:b/>
                <w:color w:val="800000"/>
                <w:szCs w:val="18"/>
                <w:lang w:val="cs-CZ"/>
              </w:rPr>
              <w:t>klidu</w:t>
            </w:r>
          </w:p>
        </w:tc>
      </w:tr>
      <w:tr w:rsidR="002A291F" w:rsidRPr="0008760D" w14:paraId="43A6121D" w14:textId="77777777" w:rsidTr="002E0A0D">
        <w:trPr>
          <w:trHeight w:val="204"/>
        </w:trPr>
        <w:tc>
          <w:tcPr>
            <w:tcW w:w="0" w:type="auto"/>
            <w:vMerge/>
            <w:shd w:val="clear" w:color="auto" w:fill="800000"/>
            <w:vAlign w:val="center"/>
          </w:tcPr>
          <w:p w14:paraId="2FF8D2C6" w14:textId="77777777" w:rsidR="002A291F" w:rsidRPr="0008760D" w:rsidRDefault="002A291F" w:rsidP="00660500">
            <w:pPr>
              <w:spacing w:line="240" w:lineRule="auto"/>
              <w:rPr>
                <w:rFonts w:cs="Arial"/>
                <w:b/>
                <w:caps/>
                <w:color w:val="800000"/>
                <w:lang w:val="cs-CZ"/>
              </w:rPr>
            </w:pPr>
          </w:p>
        </w:tc>
        <w:tc>
          <w:tcPr>
            <w:tcW w:w="0" w:type="auto"/>
            <w:vMerge/>
            <w:shd w:val="clear" w:color="auto" w:fill="800000"/>
            <w:vAlign w:val="center"/>
          </w:tcPr>
          <w:p w14:paraId="77BAC893" w14:textId="77777777" w:rsidR="002A291F" w:rsidRPr="0008760D" w:rsidRDefault="002A291F" w:rsidP="00660500">
            <w:pPr>
              <w:spacing w:line="240" w:lineRule="auto"/>
              <w:rPr>
                <w:rFonts w:cs="Arial"/>
                <w:b/>
                <w:color w:val="800000"/>
                <w:sz w:val="48"/>
                <w:szCs w:val="48"/>
                <w:lang w:val="cs-CZ"/>
              </w:rPr>
            </w:pPr>
          </w:p>
        </w:tc>
        <w:tc>
          <w:tcPr>
            <w:tcW w:w="0" w:type="auto"/>
            <w:vMerge/>
            <w:shd w:val="clear" w:color="auto" w:fill="800000"/>
            <w:vAlign w:val="center"/>
          </w:tcPr>
          <w:p w14:paraId="53AD96A7" w14:textId="77777777" w:rsidR="002A291F" w:rsidRPr="0008760D" w:rsidRDefault="002A291F" w:rsidP="00660500">
            <w:pPr>
              <w:spacing w:line="240" w:lineRule="auto"/>
              <w:rPr>
                <w:rFonts w:cs="Arial"/>
                <w:b/>
                <w:color w:val="800000"/>
                <w:lang w:val="cs-CZ"/>
              </w:rPr>
            </w:pPr>
          </w:p>
        </w:tc>
        <w:tc>
          <w:tcPr>
            <w:tcW w:w="0" w:type="auto"/>
            <w:vMerge/>
            <w:shd w:val="clear" w:color="auto" w:fill="D99594"/>
            <w:vAlign w:val="center"/>
          </w:tcPr>
          <w:p w14:paraId="45796A32" w14:textId="77777777" w:rsidR="002A291F" w:rsidRPr="0008760D" w:rsidRDefault="002A291F" w:rsidP="00660500">
            <w:pPr>
              <w:spacing w:line="240" w:lineRule="auto"/>
              <w:jc w:val="left"/>
              <w:rPr>
                <w:rFonts w:cs="Arial"/>
                <w:b/>
                <w:color w:val="800000"/>
                <w:lang w:val="cs-CZ"/>
              </w:rPr>
            </w:pPr>
          </w:p>
        </w:tc>
        <w:tc>
          <w:tcPr>
            <w:tcW w:w="0" w:type="auto"/>
            <w:vMerge/>
            <w:shd w:val="clear" w:color="auto" w:fill="D99594"/>
            <w:vAlign w:val="center"/>
          </w:tcPr>
          <w:p w14:paraId="5DEBDEB9" w14:textId="77777777" w:rsidR="002A291F" w:rsidRPr="0008760D" w:rsidRDefault="002A291F" w:rsidP="00660500">
            <w:pPr>
              <w:spacing w:line="240" w:lineRule="auto"/>
              <w:rPr>
                <w:rFonts w:cs="Arial"/>
                <w:b/>
                <w:color w:val="800000"/>
                <w:sz w:val="48"/>
                <w:szCs w:val="48"/>
                <w:lang w:val="cs-CZ"/>
              </w:rPr>
            </w:pPr>
          </w:p>
        </w:tc>
        <w:tc>
          <w:tcPr>
            <w:tcW w:w="5759" w:type="dxa"/>
            <w:shd w:val="clear" w:color="auto" w:fill="D99594"/>
            <w:vAlign w:val="center"/>
          </w:tcPr>
          <w:p w14:paraId="3CCC41E3" w14:textId="6C06FBD2" w:rsidR="002A291F" w:rsidRPr="0008760D" w:rsidRDefault="002A291F" w:rsidP="00660500">
            <w:pPr>
              <w:spacing w:line="240" w:lineRule="auto"/>
              <w:rPr>
                <w:rFonts w:cs="Arial"/>
                <w:b/>
                <w:color w:val="800000"/>
                <w:szCs w:val="18"/>
                <w:lang w:val="cs-CZ"/>
              </w:rPr>
            </w:pPr>
            <w:r w:rsidRPr="002A291F">
              <w:rPr>
                <w:rFonts w:cs="Arial"/>
                <w:b/>
                <w:color w:val="800000"/>
                <w:szCs w:val="18"/>
                <w:lang w:val="cs-CZ"/>
              </w:rPr>
              <w:t>B.2.6 Podpora programů eliminujících nežádoucí sociální jevy</w:t>
            </w:r>
          </w:p>
        </w:tc>
        <w:tc>
          <w:tcPr>
            <w:tcW w:w="2093" w:type="dxa"/>
            <w:vMerge/>
            <w:shd w:val="clear" w:color="auto" w:fill="E3BAAB"/>
            <w:vAlign w:val="center"/>
          </w:tcPr>
          <w:p w14:paraId="030883C6" w14:textId="77777777" w:rsidR="002A291F" w:rsidRPr="0008760D" w:rsidRDefault="002A291F" w:rsidP="00660500">
            <w:pPr>
              <w:spacing w:line="240" w:lineRule="auto"/>
              <w:jc w:val="left"/>
              <w:rPr>
                <w:rFonts w:cs="Arial"/>
                <w:b/>
                <w:color w:val="800000"/>
                <w:szCs w:val="18"/>
                <w:lang w:val="cs-CZ"/>
              </w:rPr>
            </w:pPr>
          </w:p>
        </w:tc>
        <w:tc>
          <w:tcPr>
            <w:tcW w:w="0" w:type="auto"/>
            <w:vMerge/>
            <w:shd w:val="clear" w:color="auto" w:fill="E3BAAB"/>
            <w:vAlign w:val="center"/>
          </w:tcPr>
          <w:p w14:paraId="78B40264" w14:textId="77777777" w:rsidR="002A291F" w:rsidRPr="0008760D" w:rsidRDefault="002A291F" w:rsidP="00660500">
            <w:pPr>
              <w:spacing w:line="240" w:lineRule="auto"/>
              <w:rPr>
                <w:rFonts w:cs="Arial"/>
                <w:b/>
                <w:color w:val="800000"/>
                <w:sz w:val="48"/>
                <w:szCs w:val="48"/>
                <w:lang w:val="cs-CZ"/>
              </w:rPr>
            </w:pPr>
          </w:p>
        </w:tc>
        <w:tc>
          <w:tcPr>
            <w:tcW w:w="0" w:type="auto"/>
            <w:vMerge/>
            <w:shd w:val="clear" w:color="auto" w:fill="E3BAAB"/>
            <w:vAlign w:val="center"/>
          </w:tcPr>
          <w:p w14:paraId="2CCCB0C4" w14:textId="77777777" w:rsidR="002A291F" w:rsidRPr="0008760D" w:rsidRDefault="002A291F" w:rsidP="00660500">
            <w:pPr>
              <w:spacing w:line="240" w:lineRule="auto"/>
              <w:rPr>
                <w:rFonts w:cs="Arial"/>
                <w:b/>
                <w:color w:val="800000"/>
                <w:szCs w:val="18"/>
                <w:lang w:val="cs-CZ"/>
              </w:rPr>
            </w:pPr>
          </w:p>
        </w:tc>
      </w:tr>
    </w:tbl>
    <w:p w14:paraId="225D6D31" w14:textId="77777777" w:rsidR="0093304D" w:rsidRPr="0008760D" w:rsidRDefault="0093304D">
      <w:pPr>
        <w:rPr>
          <w:rFonts w:cs="Arial"/>
          <w:color w:val="800000"/>
          <w:lang w:val="cs-CZ"/>
        </w:rPr>
        <w:sectPr w:rsidR="0093304D" w:rsidRPr="0008760D" w:rsidSect="00D904BA">
          <w:headerReference w:type="default" r:id="rId44"/>
          <w:pgSz w:w="23814" w:h="16840" w:orient="landscape" w:code="9"/>
          <w:pgMar w:top="1440" w:right="1440" w:bottom="1701" w:left="1440" w:header="720" w:footer="720" w:gutter="0"/>
          <w:cols w:space="720"/>
          <w:docGrid w:linePitch="360"/>
        </w:sectPr>
      </w:pPr>
    </w:p>
    <w:tbl>
      <w:tblPr>
        <w:tblW w:w="0" w:type="auto"/>
        <w:tblBorders>
          <w:top w:val="single" w:sz="18" w:space="0" w:color="943634"/>
          <w:left w:val="single" w:sz="18" w:space="0" w:color="943634"/>
          <w:bottom w:val="single" w:sz="18" w:space="0" w:color="943634"/>
          <w:right w:val="single" w:sz="18" w:space="0" w:color="943634"/>
          <w:insideH w:val="single" w:sz="18" w:space="0" w:color="943634"/>
          <w:insideV w:val="single" w:sz="18" w:space="0" w:color="943634"/>
        </w:tblBorders>
        <w:tblCellMar>
          <w:left w:w="0" w:type="dxa"/>
          <w:right w:w="0" w:type="dxa"/>
        </w:tblCellMar>
        <w:tblLook w:val="04A0" w:firstRow="1" w:lastRow="0" w:firstColumn="1" w:lastColumn="0" w:noHBand="0" w:noVBand="1"/>
      </w:tblPr>
      <w:tblGrid>
        <w:gridCol w:w="3622"/>
        <w:gridCol w:w="525"/>
        <w:gridCol w:w="6940"/>
        <w:gridCol w:w="2955"/>
        <w:gridCol w:w="525"/>
        <w:gridCol w:w="6321"/>
      </w:tblGrid>
      <w:tr w:rsidR="0093304D" w:rsidRPr="0008760D" w14:paraId="064DC2B9" w14:textId="77777777" w:rsidTr="002E0A0D">
        <w:trPr>
          <w:trHeight w:val="20"/>
        </w:trPr>
        <w:tc>
          <w:tcPr>
            <w:tcW w:w="11087" w:type="dxa"/>
            <w:gridSpan w:val="3"/>
            <w:tcBorders>
              <w:top w:val="single" w:sz="18" w:space="0" w:color="943634"/>
              <w:left w:val="single" w:sz="18" w:space="0" w:color="943634"/>
              <w:bottom w:val="single" w:sz="18" w:space="0" w:color="943634"/>
              <w:right w:val="single" w:sz="18" w:space="0" w:color="943634"/>
            </w:tcBorders>
            <w:shd w:val="clear" w:color="auto" w:fill="C0504D"/>
            <w:vAlign w:val="center"/>
          </w:tcPr>
          <w:p w14:paraId="7532AD1D" w14:textId="77777777" w:rsidR="0093304D" w:rsidRPr="0008760D" w:rsidRDefault="0093304D" w:rsidP="00D904BA">
            <w:pPr>
              <w:spacing w:line="240" w:lineRule="auto"/>
              <w:jc w:val="center"/>
              <w:rPr>
                <w:rFonts w:cs="Arial"/>
                <w:b/>
                <w:color w:val="800000"/>
                <w:lang w:val="cs-CZ"/>
              </w:rPr>
            </w:pPr>
            <w:r w:rsidRPr="0008760D">
              <w:rPr>
                <w:rFonts w:cs="Arial"/>
                <w:b/>
                <w:caps/>
                <w:color w:val="800000"/>
                <w:lang w:val="cs-CZ"/>
              </w:rPr>
              <w:lastRenderedPageBreak/>
              <w:t>B. Zvyšování kvality služeb pro obyvatele města</w:t>
            </w:r>
          </w:p>
        </w:tc>
        <w:tc>
          <w:tcPr>
            <w:tcW w:w="9801" w:type="dxa"/>
            <w:gridSpan w:val="3"/>
            <w:tcBorders>
              <w:top w:val="single" w:sz="18" w:space="0" w:color="943634"/>
              <w:left w:val="single" w:sz="18" w:space="0" w:color="943634"/>
              <w:bottom w:val="single" w:sz="18" w:space="0" w:color="943634"/>
              <w:right w:val="single" w:sz="18" w:space="0" w:color="943634"/>
            </w:tcBorders>
            <w:shd w:val="clear" w:color="auto" w:fill="C0504D"/>
            <w:vAlign w:val="center"/>
          </w:tcPr>
          <w:p w14:paraId="34283A35" w14:textId="77777777" w:rsidR="0093304D" w:rsidRPr="0008760D" w:rsidRDefault="0093304D" w:rsidP="00D904BA">
            <w:pPr>
              <w:spacing w:line="240" w:lineRule="auto"/>
              <w:jc w:val="center"/>
              <w:rPr>
                <w:rFonts w:cs="Arial"/>
                <w:b/>
                <w:color w:val="800000"/>
                <w:szCs w:val="18"/>
                <w:lang w:val="cs-CZ"/>
              </w:rPr>
            </w:pPr>
            <w:r w:rsidRPr="0008760D">
              <w:rPr>
                <w:rFonts w:cs="Arial"/>
                <w:b/>
                <w:caps/>
                <w:color w:val="800000"/>
                <w:lang w:val="cs-CZ"/>
              </w:rPr>
              <w:t>C. Rozvoj infrastruktury a kvality životního prostředí</w:t>
            </w:r>
          </w:p>
        </w:tc>
      </w:tr>
      <w:tr w:rsidR="0093304D" w:rsidRPr="0008760D" w14:paraId="57997268" w14:textId="77777777" w:rsidTr="002E0A0D">
        <w:trPr>
          <w:trHeight w:val="20"/>
        </w:trPr>
        <w:tc>
          <w:tcPr>
            <w:tcW w:w="3622" w:type="dxa"/>
            <w:vMerge w:val="restart"/>
            <w:tcBorders>
              <w:left w:val="single" w:sz="18" w:space="0" w:color="943634"/>
              <w:right w:val="single" w:sz="18" w:space="0" w:color="943634"/>
            </w:tcBorders>
            <w:shd w:val="clear" w:color="auto" w:fill="D99594"/>
            <w:vAlign w:val="center"/>
          </w:tcPr>
          <w:p w14:paraId="7033E0E9" w14:textId="77777777" w:rsidR="0093304D" w:rsidRPr="0008760D" w:rsidRDefault="0093304D" w:rsidP="00EB1DD9">
            <w:pPr>
              <w:spacing w:line="240" w:lineRule="auto"/>
              <w:rPr>
                <w:rFonts w:cs="Arial"/>
                <w:b/>
                <w:caps/>
                <w:color w:val="800000"/>
                <w:lang w:val="cs-CZ"/>
              </w:rPr>
            </w:pPr>
            <w:r w:rsidRPr="0008760D">
              <w:rPr>
                <w:rFonts w:cs="Arial"/>
                <w:b/>
                <w:caps/>
                <w:color w:val="800000"/>
                <w:lang w:val="cs-CZ"/>
              </w:rPr>
              <w:t>B.3 Školství a rozvoj lidských zdrojů</w:t>
            </w:r>
          </w:p>
          <w:p w14:paraId="11484335" w14:textId="77777777" w:rsidR="0093304D" w:rsidRPr="0008760D" w:rsidRDefault="0093304D" w:rsidP="00EB1DD9">
            <w:pPr>
              <w:spacing w:line="240" w:lineRule="auto"/>
              <w:rPr>
                <w:rFonts w:cs="Arial"/>
                <w:b/>
                <w:color w:val="800000"/>
                <w:lang w:val="cs-CZ"/>
              </w:rPr>
            </w:pPr>
            <w:r w:rsidRPr="0008760D">
              <w:rPr>
                <w:rFonts w:cs="Arial"/>
                <w:b/>
                <w:noProof/>
                <w:color w:val="800000"/>
                <w:lang w:val="cs-CZ" w:eastAsia="cs-CZ"/>
              </w:rPr>
              <w:drawing>
                <wp:inline distT="0" distB="0" distL="0" distR="0" wp14:anchorId="70EAD053" wp14:editId="7B470140">
                  <wp:extent cx="1217295" cy="861060"/>
                  <wp:effectExtent l="0" t="0" r="0" b="0"/>
                  <wp:docPr id="94" name="obrázek 39" descr="rakovnik_skola_1zakladni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akovnik_skola_1zakladni_00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7295" cy="861060"/>
                          </a:xfrm>
                          <a:prstGeom prst="rect">
                            <a:avLst/>
                          </a:prstGeom>
                          <a:noFill/>
                          <a:ln>
                            <a:noFill/>
                          </a:ln>
                        </pic:spPr>
                      </pic:pic>
                    </a:graphicData>
                  </a:graphic>
                </wp:inline>
              </w:drawing>
            </w:r>
          </w:p>
        </w:tc>
        <w:tc>
          <w:tcPr>
            <w:tcW w:w="525" w:type="dxa"/>
            <w:vMerge w:val="restart"/>
            <w:tcBorders>
              <w:left w:val="single" w:sz="18" w:space="0" w:color="943634"/>
              <w:right w:val="single" w:sz="18" w:space="0" w:color="943634"/>
            </w:tcBorders>
            <w:shd w:val="clear" w:color="auto" w:fill="D99594"/>
            <w:vAlign w:val="center"/>
          </w:tcPr>
          <w:p w14:paraId="1C4705C6" w14:textId="77777777" w:rsidR="0093304D" w:rsidRPr="0008760D" w:rsidRDefault="0093304D" w:rsidP="00EB1DD9">
            <w:pPr>
              <w:spacing w:line="240" w:lineRule="auto"/>
              <w:rPr>
                <w:rFonts w:cs="Arial"/>
                <w:b/>
                <w:color w:val="800000"/>
                <w:sz w:val="48"/>
                <w:szCs w:val="48"/>
                <w:lang w:val="cs-CZ"/>
              </w:rPr>
            </w:pPr>
            <w:r w:rsidRPr="0008760D">
              <w:rPr>
                <w:rFonts w:cs="Arial"/>
                <w:b/>
                <w:color w:val="800000"/>
                <w:sz w:val="48"/>
                <w:szCs w:val="48"/>
                <w:lang w:val="cs-CZ"/>
              </w:rPr>
              <w:t>→</w:t>
            </w:r>
          </w:p>
        </w:tc>
        <w:tc>
          <w:tcPr>
            <w:tcW w:w="6940" w:type="dxa"/>
            <w:tcBorders>
              <w:top w:val="single" w:sz="18" w:space="0" w:color="943634"/>
              <w:left w:val="single" w:sz="18" w:space="0" w:color="943634"/>
              <w:bottom w:val="single" w:sz="18" w:space="0" w:color="943634"/>
              <w:right w:val="single" w:sz="18" w:space="0" w:color="943634"/>
            </w:tcBorders>
            <w:shd w:val="clear" w:color="auto" w:fill="D99594"/>
            <w:vAlign w:val="center"/>
          </w:tcPr>
          <w:p w14:paraId="6BB53546" w14:textId="77777777" w:rsidR="0093304D" w:rsidRPr="0008760D" w:rsidRDefault="0093304D" w:rsidP="00EB1DD9">
            <w:pPr>
              <w:spacing w:line="240" w:lineRule="auto"/>
              <w:rPr>
                <w:rFonts w:cs="Arial"/>
                <w:b/>
                <w:color w:val="800000"/>
                <w:lang w:val="cs-CZ"/>
              </w:rPr>
            </w:pPr>
            <w:r w:rsidRPr="0008760D">
              <w:rPr>
                <w:rFonts w:cs="Arial"/>
                <w:b/>
                <w:color w:val="800000"/>
                <w:lang w:val="cs-CZ"/>
              </w:rPr>
              <w:t>B.3.1 Infrastrukturní rozvoj mateřských, základních a středních škol</w:t>
            </w:r>
          </w:p>
        </w:tc>
        <w:tc>
          <w:tcPr>
            <w:tcW w:w="2955" w:type="dxa"/>
            <w:vMerge w:val="restart"/>
            <w:tcBorders>
              <w:top w:val="single" w:sz="18" w:space="0" w:color="943634"/>
              <w:left w:val="single" w:sz="18" w:space="0" w:color="943634"/>
              <w:right w:val="single" w:sz="18" w:space="0" w:color="943634"/>
            </w:tcBorders>
            <w:shd w:val="clear" w:color="auto" w:fill="E3BAAB"/>
            <w:vAlign w:val="center"/>
          </w:tcPr>
          <w:p w14:paraId="21C9AF0D" w14:textId="77777777" w:rsidR="0093304D" w:rsidRPr="0008760D" w:rsidRDefault="0093304D" w:rsidP="00EB1DD9">
            <w:pPr>
              <w:spacing w:line="240" w:lineRule="auto"/>
              <w:rPr>
                <w:rFonts w:cs="Arial"/>
                <w:b/>
                <w:caps/>
                <w:color w:val="800000"/>
                <w:szCs w:val="18"/>
                <w:lang w:val="cs-CZ"/>
              </w:rPr>
            </w:pPr>
            <w:r w:rsidRPr="0008760D">
              <w:rPr>
                <w:rFonts w:cs="Arial"/>
                <w:b/>
                <w:caps/>
                <w:color w:val="800000"/>
                <w:szCs w:val="18"/>
                <w:lang w:val="cs-CZ"/>
              </w:rPr>
              <w:t>C.3 Životní prostředí</w:t>
            </w:r>
          </w:p>
          <w:p w14:paraId="514D397F" w14:textId="77777777" w:rsidR="0093304D" w:rsidRPr="0008760D" w:rsidRDefault="0093304D" w:rsidP="00EB1DD9">
            <w:pPr>
              <w:spacing w:line="240" w:lineRule="auto"/>
              <w:rPr>
                <w:rFonts w:cs="Arial"/>
                <w:b/>
                <w:color w:val="800000"/>
                <w:szCs w:val="18"/>
                <w:lang w:val="cs-CZ"/>
              </w:rPr>
            </w:pPr>
            <w:r w:rsidRPr="0008760D">
              <w:rPr>
                <w:rFonts w:cs="Arial"/>
                <w:b/>
                <w:noProof/>
                <w:color w:val="800000"/>
                <w:szCs w:val="18"/>
                <w:lang w:val="cs-CZ" w:eastAsia="cs-CZ"/>
              </w:rPr>
              <w:drawing>
                <wp:inline distT="0" distB="0" distL="0" distR="0" wp14:anchorId="6E07F340" wp14:editId="420BD9F5">
                  <wp:extent cx="1300480" cy="985520"/>
                  <wp:effectExtent l="0" t="0" r="0" b="0"/>
                  <wp:docPr id="93" name="obrázek 40" descr="P119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11901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00480" cy="985520"/>
                          </a:xfrm>
                          <a:prstGeom prst="rect">
                            <a:avLst/>
                          </a:prstGeom>
                          <a:noFill/>
                          <a:ln>
                            <a:noFill/>
                          </a:ln>
                        </pic:spPr>
                      </pic:pic>
                    </a:graphicData>
                  </a:graphic>
                </wp:inline>
              </w:drawing>
            </w:r>
          </w:p>
        </w:tc>
        <w:tc>
          <w:tcPr>
            <w:tcW w:w="525" w:type="dxa"/>
            <w:vMerge w:val="restart"/>
            <w:tcBorders>
              <w:top w:val="single" w:sz="18" w:space="0" w:color="943634"/>
              <w:left w:val="single" w:sz="18" w:space="0" w:color="943634"/>
              <w:right w:val="single" w:sz="18" w:space="0" w:color="943634"/>
            </w:tcBorders>
            <w:shd w:val="clear" w:color="auto" w:fill="E3BAAB"/>
            <w:vAlign w:val="center"/>
          </w:tcPr>
          <w:p w14:paraId="1AA3AAAF" w14:textId="77777777" w:rsidR="0093304D" w:rsidRPr="0008760D" w:rsidRDefault="0093304D" w:rsidP="00EB1DD9">
            <w:pPr>
              <w:spacing w:line="240" w:lineRule="auto"/>
              <w:rPr>
                <w:rFonts w:cs="Arial"/>
                <w:b/>
                <w:color w:val="800000"/>
                <w:sz w:val="48"/>
                <w:szCs w:val="48"/>
                <w:lang w:val="cs-CZ"/>
              </w:rPr>
            </w:pPr>
            <w:r w:rsidRPr="0008760D">
              <w:rPr>
                <w:rFonts w:cs="Arial"/>
                <w:b/>
                <w:color w:val="800000"/>
                <w:sz w:val="48"/>
                <w:szCs w:val="48"/>
                <w:lang w:val="cs-CZ"/>
              </w:rPr>
              <w:t>→</w:t>
            </w:r>
          </w:p>
        </w:tc>
        <w:tc>
          <w:tcPr>
            <w:tcW w:w="6321" w:type="dxa"/>
            <w:tcBorders>
              <w:top w:val="single" w:sz="18" w:space="0" w:color="943634"/>
              <w:left w:val="single" w:sz="18" w:space="0" w:color="943634"/>
              <w:bottom w:val="single" w:sz="18" w:space="0" w:color="943634"/>
              <w:right w:val="single" w:sz="18" w:space="0" w:color="943634"/>
            </w:tcBorders>
            <w:shd w:val="clear" w:color="auto" w:fill="F2DBDB"/>
            <w:vAlign w:val="center"/>
          </w:tcPr>
          <w:p w14:paraId="13D7C47C" w14:textId="77777777" w:rsidR="0093304D" w:rsidRPr="0008760D" w:rsidRDefault="0093304D" w:rsidP="00EB1DD9">
            <w:pPr>
              <w:spacing w:line="240" w:lineRule="auto"/>
              <w:rPr>
                <w:rFonts w:cs="Arial"/>
                <w:b/>
                <w:color w:val="800000"/>
                <w:szCs w:val="18"/>
                <w:lang w:val="cs-CZ"/>
              </w:rPr>
            </w:pPr>
            <w:r w:rsidRPr="0008760D">
              <w:rPr>
                <w:rFonts w:cs="Arial"/>
                <w:b/>
                <w:color w:val="800000"/>
                <w:szCs w:val="18"/>
                <w:lang w:val="cs-CZ"/>
              </w:rPr>
              <w:t>C.3.1 Podpora opatření ke snižování primární a sekundární prašnosti</w:t>
            </w:r>
          </w:p>
        </w:tc>
      </w:tr>
      <w:tr w:rsidR="0093304D" w:rsidRPr="0008760D" w14:paraId="0AB08DC8" w14:textId="77777777" w:rsidTr="002E0A0D">
        <w:trPr>
          <w:trHeight w:val="20"/>
        </w:trPr>
        <w:tc>
          <w:tcPr>
            <w:tcW w:w="3622" w:type="dxa"/>
            <w:vMerge/>
            <w:tcBorders>
              <w:left w:val="single" w:sz="18" w:space="0" w:color="943634"/>
              <w:right w:val="single" w:sz="18" w:space="0" w:color="943634"/>
            </w:tcBorders>
            <w:shd w:val="clear" w:color="auto" w:fill="D99594"/>
            <w:vAlign w:val="center"/>
          </w:tcPr>
          <w:p w14:paraId="34C6E3D0" w14:textId="77777777" w:rsidR="0093304D" w:rsidRPr="0008760D" w:rsidRDefault="0093304D" w:rsidP="00EB1DD9">
            <w:pPr>
              <w:spacing w:line="240" w:lineRule="auto"/>
              <w:rPr>
                <w:rFonts w:cs="Arial"/>
                <w:b/>
                <w:color w:val="800000"/>
                <w:lang w:val="cs-CZ"/>
              </w:rPr>
            </w:pPr>
          </w:p>
        </w:tc>
        <w:tc>
          <w:tcPr>
            <w:tcW w:w="525" w:type="dxa"/>
            <w:vMerge/>
            <w:tcBorders>
              <w:left w:val="single" w:sz="18" w:space="0" w:color="943634"/>
              <w:right w:val="single" w:sz="18" w:space="0" w:color="943634"/>
            </w:tcBorders>
            <w:shd w:val="clear" w:color="auto" w:fill="D99594"/>
            <w:vAlign w:val="center"/>
          </w:tcPr>
          <w:p w14:paraId="4D1E68D8" w14:textId="77777777" w:rsidR="0093304D" w:rsidRPr="0008760D" w:rsidRDefault="0093304D" w:rsidP="00EB1DD9">
            <w:pPr>
              <w:spacing w:line="240" w:lineRule="auto"/>
              <w:rPr>
                <w:rFonts w:cs="Arial"/>
                <w:b/>
                <w:color w:val="800000"/>
                <w:sz w:val="48"/>
                <w:szCs w:val="48"/>
                <w:lang w:val="cs-CZ"/>
              </w:rPr>
            </w:pPr>
          </w:p>
        </w:tc>
        <w:tc>
          <w:tcPr>
            <w:tcW w:w="6940" w:type="dxa"/>
            <w:tcBorders>
              <w:top w:val="single" w:sz="18" w:space="0" w:color="943634"/>
              <w:left w:val="single" w:sz="18" w:space="0" w:color="943634"/>
              <w:bottom w:val="single" w:sz="18" w:space="0" w:color="943634"/>
              <w:right w:val="single" w:sz="18" w:space="0" w:color="943634"/>
            </w:tcBorders>
            <w:shd w:val="clear" w:color="auto" w:fill="D99594"/>
            <w:vAlign w:val="center"/>
          </w:tcPr>
          <w:p w14:paraId="22A90ED9" w14:textId="77777777" w:rsidR="0093304D" w:rsidRPr="0008760D" w:rsidRDefault="0093304D" w:rsidP="00EB1DD9">
            <w:pPr>
              <w:spacing w:line="240" w:lineRule="auto"/>
              <w:rPr>
                <w:rFonts w:cs="Arial"/>
                <w:b/>
                <w:color w:val="800000"/>
                <w:lang w:val="cs-CZ"/>
              </w:rPr>
            </w:pPr>
            <w:r w:rsidRPr="0008760D">
              <w:rPr>
                <w:rFonts w:cs="Arial"/>
                <w:b/>
                <w:color w:val="800000"/>
                <w:lang w:val="cs-CZ"/>
              </w:rPr>
              <w:t>B.3.2 Zkvalitňování výuky a vzdělávacích programů škol – zvyšování adaptability a uplatnitelnosti absolventů na trhu práce (včetně materiálního vybavení)</w:t>
            </w:r>
          </w:p>
        </w:tc>
        <w:tc>
          <w:tcPr>
            <w:tcW w:w="2955" w:type="dxa"/>
            <w:vMerge/>
            <w:tcBorders>
              <w:left w:val="single" w:sz="18" w:space="0" w:color="943634"/>
              <w:right w:val="single" w:sz="18" w:space="0" w:color="943634"/>
            </w:tcBorders>
            <w:shd w:val="clear" w:color="auto" w:fill="E3BAAB"/>
            <w:vAlign w:val="center"/>
          </w:tcPr>
          <w:p w14:paraId="4AAB4F48" w14:textId="77777777" w:rsidR="0093304D" w:rsidRPr="0008760D" w:rsidRDefault="0093304D" w:rsidP="00EB1DD9">
            <w:pPr>
              <w:spacing w:line="240" w:lineRule="auto"/>
              <w:rPr>
                <w:rFonts w:cs="Arial"/>
                <w:b/>
                <w:color w:val="800000"/>
                <w:szCs w:val="18"/>
                <w:lang w:val="cs-CZ"/>
              </w:rPr>
            </w:pPr>
          </w:p>
        </w:tc>
        <w:tc>
          <w:tcPr>
            <w:tcW w:w="525" w:type="dxa"/>
            <w:vMerge/>
            <w:tcBorders>
              <w:left w:val="single" w:sz="18" w:space="0" w:color="943634"/>
              <w:right w:val="single" w:sz="18" w:space="0" w:color="943634"/>
            </w:tcBorders>
            <w:shd w:val="clear" w:color="auto" w:fill="E3BAAB"/>
            <w:vAlign w:val="center"/>
          </w:tcPr>
          <w:p w14:paraId="290D5CB1" w14:textId="77777777" w:rsidR="0093304D" w:rsidRPr="0008760D" w:rsidRDefault="0093304D" w:rsidP="00EB1DD9">
            <w:pPr>
              <w:spacing w:line="240" w:lineRule="auto"/>
              <w:rPr>
                <w:rFonts w:cs="Arial"/>
                <w:b/>
                <w:color w:val="800000"/>
                <w:sz w:val="48"/>
                <w:szCs w:val="48"/>
                <w:lang w:val="cs-CZ"/>
              </w:rPr>
            </w:pPr>
          </w:p>
        </w:tc>
        <w:tc>
          <w:tcPr>
            <w:tcW w:w="6321" w:type="dxa"/>
            <w:tcBorders>
              <w:top w:val="single" w:sz="18" w:space="0" w:color="943634"/>
              <w:left w:val="single" w:sz="18" w:space="0" w:color="943634"/>
              <w:bottom w:val="single" w:sz="18" w:space="0" w:color="943634"/>
              <w:right w:val="single" w:sz="18" w:space="0" w:color="943634"/>
            </w:tcBorders>
            <w:shd w:val="clear" w:color="auto" w:fill="F2DBDB"/>
            <w:vAlign w:val="center"/>
          </w:tcPr>
          <w:p w14:paraId="00A9BC7C" w14:textId="77777777" w:rsidR="0093304D" w:rsidRPr="0008760D" w:rsidRDefault="0093304D" w:rsidP="00EB1DD9">
            <w:pPr>
              <w:spacing w:line="240" w:lineRule="auto"/>
              <w:rPr>
                <w:rFonts w:cs="Arial"/>
                <w:b/>
                <w:color w:val="800000"/>
                <w:szCs w:val="18"/>
                <w:lang w:val="cs-CZ"/>
              </w:rPr>
            </w:pPr>
            <w:r w:rsidRPr="0008760D">
              <w:rPr>
                <w:rFonts w:cs="Arial"/>
                <w:b/>
                <w:color w:val="800000"/>
                <w:szCs w:val="18"/>
                <w:lang w:val="cs-CZ"/>
              </w:rPr>
              <w:t>C.3.2 Podpora péče o veřejné plochy</w:t>
            </w:r>
          </w:p>
        </w:tc>
      </w:tr>
      <w:tr w:rsidR="0093304D" w:rsidRPr="0008760D" w14:paraId="3569E15B" w14:textId="77777777" w:rsidTr="002E0A0D">
        <w:trPr>
          <w:trHeight w:val="20"/>
        </w:trPr>
        <w:tc>
          <w:tcPr>
            <w:tcW w:w="3622" w:type="dxa"/>
            <w:vMerge/>
            <w:tcBorders>
              <w:left w:val="single" w:sz="18" w:space="0" w:color="943634"/>
              <w:right w:val="single" w:sz="18" w:space="0" w:color="943634"/>
            </w:tcBorders>
            <w:shd w:val="clear" w:color="auto" w:fill="D99594"/>
            <w:vAlign w:val="center"/>
          </w:tcPr>
          <w:p w14:paraId="323BF5FE" w14:textId="77777777" w:rsidR="0093304D" w:rsidRPr="0008760D" w:rsidRDefault="0093304D" w:rsidP="00EB1DD9">
            <w:pPr>
              <w:spacing w:line="240" w:lineRule="auto"/>
              <w:rPr>
                <w:rFonts w:cs="Arial"/>
                <w:b/>
                <w:color w:val="800000"/>
                <w:lang w:val="cs-CZ"/>
              </w:rPr>
            </w:pPr>
          </w:p>
        </w:tc>
        <w:tc>
          <w:tcPr>
            <w:tcW w:w="525" w:type="dxa"/>
            <w:vMerge/>
            <w:tcBorders>
              <w:left w:val="single" w:sz="18" w:space="0" w:color="943634"/>
              <w:right w:val="single" w:sz="18" w:space="0" w:color="943634"/>
            </w:tcBorders>
            <w:shd w:val="clear" w:color="auto" w:fill="D99594"/>
            <w:vAlign w:val="center"/>
          </w:tcPr>
          <w:p w14:paraId="4158E96D" w14:textId="77777777" w:rsidR="0093304D" w:rsidRPr="0008760D" w:rsidRDefault="0093304D" w:rsidP="00EB1DD9">
            <w:pPr>
              <w:spacing w:line="240" w:lineRule="auto"/>
              <w:rPr>
                <w:rFonts w:cs="Arial"/>
                <w:b/>
                <w:color w:val="800000"/>
                <w:sz w:val="48"/>
                <w:szCs w:val="48"/>
                <w:lang w:val="cs-CZ"/>
              </w:rPr>
            </w:pPr>
          </w:p>
        </w:tc>
        <w:tc>
          <w:tcPr>
            <w:tcW w:w="6940" w:type="dxa"/>
            <w:tcBorders>
              <w:top w:val="single" w:sz="18" w:space="0" w:color="943634"/>
              <w:left w:val="single" w:sz="18" w:space="0" w:color="943634"/>
              <w:bottom w:val="single" w:sz="18" w:space="0" w:color="943634"/>
              <w:right w:val="single" w:sz="18" w:space="0" w:color="943634"/>
            </w:tcBorders>
            <w:shd w:val="clear" w:color="auto" w:fill="D99594"/>
            <w:vAlign w:val="center"/>
          </w:tcPr>
          <w:p w14:paraId="0AFFDC1F" w14:textId="77777777" w:rsidR="0093304D" w:rsidRPr="0008760D" w:rsidRDefault="0093304D" w:rsidP="00EB1DD9">
            <w:pPr>
              <w:spacing w:line="240" w:lineRule="auto"/>
              <w:rPr>
                <w:rFonts w:cs="Arial"/>
                <w:b/>
                <w:color w:val="800000"/>
                <w:lang w:val="cs-CZ"/>
              </w:rPr>
            </w:pPr>
            <w:r w:rsidRPr="0008760D">
              <w:rPr>
                <w:rFonts w:cs="Arial"/>
                <w:b/>
                <w:color w:val="800000"/>
                <w:lang w:val="cs-CZ"/>
              </w:rPr>
              <w:t>B.3.3 Marketing a propagace studia na středních školách v Rakovníku</w:t>
            </w:r>
          </w:p>
        </w:tc>
        <w:tc>
          <w:tcPr>
            <w:tcW w:w="2955" w:type="dxa"/>
            <w:vMerge/>
            <w:tcBorders>
              <w:left w:val="single" w:sz="18" w:space="0" w:color="943634"/>
              <w:right w:val="single" w:sz="18" w:space="0" w:color="943634"/>
            </w:tcBorders>
            <w:shd w:val="clear" w:color="auto" w:fill="E3BAAB"/>
            <w:vAlign w:val="center"/>
          </w:tcPr>
          <w:p w14:paraId="14AC4112" w14:textId="77777777" w:rsidR="0093304D" w:rsidRPr="0008760D" w:rsidRDefault="0093304D" w:rsidP="00EB1DD9">
            <w:pPr>
              <w:spacing w:line="240" w:lineRule="auto"/>
              <w:rPr>
                <w:rFonts w:cs="Arial"/>
                <w:b/>
                <w:color w:val="800000"/>
                <w:szCs w:val="18"/>
                <w:lang w:val="cs-CZ"/>
              </w:rPr>
            </w:pPr>
          </w:p>
        </w:tc>
        <w:tc>
          <w:tcPr>
            <w:tcW w:w="525" w:type="dxa"/>
            <w:vMerge/>
            <w:tcBorders>
              <w:left w:val="single" w:sz="18" w:space="0" w:color="943634"/>
              <w:right w:val="single" w:sz="18" w:space="0" w:color="943634"/>
            </w:tcBorders>
            <w:shd w:val="clear" w:color="auto" w:fill="E3BAAB"/>
            <w:vAlign w:val="center"/>
          </w:tcPr>
          <w:p w14:paraId="2F48FEAC" w14:textId="77777777" w:rsidR="0093304D" w:rsidRPr="0008760D" w:rsidRDefault="0093304D" w:rsidP="00EB1DD9">
            <w:pPr>
              <w:spacing w:line="240" w:lineRule="auto"/>
              <w:rPr>
                <w:rFonts w:cs="Arial"/>
                <w:b/>
                <w:color w:val="800000"/>
                <w:sz w:val="48"/>
                <w:szCs w:val="48"/>
                <w:lang w:val="cs-CZ"/>
              </w:rPr>
            </w:pPr>
          </w:p>
        </w:tc>
        <w:tc>
          <w:tcPr>
            <w:tcW w:w="6321" w:type="dxa"/>
            <w:tcBorders>
              <w:top w:val="single" w:sz="18" w:space="0" w:color="943634"/>
              <w:left w:val="single" w:sz="18" w:space="0" w:color="943634"/>
              <w:bottom w:val="single" w:sz="18" w:space="0" w:color="943634"/>
              <w:right w:val="single" w:sz="18" w:space="0" w:color="943634"/>
            </w:tcBorders>
            <w:shd w:val="clear" w:color="auto" w:fill="F2DBDB"/>
            <w:vAlign w:val="center"/>
          </w:tcPr>
          <w:p w14:paraId="1E5EC9A1" w14:textId="288BD4B1" w:rsidR="0093304D" w:rsidRPr="0008760D" w:rsidRDefault="0093304D" w:rsidP="00EB1DD9">
            <w:pPr>
              <w:spacing w:line="240" w:lineRule="auto"/>
              <w:rPr>
                <w:rFonts w:cs="Arial"/>
                <w:b/>
                <w:color w:val="800000"/>
                <w:szCs w:val="18"/>
                <w:lang w:val="cs-CZ"/>
              </w:rPr>
            </w:pPr>
            <w:r w:rsidRPr="0008760D">
              <w:rPr>
                <w:rFonts w:cs="Arial"/>
                <w:b/>
                <w:color w:val="800000"/>
                <w:szCs w:val="18"/>
                <w:lang w:val="cs-CZ"/>
              </w:rPr>
              <w:t>C.3.3 Zachování a obnova kulturní krajiny, ochrana přírodovědně cenných ploch a jejich okolí</w:t>
            </w:r>
          </w:p>
        </w:tc>
      </w:tr>
      <w:tr w:rsidR="0093304D" w:rsidRPr="0008760D" w14:paraId="353823D1" w14:textId="77777777" w:rsidTr="002E0A0D">
        <w:trPr>
          <w:trHeight w:val="20"/>
        </w:trPr>
        <w:tc>
          <w:tcPr>
            <w:tcW w:w="3622" w:type="dxa"/>
            <w:vMerge/>
            <w:tcBorders>
              <w:left w:val="single" w:sz="18" w:space="0" w:color="943634"/>
              <w:right w:val="single" w:sz="18" w:space="0" w:color="943634"/>
            </w:tcBorders>
            <w:shd w:val="clear" w:color="auto" w:fill="D99594"/>
            <w:vAlign w:val="center"/>
          </w:tcPr>
          <w:p w14:paraId="39F73EEB" w14:textId="77777777" w:rsidR="0093304D" w:rsidRPr="0008760D" w:rsidRDefault="0093304D" w:rsidP="00EB1DD9">
            <w:pPr>
              <w:spacing w:line="240" w:lineRule="auto"/>
              <w:rPr>
                <w:rFonts w:cs="Arial"/>
                <w:b/>
                <w:color w:val="800000"/>
                <w:lang w:val="cs-CZ"/>
              </w:rPr>
            </w:pPr>
          </w:p>
        </w:tc>
        <w:tc>
          <w:tcPr>
            <w:tcW w:w="525" w:type="dxa"/>
            <w:vMerge/>
            <w:tcBorders>
              <w:left w:val="single" w:sz="18" w:space="0" w:color="943634"/>
              <w:right w:val="single" w:sz="18" w:space="0" w:color="943634"/>
            </w:tcBorders>
            <w:shd w:val="clear" w:color="auto" w:fill="D99594"/>
            <w:vAlign w:val="center"/>
          </w:tcPr>
          <w:p w14:paraId="5D35958F" w14:textId="77777777" w:rsidR="0093304D" w:rsidRPr="0008760D" w:rsidRDefault="0093304D" w:rsidP="00EB1DD9">
            <w:pPr>
              <w:spacing w:line="240" w:lineRule="auto"/>
              <w:rPr>
                <w:rFonts w:cs="Arial"/>
                <w:b/>
                <w:color w:val="800000"/>
                <w:sz w:val="48"/>
                <w:szCs w:val="48"/>
                <w:lang w:val="cs-CZ"/>
              </w:rPr>
            </w:pPr>
          </w:p>
        </w:tc>
        <w:tc>
          <w:tcPr>
            <w:tcW w:w="6940" w:type="dxa"/>
            <w:tcBorders>
              <w:top w:val="single" w:sz="18" w:space="0" w:color="943634"/>
              <w:left w:val="single" w:sz="18" w:space="0" w:color="943634"/>
              <w:bottom w:val="single" w:sz="18" w:space="0" w:color="943634"/>
              <w:right w:val="single" w:sz="18" w:space="0" w:color="943634"/>
            </w:tcBorders>
            <w:shd w:val="clear" w:color="auto" w:fill="D99594"/>
            <w:vAlign w:val="center"/>
          </w:tcPr>
          <w:p w14:paraId="6BB78722" w14:textId="77777777" w:rsidR="0093304D" w:rsidRPr="0008760D" w:rsidRDefault="0093304D" w:rsidP="00EB1DD9">
            <w:pPr>
              <w:spacing w:line="240" w:lineRule="auto"/>
              <w:rPr>
                <w:rFonts w:cs="Arial"/>
                <w:b/>
                <w:color w:val="800000"/>
                <w:lang w:val="cs-CZ"/>
              </w:rPr>
            </w:pPr>
            <w:r w:rsidRPr="0008760D">
              <w:rPr>
                <w:rFonts w:cs="Arial"/>
                <w:b/>
                <w:color w:val="800000"/>
                <w:lang w:val="cs-CZ"/>
              </w:rPr>
              <w:t>B.3.4 Zvyšování kvalifikace pedagogů</w:t>
            </w:r>
          </w:p>
        </w:tc>
        <w:tc>
          <w:tcPr>
            <w:tcW w:w="2955" w:type="dxa"/>
            <w:vMerge/>
            <w:tcBorders>
              <w:left w:val="single" w:sz="18" w:space="0" w:color="943634"/>
              <w:right w:val="single" w:sz="18" w:space="0" w:color="943634"/>
            </w:tcBorders>
            <w:shd w:val="clear" w:color="auto" w:fill="E3BAAB"/>
            <w:vAlign w:val="center"/>
          </w:tcPr>
          <w:p w14:paraId="7AC80AAD" w14:textId="77777777" w:rsidR="0093304D" w:rsidRPr="0008760D" w:rsidRDefault="0093304D" w:rsidP="00EB1DD9">
            <w:pPr>
              <w:spacing w:line="240" w:lineRule="auto"/>
              <w:rPr>
                <w:rFonts w:cs="Arial"/>
                <w:b/>
                <w:color w:val="800000"/>
                <w:szCs w:val="18"/>
                <w:lang w:val="cs-CZ"/>
              </w:rPr>
            </w:pPr>
          </w:p>
        </w:tc>
        <w:tc>
          <w:tcPr>
            <w:tcW w:w="525" w:type="dxa"/>
            <w:vMerge/>
            <w:tcBorders>
              <w:left w:val="single" w:sz="18" w:space="0" w:color="943634"/>
              <w:right w:val="single" w:sz="18" w:space="0" w:color="943634"/>
            </w:tcBorders>
            <w:shd w:val="clear" w:color="auto" w:fill="E3BAAB"/>
            <w:vAlign w:val="center"/>
          </w:tcPr>
          <w:p w14:paraId="674E7B44" w14:textId="77777777" w:rsidR="0093304D" w:rsidRPr="0008760D" w:rsidRDefault="0093304D" w:rsidP="00EB1DD9">
            <w:pPr>
              <w:spacing w:line="240" w:lineRule="auto"/>
              <w:rPr>
                <w:rFonts w:cs="Arial"/>
                <w:b/>
                <w:color w:val="800000"/>
                <w:sz w:val="48"/>
                <w:szCs w:val="48"/>
                <w:lang w:val="cs-CZ"/>
              </w:rPr>
            </w:pPr>
          </w:p>
        </w:tc>
        <w:tc>
          <w:tcPr>
            <w:tcW w:w="6321" w:type="dxa"/>
            <w:tcBorders>
              <w:top w:val="single" w:sz="18" w:space="0" w:color="943634"/>
              <w:left w:val="single" w:sz="18" w:space="0" w:color="943634"/>
              <w:bottom w:val="single" w:sz="18" w:space="0" w:color="943634"/>
              <w:right w:val="single" w:sz="18" w:space="0" w:color="943634"/>
            </w:tcBorders>
            <w:shd w:val="clear" w:color="auto" w:fill="F2DBDB"/>
            <w:vAlign w:val="center"/>
          </w:tcPr>
          <w:p w14:paraId="48DBD99C" w14:textId="2574F3E6" w:rsidR="0093304D" w:rsidRPr="0008760D" w:rsidRDefault="0093304D" w:rsidP="00EB1DD9">
            <w:pPr>
              <w:spacing w:line="240" w:lineRule="auto"/>
              <w:rPr>
                <w:rFonts w:cs="Arial"/>
                <w:b/>
                <w:color w:val="800000"/>
                <w:szCs w:val="18"/>
                <w:lang w:val="cs-CZ"/>
              </w:rPr>
            </w:pPr>
            <w:r w:rsidRPr="0008760D">
              <w:rPr>
                <w:rFonts w:cs="Arial"/>
                <w:b/>
                <w:color w:val="800000"/>
                <w:szCs w:val="18"/>
                <w:lang w:val="cs-CZ"/>
              </w:rPr>
              <w:t>C.3.4 Podpora udržení a zvýšení současné kvality vody v povrchových vodách zajištění dostatečného množství vody ve vazbě na klimatické změny, hydrologické sucho. Řešení problému staré ekologické zátěže</w:t>
            </w:r>
          </w:p>
        </w:tc>
      </w:tr>
      <w:tr w:rsidR="00A33941" w:rsidRPr="0008760D" w14:paraId="366AEE50" w14:textId="77777777" w:rsidTr="00096668">
        <w:trPr>
          <w:trHeight w:val="20"/>
        </w:trPr>
        <w:tc>
          <w:tcPr>
            <w:tcW w:w="3622" w:type="dxa"/>
            <w:vMerge/>
            <w:tcBorders>
              <w:left w:val="single" w:sz="18" w:space="0" w:color="943634"/>
              <w:right w:val="single" w:sz="18" w:space="0" w:color="943634"/>
            </w:tcBorders>
            <w:shd w:val="clear" w:color="auto" w:fill="D99594"/>
            <w:vAlign w:val="center"/>
          </w:tcPr>
          <w:p w14:paraId="45C2E337" w14:textId="77777777" w:rsidR="00A33941" w:rsidRPr="0008760D" w:rsidRDefault="00A33941" w:rsidP="00EB1DD9">
            <w:pPr>
              <w:spacing w:line="240" w:lineRule="auto"/>
              <w:rPr>
                <w:rFonts w:cs="Arial"/>
                <w:b/>
                <w:color w:val="800000"/>
                <w:lang w:val="cs-CZ"/>
              </w:rPr>
            </w:pPr>
          </w:p>
        </w:tc>
        <w:tc>
          <w:tcPr>
            <w:tcW w:w="525" w:type="dxa"/>
            <w:vMerge/>
            <w:tcBorders>
              <w:left w:val="single" w:sz="18" w:space="0" w:color="943634"/>
              <w:right w:val="single" w:sz="18" w:space="0" w:color="943634"/>
            </w:tcBorders>
            <w:shd w:val="clear" w:color="auto" w:fill="D99594"/>
            <w:vAlign w:val="center"/>
          </w:tcPr>
          <w:p w14:paraId="60938A19" w14:textId="77777777" w:rsidR="00A33941" w:rsidRPr="0008760D" w:rsidRDefault="00A33941" w:rsidP="00EB1DD9">
            <w:pPr>
              <w:spacing w:line="240" w:lineRule="auto"/>
              <w:rPr>
                <w:rFonts w:cs="Arial"/>
                <w:b/>
                <w:color w:val="800000"/>
                <w:sz w:val="48"/>
                <w:szCs w:val="48"/>
                <w:lang w:val="cs-CZ"/>
              </w:rPr>
            </w:pPr>
          </w:p>
        </w:tc>
        <w:tc>
          <w:tcPr>
            <w:tcW w:w="6940" w:type="dxa"/>
            <w:vMerge w:val="restart"/>
            <w:tcBorders>
              <w:top w:val="single" w:sz="18" w:space="0" w:color="943634"/>
              <w:left w:val="single" w:sz="18" w:space="0" w:color="943634"/>
              <w:right w:val="single" w:sz="18" w:space="0" w:color="943634"/>
            </w:tcBorders>
            <w:shd w:val="clear" w:color="auto" w:fill="D99594"/>
            <w:vAlign w:val="center"/>
          </w:tcPr>
          <w:p w14:paraId="1725C81C" w14:textId="23912119" w:rsidR="00A33941" w:rsidRPr="0008760D" w:rsidRDefault="00A33941" w:rsidP="00EB1DD9">
            <w:pPr>
              <w:spacing w:line="240" w:lineRule="auto"/>
              <w:rPr>
                <w:rFonts w:cs="Arial"/>
                <w:b/>
                <w:color w:val="800000"/>
                <w:lang w:val="cs-CZ"/>
              </w:rPr>
            </w:pPr>
            <w:r w:rsidRPr="0008760D">
              <w:rPr>
                <w:rFonts w:cs="Arial"/>
                <w:b/>
                <w:color w:val="800000"/>
                <w:lang w:val="cs-CZ"/>
              </w:rPr>
              <w:t>B.3.6 Další rozvoj celoživotního vzdělávání</w:t>
            </w:r>
          </w:p>
        </w:tc>
        <w:tc>
          <w:tcPr>
            <w:tcW w:w="2955" w:type="dxa"/>
            <w:vMerge/>
            <w:tcBorders>
              <w:left w:val="single" w:sz="18" w:space="0" w:color="943634"/>
              <w:right w:val="single" w:sz="18" w:space="0" w:color="943634"/>
            </w:tcBorders>
            <w:shd w:val="clear" w:color="auto" w:fill="E3BAAB"/>
            <w:vAlign w:val="center"/>
          </w:tcPr>
          <w:p w14:paraId="1F7AAAA6" w14:textId="77777777" w:rsidR="00A33941" w:rsidRPr="0008760D" w:rsidRDefault="00A33941" w:rsidP="00EB1DD9">
            <w:pPr>
              <w:spacing w:line="240" w:lineRule="auto"/>
              <w:rPr>
                <w:rFonts w:cs="Arial"/>
                <w:b/>
                <w:color w:val="800000"/>
                <w:szCs w:val="18"/>
                <w:lang w:val="cs-CZ"/>
              </w:rPr>
            </w:pPr>
          </w:p>
        </w:tc>
        <w:tc>
          <w:tcPr>
            <w:tcW w:w="525" w:type="dxa"/>
            <w:vMerge/>
            <w:tcBorders>
              <w:left w:val="single" w:sz="18" w:space="0" w:color="943634"/>
              <w:right w:val="single" w:sz="18" w:space="0" w:color="943634"/>
            </w:tcBorders>
            <w:shd w:val="clear" w:color="auto" w:fill="E3BAAB"/>
            <w:vAlign w:val="center"/>
          </w:tcPr>
          <w:p w14:paraId="3FF158EE" w14:textId="77777777" w:rsidR="00A33941" w:rsidRPr="0008760D" w:rsidRDefault="00A33941" w:rsidP="00EB1DD9">
            <w:pPr>
              <w:spacing w:line="240" w:lineRule="auto"/>
              <w:rPr>
                <w:rFonts w:cs="Arial"/>
                <w:b/>
                <w:color w:val="800000"/>
                <w:sz w:val="48"/>
                <w:szCs w:val="48"/>
                <w:lang w:val="cs-CZ"/>
              </w:rPr>
            </w:pPr>
          </w:p>
        </w:tc>
        <w:tc>
          <w:tcPr>
            <w:tcW w:w="6321" w:type="dxa"/>
            <w:tcBorders>
              <w:top w:val="single" w:sz="18" w:space="0" w:color="943634"/>
              <w:left w:val="single" w:sz="18" w:space="0" w:color="943634"/>
              <w:bottom w:val="single" w:sz="18" w:space="0" w:color="943634"/>
              <w:right w:val="single" w:sz="18" w:space="0" w:color="943634"/>
            </w:tcBorders>
            <w:shd w:val="clear" w:color="auto" w:fill="F2DBDB"/>
            <w:vAlign w:val="center"/>
          </w:tcPr>
          <w:p w14:paraId="28ED65E6" w14:textId="77777777" w:rsidR="00A33941" w:rsidRPr="0008760D" w:rsidRDefault="00A33941" w:rsidP="00EB1DD9">
            <w:pPr>
              <w:spacing w:line="240" w:lineRule="auto"/>
              <w:rPr>
                <w:rFonts w:cs="Arial"/>
                <w:b/>
                <w:color w:val="800000"/>
                <w:szCs w:val="18"/>
                <w:lang w:val="cs-CZ"/>
              </w:rPr>
            </w:pPr>
            <w:proofErr w:type="gramStart"/>
            <w:r w:rsidRPr="0008760D">
              <w:rPr>
                <w:rFonts w:cs="Arial"/>
                <w:b/>
                <w:color w:val="800000"/>
                <w:szCs w:val="18"/>
                <w:lang w:val="cs-CZ"/>
              </w:rPr>
              <w:t>C.3.5  Podpora</w:t>
            </w:r>
            <w:proofErr w:type="gramEnd"/>
            <w:r w:rsidRPr="0008760D">
              <w:rPr>
                <w:rFonts w:cs="Arial"/>
                <w:b/>
                <w:color w:val="800000"/>
                <w:szCs w:val="18"/>
                <w:lang w:val="cs-CZ"/>
              </w:rPr>
              <w:t xml:space="preserve"> efektivity odpadového hospodářství</w:t>
            </w:r>
          </w:p>
        </w:tc>
      </w:tr>
      <w:tr w:rsidR="00A33941" w:rsidRPr="0008760D" w14:paraId="218B834D" w14:textId="77777777" w:rsidTr="00096668">
        <w:trPr>
          <w:trHeight w:val="20"/>
        </w:trPr>
        <w:tc>
          <w:tcPr>
            <w:tcW w:w="3622" w:type="dxa"/>
            <w:vMerge/>
            <w:tcBorders>
              <w:left w:val="single" w:sz="18" w:space="0" w:color="943634"/>
              <w:bottom w:val="single" w:sz="18" w:space="0" w:color="943634"/>
              <w:right w:val="single" w:sz="18" w:space="0" w:color="943634"/>
            </w:tcBorders>
            <w:shd w:val="clear" w:color="auto" w:fill="D99594"/>
            <w:vAlign w:val="center"/>
          </w:tcPr>
          <w:p w14:paraId="3F455106" w14:textId="77777777" w:rsidR="00A33941" w:rsidRPr="0008760D" w:rsidRDefault="00A33941" w:rsidP="00EB1DD9">
            <w:pPr>
              <w:spacing w:line="240" w:lineRule="auto"/>
              <w:rPr>
                <w:rFonts w:cs="Arial"/>
                <w:b/>
                <w:color w:val="800000"/>
                <w:lang w:val="cs-CZ"/>
              </w:rPr>
            </w:pPr>
          </w:p>
        </w:tc>
        <w:tc>
          <w:tcPr>
            <w:tcW w:w="525" w:type="dxa"/>
            <w:vMerge/>
            <w:tcBorders>
              <w:left w:val="single" w:sz="18" w:space="0" w:color="943634"/>
              <w:bottom w:val="single" w:sz="18" w:space="0" w:color="943634"/>
              <w:right w:val="single" w:sz="18" w:space="0" w:color="943634"/>
            </w:tcBorders>
            <w:shd w:val="clear" w:color="auto" w:fill="D99594"/>
            <w:vAlign w:val="center"/>
          </w:tcPr>
          <w:p w14:paraId="6142247A" w14:textId="77777777" w:rsidR="00A33941" w:rsidRPr="0008760D" w:rsidRDefault="00A33941" w:rsidP="00EB1DD9">
            <w:pPr>
              <w:spacing w:line="240" w:lineRule="auto"/>
              <w:rPr>
                <w:rFonts w:cs="Arial"/>
                <w:b/>
                <w:color w:val="800000"/>
                <w:sz w:val="48"/>
                <w:szCs w:val="48"/>
                <w:lang w:val="cs-CZ"/>
              </w:rPr>
            </w:pPr>
          </w:p>
        </w:tc>
        <w:tc>
          <w:tcPr>
            <w:tcW w:w="6940" w:type="dxa"/>
            <w:vMerge/>
            <w:tcBorders>
              <w:left w:val="single" w:sz="18" w:space="0" w:color="943634"/>
              <w:bottom w:val="single" w:sz="18" w:space="0" w:color="943634"/>
              <w:right w:val="single" w:sz="18" w:space="0" w:color="943634"/>
            </w:tcBorders>
            <w:shd w:val="clear" w:color="auto" w:fill="D99594"/>
            <w:vAlign w:val="center"/>
          </w:tcPr>
          <w:p w14:paraId="417E393B" w14:textId="4D392018" w:rsidR="00A33941" w:rsidRPr="0008760D" w:rsidRDefault="00A33941" w:rsidP="00EB1DD9">
            <w:pPr>
              <w:spacing w:line="240" w:lineRule="auto"/>
              <w:rPr>
                <w:rFonts w:cs="Arial"/>
                <w:b/>
                <w:color w:val="800000"/>
                <w:lang w:val="cs-CZ"/>
              </w:rPr>
            </w:pPr>
          </w:p>
        </w:tc>
        <w:tc>
          <w:tcPr>
            <w:tcW w:w="2955" w:type="dxa"/>
            <w:vMerge/>
            <w:tcBorders>
              <w:left w:val="single" w:sz="18" w:space="0" w:color="943634"/>
              <w:right w:val="single" w:sz="18" w:space="0" w:color="943634"/>
            </w:tcBorders>
            <w:shd w:val="clear" w:color="auto" w:fill="E3BAAB"/>
            <w:vAlign w:val="center"/>
          </w:tcPr>
          <w:p w14:paraId="22666F44" w14:textId="77777777" w:rsidR="00A33941" w:rsidRPr="0008760D" w:rsidRDefault="00A33941" w:rsidP="00EB1DD9">
            <w:pPr>
              <w:spacing w:line="240" w:lineRule="auto"/>
              <w:rPr>
                <w:rFonts w:cs="Arial"/>
                <w:b/>
                <w:color w:val="800000"/>
                <w:szCs w:val="18"/>
                <w:lang w:val="cs-CZ"/>
              </w:rPr>
            </w:pPr>
          </w:p>
        </w:tc>
        <w:tc>
          <w:tcPr>
            <w:tcW w:w="525" w:type="dxa"/>
            <w:vMerge/>
            <w:tcBorders>
              <w:left w:val="single" w:sz="18" w:space="0" w:color="943634"/>
              <w:right w:val="single" w:sz="18" w:space="0" w:color="943634"/>
            </w:tcBorders>
            <w:shd w:val="clear" w:color="auto" w:fill="E3BAAB"/>
            <w:vAlign w:val="center"/>
          </w:tcPr>
          <w:p w14:paraId="4EC74D95" w14:textId="77777777" w:rsidR="00A33941" w:rsidRPr="0008760D" w:rsidRDefault="00A33941" w:rsidP="00EB1DD9">
            <w:pPr>
              <w:spacing w:line="240" w:lineRule="auto"/>
              <w:rPr>
                <w:rFonts w:cs="Arial"/>
                <w:b/>
                <w:color w:val="800000"/>
                <w:sz w:val="48"/>
                <w:szCs w:val="48"/>
                <w:lang w:val="cs-CZ"/>
              </w:rPr>
            </w:pPr>
          </w:p>
        </w:tc>
        <w:tc>
          <w:tcPr>
            <w:tcW w:w="6321" w:type="dxa"/>
            <w:tcBorders>
              <w:top w:val="single" w:sz="18" w:space="0" w:color="943634"/>
              <w:left w:val="single" w:sz="18" w:space="0" w:color="943634"/>
              <w:bottom w:val="single" w:sz="18" w:space="0" w:color="943634"/>
              <w:right w:val="single" w:sz="18" w:space="0" w:color="943634"/>
            </w:tcBorders>
            <w:shd w:val="clear" w:color="auto" w:fill="F2DBDB"/>
            <w:vAlign w:val="center"/>
          </w:tcPr>
          <w:p w14:paraId="4EF82AB7" w14:textId="77777777" w:rsidR="00A33941" w:rsidRPr="0008760D" w:rsidRDefault="00A33941" w:rsidP="00EB1DD9">
            <w:pPr>
              <w:spacing w:line="240" w:lineRule="auto"/>
              <w:rPr>
                <w:rFonts w:cs="Arial"/>
                <w:b/>
                <w:color w:val="800000"/>
                <w:szCs w:val="18"/>
                <w:lang w:val="cs-CZ"/>
              </w:rPr>
            </w:pPr>
          </w:p>
        </w:tc>
      </w:tr>
      <w:tr w:rsidR="0093304D" w:rsidRPr="0008760D" w14:paraId="48958F5E" w14:textId="77777777" w:rsidTr="002E0A0D">
        <w:trPr>
          <w:trHeight w:val="20"/>
        </w:trPr>
        <w:tc>
          <w:tcPr>
            <w:tcW w:w="3622" w:type="dxa"/>
            <w:vMerge/>
            <w:tcBorders>
              <w:left w:val="single" w:sz="18" w:space="0" w:color="943634"/>
              <w:bottom w:val="single" w:sz="18" w:space="0" w:color="943634"/>
              <w:right w:val="single" w:sz="18" w:space="0" w:color="943634"/>
            </w:tcBorders>
            <w:shd w:val="clear" w:color="auto" w:fill="D99594"/>
            <w:vAlign w:val="center"/>
          </w:tcPr>
          <w:p w14:paraId="0038EC21" w14:textId="77777777" w:rsidR="0093304D" w:rsidRPr="0008760D" w:rsidRDefault="0093304D" w:rsidP="00EB1DD9">
            <w:pPr>
              <w:spacing w:line="240" w:lineRule="auto"/>
              <w:rPr>
                <w:rFonts w:cs="Arial"/>
                <w:b/>
                <w:color w:val="800000"/>
                <w:lang w:val="cs-CZ"/>
              </w:rPr>
            </w:pPr>
          </w:p>
        </w:tc>
        <w:tc>
          <w:tcPr>
            <w:tcW w:w="525" w:type="dxa"/>
            <w:vMerge/>
            <w:tcBorders>
              <w:left w:val="single" w:sz="18" w:space="0" w:color="943634"/>
              <w:bottom w:val="single" w:sz="18" w:space="0" w:color="943634"/>
              <w:right w:val="single" w:sz="18" w:space="0" w:color="943634"/>
            </w:tcBorders>
            <w:shd w:val="clear" w:color="auto" w:fill="D99594"/>
            <w:vAlign w:val="center"/>
          </w:tcPr>
          <w:p w14:paraId="22C76896" w14:textId="77777777" w:rsidR="0093304D" w:rsidRPr="0008760D" w:rsidRDefault="0093304D" w:rsidP="00EB1DD9">
            <w:pPr>
              <w:spacing w:line="240" w:lineRule="auto"/>
              <w:rPr>
                <w:rFonts w:cs="Arial"/>
                <w:b/>
                <w:color w:val="800000"/>
                <w:sz w:val="48"/>
                <w:szCs w:val="48"/>
                <w:lang w:val="cs-CZ"/>
              </w:rPr>
            </w:pPr>
          </w:p>
        </w:tc>
        <w:tc>
          <w:tcPr>
            <w:tcW w:w="6940" w:type="dxa"/>
            <w:tcBorders>
              <w:top w:val="single" w:sz="18" w:space="0" w:color="943634"/>
              <w:left w:val="single" w:sz="18" w:space="0" w:color="943634"/>
              <w:bottom w:val="single" w:sz="18" w:space="0" w:color="943634"/>
              <w:right w:val="single" w:sz="18" w:space="0" w:color="943634"/>
            </w:tcBorders>
            <w:shd w:val="clear" w:color="auto" w:fill="D99594"/>
            <w:vAlign w:val="center"/>
          </w:tcPr>
          <w:p w14:paraId="5703F79E" w14:textId="77777777" w:rsidR="0093304D" w:rsidRPr="0008760D" w:rsidRDefault="0093304D" w:rsidP="00EB1DD9">
            <w:pPr>
              <w:spacing w:line="240" w:lineRule="auto"/>
              <w:rPr>
                <w:rFonts w:cs="Arial"/>
                <w:b/>
                <w:color w:val="800000"/>
                <w:lang w:val="cs-CZ"/>
              </w:rPr>
            </w:pPr>
            <w:r w:rsidRPr="0008760D">
              <w:rPr>
                <w:rFonts w:cs="Arial"/>
                <w:b/>
                <w:color w:val="800000"/>
                <w:lang w:val="cs-CZ"/>
              </w:rPr>
              <w:t xml:space="preserve">B.3.7 Systematická podpora současného rozsahu speciálního školství ve městě </w:t>
            </w:r>
          </w:p>
        </w:tc>
        <w:tc>
          <w:tcPr>
            <w:tcW w:w="2955" w:type="dxa"/>
            <w:vMerge/>
            <w:tcBorders>
              <w:left w:val="single" w:sz="18" w:space="0" w:color="943634"/>
              <w:right w:val="single" w:sz="18" w:space="0" w:color="943634"/>
            </w:tcBorders>
            <w:shd w:val="clear" w:color="auto" w:fill="E3BAAB"/>
            <w:vAlign w:val="center"/>
          </w:tcPr>
          <w:p w14:paraId="4E3F484E" w14:textId="77777777" w:rsidR="0093304D" w:rsidRPr="0008760D" w:rsidRDefault="0093304D" w:rsidP="00EB1DD9">
            <w:pPr>
              <w:spacing w:line="240" w:lineRule="auto"/>
              <w:rPr>
                <w:rFonts w:cs="Arial"/>
                <w:b/>
                <w:color w:val="800000"/>
                <w:szCs w:val="18"/>
                <w:lang w:val="cs-CZ"/>
              </w:rPr>
            </w:pPr>
          </w:p>
        </w:tc>
        <w:tc>
          <w:tcPr>
            <w:tcW w:w="525" w:type="dxa"/>
            <w:vMerge/>
            <w:tcBorders>
              <w:left w:val="single" w:sz="18" w:space="0" w:color="943634"/>
              <w:right w:val="single" w:sz="18" w:space="0" w:color="943634"/>
            </w:tcBorders>
            <w:shd w:val="clear" w:color="auto" w:fill="E3BAAB"/>
            <w:vAlign w:val="center"/>
          </w:tcPr>
          <w:p w14:paraId="6CC5C55B" w14:textId="77777777" w:rsidR="0093304D" w:rsidRPr="0008760D" w:rsidRDefault="0093304D" w:rsidP="00EB1DD9">
            <w:pPr>
              <w:spacing w:line="240" w:lineRule="auto"/>
              <w:rPr>
                <w:rFonts w:cs="Arial"/>
                <w:b/>
                <w:color w:val="800000"/>
                <w:sz w:val="48"/>
                <w:szCs w:val="48"/>
                <w:lang w:val="cs-CZ"/>
              </w:rPr>
            </w:pPr>
          </w:p>
        </w:tc>
        <w:tc>
          <w:tcPr>
            <w:tcW w:w="6321" w:type="dxa"/>
            <w:tcBorders>
              <w:top w:val="single" w:sz="18" w:space="0" w:color="943634"/>
              <w:left w:val="single" w:sz="18" w:space="0" w:color="943634"/>
              <w:bottom w:val="single" w:sz="18" w:space="0" w:color="943634"/>
              <w:right w:val="single" w:sz="18" w:space="0" w:color="943634"/>
            </w:tcBorders>
            <w:shd w:val="clear" w:color="auto" w:fill="F2DBDB"/>
            <w:vAlign w:val="center"/>
          </w:tcPr>
          <w:p w14:paraId="7A3118E9" w14:textId="77777777" w:rsidR="0093304D" w:rsidRPr="0008760D" w:rsidRDefault="0093304D" w:rsidP="00EB1DD9">
            <w:pPr>
              <w:spacing w:line="240" w:lineRule="auto"/>
              <w:rPr>
                <w:rFonts w:cs="Arial"/>
                <w:b/>
                <w:color w:val="800000"/>
                <w:szCs w:val="18"/>
                <w:lang w:val="cs-CZ"/>
              </w:rPr>
            </w:pPr>
            <w:r w:rsidRPr="0008760D">
              <w:rPr>
                <w:rFonts w:cs="Arial"/>
                <w:b/>
                <w:color w:val="800000"/>
                <w:szCs w:val="18"/>
                <w:lang w:val="cs-CZ"/>
              </w:rPr>
              <w:t>C.3.6 Realizace energeticky úsporných projektů</w:t>
            </w:r>
          </w:p>
        </w:tc>
      </w:tr>
      <w:tr w:rsidR="0093304D" w:rsidRPr="0008760D" w14:paraId="55C54F16" w14:textId="77777777" w:rsidTr="002E0A0D">
        <w:trPr>
          <w:trHeight w:val="20"/>
        </w:trPr>
        <w:tc>
          <w:tcPr>
            <w:tcW w:w="3622" w:type="dxa"/>
            <w:vMerge w:val="restart"/>
            <w:tcBorders>
              <w:top w:val="single" w:sz="18" w:space="0" w:color="943634"/>
              <w:left w:val="single" w:sz="18" w:space="0" w:color="943634"/>
              <w:right w:val="single" w:sz="18" w:space="0" w:color="943634"/>
            </w:tcBorders>
            <w:shd w:val="clear" w:color="auto" w:fill="D99594"/>
            <w:vAlign w:val="center"/>
          </w:tcPr>
          <w:p w14:paraId="2CA9D234" w14:textId="77777777" w:rsidR="0093304D" w:rsidRPr="0008760D" w:rsidRDefault="0093304D" w:rsidP="00EB1DD9">
            <w:pPr>
              <w:spacing w:line="240" w:lineRule="auto"/>
              <w:rPr>
                <w:rFonts w:cs="Arial"/>
                <w:b/>
                <w:caps/>
                <w:color w:val="800000"/>
                <w:lang w:val="cs-CZ"/>
              </w:rPr>
            </w:pPr>
            <w:bookmarkStart w:id="55" w:name="_Hlk104749183"/>
            <w:r w:rsidRPr="0008760D">
              <w:rPr>
                <w:rFonts w:cs="Arial"/>
                <w:b/>
                <w:caps/>
                <w:color w:val="800000"/>
                <w:lang w:val="cs-CZ"/>
              </w:rPr>
              <w:t>B.4 Kultura, společenský život a památková péče</w:t>
            </w:r>
          </w:p>
          <w:p w14:paraId="09F1F28E" w14:textId="77777777" w:rsidR="0093304D" w:rsidRPr="0008760D" w:rsidRDefault="0093304D" w:rsidP="00EB1DD9">
            <w:pPr>
              <w:spacing w:line="240" w:lineRule="auto"/>
              <w:rPr>
                <w:rFonts w:cs="Arial"/>
                <w:b/>
                <w:color w:val="800000"/>
                <w:lang w:val="cs-CZ"/>
              </w:rPr>
            </w:pPr>
            <w:r w:rsidRPr="0008760D">
              <w:rPr>
                <w:rFonts w:cs="Arial"/>
                <w:b/>
                <w:noProof/>
                <w:color w:val="800000"/>
                <w:lang w:val="cs-CZ" w:eastAsia="cs-CZ"/>
              </w:rPr>
              <w:drawing>
                <wp:inline distT="0" distB="0" distL="0" distR="0" wp14:anchorId="5BB561A5" wp14:editId="586FE862">
                  <wp:extent cx="1377315" cy="1068705"/>
                  <wp:effectExtent l="0" t="0" r="0" b="0"/>
                  <wp:docPr id="92"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77315" cy="1068705"/>
                          </a:xfrm>
                          <a:prstGeom prst="rect">
                            <a:avLst/>
                          </a:prstGeom>
                          <a:noFill/>
                          <a:ln>
                            <a:noFill/>
                          </a:ln>
                        </pic:spPr>
                      </pic:pic>
                    </a:graphicData>
                  </a:graphic>
                </wp:inline>
              </w:drawing>
            </w:r>
          </w:p>
          <w:p w14:paraId="21F2E703" w14:textId="77777777" w:rsidR="0093304D" w:rsidRPr="0008760D" w:rsidRDefault="0093304D" w:rsidP="00EB1DD9">
            <w:pPr>
              <w:spacing w:line="240" w:lineRule="auto"/>
              <w:rPr>
                <w:rFonts w:cs="Arial"/>
                <w:b/>
                <w:color w:val="800000"/>
                <w:lang w:val="cs-CZ"/>
              </w:rPr>
            </w:pPr>
          </w:p>
          <w:p w14:paraId="7E95251E" w14:textId="77777777" w:rsidR="0093304D" w:rsidRPr="0008760D" w:rsidRDefault="0093304D" w:rsidP="00EB1DD9">
            <w:pPr>
              <w:spacing w:line="240" w:lineRule="auto"/>
              <w:rPr>
                <w:rFonts w:cs="Arial"/>
                <w:b/>
                <w:color w:val="800000"/>
                <w:lang w:val="cs-CZ"/>
              </w:rPr>
            </w:pPr>
          </w:p>
        </w:tc>
        <w:tc>
          <w:tcPr>
            <w:tcW w:w="525" w:type="dxa"/>
            <w:vMerge w:val="restart"/>
            <w:tcBorders>
              <w:top w:val="single" w:sz="18" w:space="0" w:color="943634"/>
              <w:left w:val="single" w:sz="18" w:space="0" w:color="943634"/>
              <w:right w:val="single" w:sz="18" w:space="0" w:color="943634"/>
            </w:tcBorders>
            <w:shd w:val="clear" w:color="auto" w:fill="D99594"/>
            <w:vAlign w:val="center"/>
          </w:tcPr>
          <w:p w14:paraId="3ABDF798" w14:textId="77777777" w:rsidR="0093304D" w:rsidRPr="0008760D" w:rsidRDefault="0093304D" w:rsidP="00EB1DD9">
            <w:pPr>
              <w:spacing w:line="240" w:lineRule="auto"/>
              <w:rPr>
                <w:rFonts w:cs="Arial"/>
                <w:b/>
                <w:color w:val="800000"/>
                <w:sz w:val="48"/>
                <w:szCs w:val="48"/>
                <w:lang w:val="cs-CZ"/>
              </w:rPr>
            </w:pPr>
            <w:r w:rsidRPr="0008760D">
              <w:rPr>
                <w:rFonts w:cs="Arial"/>
                <w:b/>
                <w:color w:val="800000"/>
                <w:sz w:val="48"/>
                <w:szCs w:val="48"/>
                <w:lang w:val="cs-CZ"/>
              </w:rPr>
              <w:t>→</w:t>
            </w:r>
          </w:p>
        </w:tc>
        <w:tc>
          <w:tcPr>
            <w:tcW w:w="6940" w:type="dxa"/>
            <w:vMerge w:val="restart"/>
            <w:tcBorders>
              <w:top w:val="single" w:sz="18" w:space="0" w:color="943634"/>
              <w:left w:val="single" w:sz="18" w:space="0" w:color="943634"/>
              <w:right w:val="single" w:sz="18" w:space="0" w:color="943634"/>
            </w:tcBorders>
            <w:shd w:val="clear" w:color="auto" w:fill="D99594"/>
            <w:vAlign w:val="center"/>
          </w:tcPr>
          <w:p w14:paraId="24D05A43" w14:textId="77777777" w:rsidR="0093304D" w:rsidRPr="0008760D" w:rsidRDefault="0093304D" w:rsidP="00EB1DD9">
            <w:pPr>
              <w:spacing w:line="240" w:lineRule="auto"/>
              <w:rPr>
                <w:rFonts w:cs="Arial"/>
                <w:b/>
                <w:color w:val="800000"/>
                <w:lang w:val="cs-CZ"/>
              </w:rPr>
            </w:pPr>
            <w:r w:rsidRPr="0008760D">
              <w:rPr>
                <w:rFonts w:cs="Arial"/>
                <w:b/>
                <w:color w:val="800000"/>
                <w:lang w:val="cs-CZ"/>
              </w:rPr>
              <w:t>B.4.1 Rozvoj infrastruktury pro kulturu</w:t>
            </w:r>
          </w:p>
        </w:tc>
        <w:tc>
          <w:tcPr>
            <w:tcW w:w="2955" w:type="dxa"/>
            <w:vMerge/>
            <w:tcBorders>
              <w:left w:val="single" w:sz="18" w:space="0" w:color="943634"/>
              <w:right w:val="single" w:sz="18" w:space="0" w:color="943634"/>
            </w:tcBorders>
            <w:shd w:val="clear" w:color="auto" w:fill="E3BAAB"/>
            <w:vAlign w:val="center"/>
          </w:tcPr>
          <w:p w14:paraId="68238039" w14:textId="77777777" w:rsidR="0093304D" w:rsidRPr="0008760D" w:rsidRDefault="0093304D" w:rsidP="00EB1DD9">
            <w:pPr>
              <w:spacing w:line="240" w:lineRule="auto"/>
              <w:rPr>
                <w:rFonts w:cs="Arial"/>
                <w:b/>
                <w:color w:val="800000"/>
                <w:szCs w:val="18"/>
                <w:lang w:val="cs-CZ"/>
              </w:rPr>
            </w:pPr>
          </w:p>
        </w:tc>
        <w:tc>
          <w:tcPr>
            <w:tcW w:w="525" w:type="dxa"/>
            <w:vMerge/>
            <w:tcBorders>
              <w:left w:val="single" w:sz="18" w:space="0" w:color="943634"/>
              <w:right w:val="single" w:sz="18" w:space="0" w:color="943634"/>
            </w:tcBorders>
            <w:shd w:val="clear" w:color="auto" w:fill="E3BAAB"/>
            <w:vAlign w:val="center"/>
          </w:tcPr>
          <w:p w14:paraId="34FAFA47" w14:textId="77777777" w:rsidR="0093304D" w:rsidRPr="0008760D" w:rsidRDefault="0093304D" w:rsidP="00EB1DD9">
            <w:pPr>
              <w:spacing w:line="240" w:lineRule="auto"/>
              <w:rPr>
                <w:rFonts w:cs="Arial"/>
                <w:b/>
                <w:color w:val="800000"/>
                <w:sz w:val="48"/>
                <w:szCs w:val="48"/>
                <w:lang w:val="cs-CZ"/>
              </w:rPr>
            </w:pPr>
          </w:p>
        </w:tc>
        <w:tc>
          <w:tcPr>
            <w:tcW w:w="6321" w:type="dxa"/>
            <w:tcBorders>
              <w:top w:val="single" w:sz="18" w:space="0" w:color="943634"/>
              <w:left w:val="single" w:sz="18" w:space="0" w:color="943634"/>
              <w:bottom w:val="single" w:sz="18" w:space="0" w:color="943634"/>
              <w:right w:val="single" w:sz="18" w:space="0" w:color="943634"/>
            </w:tcBorders>
            <w:shd w:val="clear" w:color="auto" w:fill="F2DBDB"/>
            <w:vAlign w:val="center"/>
          </w:tcPr>
          <w:p w14:paraId="1B603B07" w14:textId="77777777" w:rsidR="0093304D" w:rsidRPr="0008760D" w:rsidRDefault="0093304D" w:rsidP="00EB1DD9">
            <w:pPr>
              <w:spacing w:line="240" w:lineRule="auto"/>
              <w:rPr>
                <w:rFonts w:cs="Arial"/>
                <w:b/>
                <w:color w:val="800000"/>
                <w:szCs w:val="18"/>
                <w:lang w:val="cs-CZ"/>
              </w:rPr>
            </w:pPr>
            <w:r w:rsidRPr="0008760D">
              <w:rPr>
                <w:rFonts w:cs="Arial"/>
                <w:b/>
                <w:color w:val="800000"/>
                <w:szCs w:val="18"/>
                <w:lang w:val="cs-CZ"/>
              </w:rPr>
              <w:t>C.3.7 Prostorově kompaktní město s těžištěm života v historickém jádru</w:t>
            </w:r>
          </w:p>
        </w:tc>
      </w:tr>
      <w:tr w:rsidR="0093304D" w:rsidRPr="0008760D" w14:paraId="0A5A6EA6" w14:textId="77777777" w:rsidTr="002E0A0D">
        <w:trPr>
          <w:trHeight w:val="20"/>
        </w:trPr>
        <w:tc>
          <w:tcPr>
            <w:tcW w:w="3622" w:type="dxa"/>
            <w:vMerge/>
            <w:tcBorders>
              <w:left w:val="single" w:sz="18" w:space="0" w:color="943634"/>
              <w:right w:val="single" w:sz="18" w:space="0" w:color="943634"/>
            </w:tcBorders>
            <w:shd w:val="clear" w:color="auto" w:fill="D99594"/>
            <w:vAlign w:val="center"/>
          </w:tcPr>
          <w:p w14:paraId="0D77ED24" w14:textId="77777777" w:rsidR="0093304D" w:rsidRPr="0008760D" w:rsidRDefault="0093304D" w:rsidP="00EB1DD9">
            <w:pPr>
              <w:spacing w:line="240" w:lineRule="auto"/>
              <w:rPr>
                <w:rFonts w:cs="Arial"/>
                <w:b/>
                <w:color w:val="800000"/>
                <w:lang w:val="cs-CZ"/>
              </w:rPr>
            </w:pPr>
          </w:p>
        </w:tc>
        <w:tc>
          <w:tcPr>
            <w:tcW w:w="525" w:type="dxa"/>
            <w:vMerge/>
            <w:tcBorders>
              <w:left w:val="single" w:sz="18" w:space="0" w:color="943634"/>
              <w:right w:val="single" w:sz="18" w:space="0" w:color="943634"/>
            </w:tcBorders>
            <w:shd w:val="clear" w:color="auto" w:fill="D99594"/>
            <w:vAlign w:val="center"/>
          </w:tcPr>
          <w:p w14:paraId="4CD13201" w14:textId="77777777" w:rsidR="0093304D" w:rsidRPr="0008760D" w:rsidRDefault="0093304D" w:rsidP="00EB1DD9">
            <w:pPr>
              <w:spacing w:line="240" w:lineRule="auto"/>
              <w:rPr>
                <w:rFonts w:cs="Arial"/>
                <w:b/>
                <w:color w:val="800000"/>
                <w:sz w:val="48"/>
                <w:szCs w:val="48"/>
                <w:lang w:val="cs-CZ"/>
              </w:rPr>
            </w:pPr>
          </w:p>
        </w:tc>
        <w:tc>
          <w:tcPr>
            <w:tcW w:w="6940" w:type="dxa"/>
            <w:vMerge/>
            <w:tcBorders>
              <w:left w:val="single" w:sz="18" w:space="0" w:color="943634"/>
              <w:bottom w:val="single" w:sz="18" w:space="0" w:color="943634"/>
              <w:right w:val="single" w:sz="18" w:space="0" w:color="943634"/>
            </w:tcBorders>
            <w:shd w:val="clear" w:color="auto" w:fill="D99594"/>
            <w:vAlign w:val="center"/>
          </w:tcPr>
          <w:p w14:paraId="1078257C" w14:textId="77777777" w:rsidR="0093304D" w:rsidRPr="0008760D" w:rsidRDefault="0093304D" w:rsidP="00EB1DD9">
            <w:pPr>
              <w:spacing w:line="240" w:lineRule="auto"/>
              <w:rPr>
                <w:rFonts w:cs="Arial"/>
                <w:b/>
                <w:color w:val="800000"/>
                <w:lang w:val="cs-CZ"/>
              </w:rPr>
            </w:pPr>
          </w:p>
        </w:tc>
        <w:tc>
          <w:tcPr>
            <w:tcW w:w="2955" w:type="dxa"/>
            <w:vMerge/>
            <w:tcBorders>
              <w:left w:val="single" w:sz="18" w:space="0" w:color="943634"/>
              <w:bottom w:val="single" w:sz="18" w:space="0" w:color="943634"/>
              <w:right w:val="single" w:sz="18" w:space="0" w:color="943634"/>
            </w:tcBorders>
            <w:shd w:val="clear" w:color="auto" w:fill="E3BAAB"/>
            <w:vAlign w:val="center"/>
          </w:tcPr>
          <w:p w14:paraId="6C42C6B5" w14:textId="77777777" w:rsidR="0093304D" w:rsidRPr="0008760D" w:rsidRDefault="0093304D" w:rsidP="00EB1DD9">
            <w:pPr>
              <w:spacing w:line="240" w:lineRule="auto"/>
              <w:rPr>
                <w:rFonts w:cs="Arial"/>
                <w:b/>
                <w:color w:val="800000"/>
                <w:szCs w:val="18"/>
                <w:lang w:val="cs-CZ"/>
              </w:rPr>
            </w:pPr>
          </w:p>
        </w:tc>
        <w:tc>
          <w:tcPr>
            <w:tcW w:w="525" w:type="dxa"/>
            <w:vMerge/>
            <w:tcBorders>
              <w:left w:val="single" w:sz="18" w:space="0" w:color="943634"/>
              <w:bottom w:val="single" w:sz="18" w:space="0" w:color="943634"/>
              <w:right w:val="single" w:sz="18" w:space="0" w:color="943634"/>
            </w:tcBorders>
            <w:shd w:val="clear" w:color="auto" w:fill="E3BAAB"/>
            <w:vAlign w:val="center"/>
          </w:tcPr>
          <w:p w14:paraId="58CE0497" w14:textId="77777777" w:rsidR="0093304D" w:rsidRPr="0008760D" w:rsidRDefault="0093304D" w:rsidP="00EB1DD9">
            <w:pPr>
              <w:spacing w:line="240" w:lineRule="auto"/>
              <w:rPr>
                <w:rFonts w:cs="Arial"/>
                <w:b/>
                <w:color w:val="800000"/>
                <w:sz w:val="48"/>
                <w:szCs w:val="48"/>
                <w:lang w:val="cs-CZ"/>
              </w:rPr>
            </w:pPr>
          </w:p>
        </w:tc>
        <w:tc>
          <w:tcPr>
            <w:tcW w:w="6321" w:type="dxa"/>
            <w:tcBorders>
              <w:top w:val="single" w:sz="18" w:space="0" w:color="943634"/>
              <w:left w:val="single" w:sz="18" w:space="0" w:color="943634"/>
              <w:bottom w:val="single" w:sz="18" w:space="0" w:color="943634"/>
              <w:right w:val="single" w:sz="18" w:space="0" w:color="943634"/>
            </w:tcBorders>
            <w:shd w:val="clear" w:color="auto" w:fill="F2DBDB"/>
            <w:vAlign w:val="center"/>
          </w:tcPr>
          <w:p w14:paraId="7292F1FD" w14:textId="77777777" w:rsidR="0093304D" w:rsidRPr="0008760D" w:rsidRDefault="0093304D" w:rsidP="00EB1DD9">
            <w:pPr>
              <w:spacing w:line="240" w:lineRule="auto"/>
              <w:rPr>
                <w:rFonts w:cs="Arial"/>
                <w:b/>
                <w:color w:val="800000"/>
                <w:szCs w:val="18"/>
                <w:lang w:val="cs-CZ"/>
              </w:rPr>
            </w:pPr>
            <w:r w:rsidRPr="0008760D">
              <w:rPr>
                <w:rFonts w:cs="Arial"/>
                <w:b/>
                <w:color w:val="800000"/>
                <w:szCs w:val="18"/>
                <w:lang w:val="cs-CZ"/>
              </w:rPr>
              <w:t>C.3.8 Prostorově spojitá, významem hierarchizovaná a uživatelsky diferencovaná struktura veřejných prostor</w:t>
            </w:r>
          </w:p>
        </w:tc>
      </w:tr>
      <w:bookmarkEnd w:id="55"/>
      <w:tr w:rsidR="00A0749D" w:rsidRPr="0008760D" w14:paraId="25DC11C9" w14:textId="77777777" w:rsidTr="008019E6">
        <w:trPr>
          <w:trHeight w:val="20"/>
        </w:trPr>
        <w:tc>
          <w:tcPr>
            <w:tcW w:w="3622" w:type="dxa"/>
            <w:vMerge/>
            <w:tcBorders>
              <w:left w:val="single" w:sz="18" w:space="0" w:color="943634"/>
              <w:right w:val="single" w:sz="18" w:space="0" w:color="943634"/>
            </w:tcBorders>
            <w:shd w:val="clear" w:color="auto" w:fill="D99594"/>
            <w:vAlign w:val="center"/>
          </w:tcPr>
          <w:p w14:paraId="4A5393F8" w14:textId="77777777" w:rsidR="00A0749D" w:rsidRPr="0008760D" w:rsidRDefault="00A0749D" w:rsidP="00EB1DD9">
            <w:pPr>
              <w:spacing w:line="240" w:lineRule="auto"/>
              <w:rPr>
                <w:rFonts w:cs="Arial"/>
                <w:b/>
                <w:color w:val="800000"/>
                <w:lang w:val="cs-CZ"/>
              </w:rPr>
            </w:pPr>
          </w:p>
        </w:tc>
        <w:tc>
          <w:tcPr>
            <w:tcW w:w="525" w:type="dxa"/>
            <w:vMerge/>
            <w:tcBorders>
              <w:left w:val="single" w:sz="18" w:space="0" w:color="943634"/>
              <w:right w:val="single" w:sz="18" w:space="0" w:color="943634"/>
            </w:tcBorders>
            <w:shd w:val="clear" w:color="auto" w:fill="D99594"/>
            <w:vAlign w:val="center"/>
          </w:tcPr>
          <w:p w14:paraId="03607DBE" w14:textId="77777777" w:rsidR="00A0749D" w:rsidRPr="0008760D" w:rsidRDefault="00A0749D" w:rsidP="00EB1DD9">
            <w:pPr>
              <w:spacing w:line="240" w:lineRule="auto"/>
              <w:rPr>
                <w:rFonts w:cs="Arial"/>
                <w:b/>
                <w:color w:val="800000"/>
                <w:sz w:val="48"/>
                <w:szCs w:val="48"/>
                <w:lang w:val="cs-CZ"/>
              </w:rPr>
            </w:pPr>
          </w:p>
        </w:tc>
        <w:tc>
          <w:tcPr>
            <w:tcW w:w="6940" w:type="dxa"/>
            <w:tcBorders>
              <w:top w:val="single" w:sz="18" w:space="0" w:color="943634"/>
              <w:left w:val="single" w:sz="18" w:space="0" w:color="943634"/>
              <w:bottom w:val="single" w:sz="18" w:space="0" w:color="943634"/>
              <w:right w:val="single" w:sz="18" w:space="0" w:color="943634"/>
            </w:tcBorders>
            <w:shd w:val="clear" w:color="auto" w:fill="D99594"/>
            <w:vAlign w:val="center"/>
          </w:tcPr>
          <w:p w14:paraId="27C4A409" w14:textId="77777777" w:rsidR="00A0749D" w:rsidRPr="0008760D" w:rsidRDefault="00A0749D" w:rsidP="00EB1DD9">
            <w:pPr>
              <w:spacing w:line="240" w:lineRule="auto"/>
              <w:rPr>
                <w:rFonts w:cs="Arial"/>
                <w:b/>
                <w:color w:val="800000"/>
                <w:lang w:val="cs-CZ"/>
              </w:rPr>
            </w:pPr>
            <w:r w:rsidRPr="0008760D">
              <w:rPr>
                <w:rFonts w:cs="Arial"/>
                <w:b/>
                <w:color w:val="800000"/>
                <w:lang w:val="cs-CZ"/>
              </w:rPr>
              <w:t>B.4.2 Rozšíření spektra poptávaných kulturních a společenských událostí</w:t>
            </w:r>
          </w:p>
        </w:tc>
        <w:tc>
          <w:tcPr>
            <w:tcW w:w="2955" w:type="dxa"/>
            <w:vMerge w:val="restart"/>
            <w:tcBorders>
              <w:top w:val="single" w:sz="18" w:space="0" w:color="943634"/>
              <w:left w:val="single" w:sz="18" w:space="0" w:color="943634"/>
              <w:right w:val="single" w:sz="18" w:space="0" w:color="943634"/>
            </w:tcBorders>
            <w:shd w:val="clear" w:color="auto" w:fill="E3BAAB"/>
            <w:vAlign w:val="center"/>
          </w:tcPr>
          <w:p w14:paraId="3DD5C815" w14:textId="77777777" w:rsidR="00A0749D" w:rsidRPr="0008760D" w:rsidRDefault="00A0749D" w:rsidP="00EB1DD9">
            <w:pPr>
              <w:spacing w:line="240" w:lineRule="auto"/>
              <w:rPr>
                <w:rFonts w:cs="Arial"/>
                <w:b/>
                <w:caps/>
                <w:color w:val="800000"/>
                <w:szCs w:val="18"/>
                <w:lang w:val="cs-CZ"/>
              </w:rPr>
            </w:pPr>
            <w:r w:rsidRPr="0008760D">
              <w:rPr>
                <w:rFonts w:cs="Arial"/>
                <w:b/>
                <w:caps/>
                <w:color w:val="800000"/>
                <w:szCs w:val="18"/>
                <w:lang w:val="cs-CZ"/>
              </w:rPr>
              <w:t>C.4 Rozvoj technické infrastruktury</w:t>
            </w:r>
          </w:p>
        </w:tc>
        <w:tc>
          <w:tcPr>
            <w:tcW w:w="525" w:type="dxa"/>
            <w:vMerge w:val="restart"/>
            <w:tcBorders>
              <w:top w:val="single" w:sz="18" w:space="0" w:color="943634"/>
              <w:left w:val="single" w:sz="18" w:space="0" w:color="943634"/>
              <w:right w:val="single" w:sz="18" w:space="0" w:color="943634"/>
            </w:tcBorders>
            <w:shd w:val="clear" w:color="auto" w:fill="E3BAAB"/>
            <w:vAlign w:val="center"/>
          </w:tcPr>
          <w:p w14:paraId="4D69AD29" w14:textId="77777777" w:rsidR="00A0749D" w:rsidRPr="0008760D" w:rsidRDefault="00A0749D" w:rsidP="00EB1DD9">
            <w:pPr>
              <w:spacing w:line="240" w:lineRule="auto"/>
              <w:rPr>
                <w:rFonts w:cs="Arial"/>
                <w:b/>
                <w:color w:val="800000"/>
                <w:sz w:val="48"/>
                <w:szCs w:val="48"/>
                <w:lang w:val="cs-CZ"/>
              </w:rPr>
            </w:pPr>
            <w:r w:rsidRPr="0008760D">
              <w:rPr>
                <w:rFonts w:cs="Arial"/>
                <w:b/>
                <w:color w:val="800000"/>
                <w:sz w:val="48"/>
                <w:szCs w:val="48"/>
                <w:lang w:val="cs-CZ"/>
              </w:rPr>
              <w:t>→</w:t>
            </w:r>
          </w:p>
        </w:tc>
        <w:tc>
          <w:tcPr>
            <w:tcW w:w="6321" w:type="dxa"/>
            <w:vMerge w:val="restart"/>
            <w:tcBorders>
              <w:top w:val="single" w:sz="18" w:space="0" w:color="943634"/>
              <w:left w:val="single" w:sz="18" w:space="0" w:color="943634"/>
              <w:right w:val="single" w:sz="18" w:space="0" w:color="943634"/>
            </w:tcBorders>
            <w:shd w:val="clear" w:color="auto" w:fill="F2DBDB"/>
            <w:vAlign w:val="center"/>
          </w:tcPr>
          <w:p w14:paraId="2C3226E8" w14:textId="77777777" w:rsidR="00A0749D" w:rsidRPr="0008760D" w:rsidRDefault="00A0749D" w:rsidP="00EB1DD9">
            <w:pPr>
              <w:spacing w:line="240" w:lineRule="auto"/>
              <w:rPr>
                <w:rFonts w:cs="Arial"/>
                <w:b/>
                <w:color w:val="800000"/>
                <w:szCs w:val="18"/>
                <w:lang w:val="cs-CZ"/>
              </w:rPr>
            </w:pPr>
            <w:r w:rsidRPr="0008760D">
              <w:rPr>
                <w:rFonts w:cs="Arial"/>
                <w:b/>
                <w:color w:val="800000"/>
                <w:szCs w:val="18"/>
                <w:lang w:val="cs-CZ"/>
              </w:rPr>
              <w:t>C.4.1 Další rozvoj a obnova jednotlivých složek technické infrastruktury (elektro, plyn, telekomunikace, rozvody tepla, ICT technologie aj.)</w:t>
            </w:r>
          </w:p>
          <w:p w14:paraId="6A24EE6F" w14:textId="55CAF5F7" w:rsidR="00A0749D" w:rsidRPr="0008760D" w:rsidRDefault="00A0749D" w:rsidP="00EB1DD9">
            <w:pPr>
              <w:spacing w:line="240" w:lineRule="auto"/>
              <w:rPr>
                <w:rFonts w:cs="Arial"/>
                <w:b/>
                <w:color w:val="800000"/>
                <w:szCs w:val="18"/>
                <w:lang w:val="cs-CZ"/>
              </w:rPr>
            </w:pPr>
          </w:p>
        </w:tc>
      </w:tr>
      <w:tr w:rsidR="00A0749D" w:rsidRPr="0008760D" w14:paraId="5F8D0E66" w14:textId="77777777" w:rsidTr="008019E6">
        <w:trPr>
          <w:trHeight w:val="20"/>
        </w:trPr>
        <w:tc>
          <w:tcPr>
            <w:tcW w:w="3622" w:type="dxa"/>
            <w:vMerge/>
            <w:tcBorders>
              <w:left w:val="single" w:sz="18" w:space="0" w:color="943634"/>
              <w:right w:val="single" w:sz="18" w:space="0" w:color="943634"/>
            </w:tcBorders>
            <w:shd w:val="clear" w:color="auto" w:fill="D99594"/>
            <w:vAlign w:val="center"/>
          </w:tcPr>
          <w:p w14:paraId="06A3105C" w14:textId="77777777" w:rsidR="00A0749D" w:rsidRPr="0008760D" w:rsidRDefault="00A0749D" w:rsidP="00EB1DD9">
            <w:pPr>
              <w:spacing w:line="240" w:lineRule="auto"/>
              <w:rPr>
                <w:rFonts w:cs="Arial"/>
                <w:b/>
                <w:color w:val="800000"/>
                <w:lang w:val="cs-CZ"/>
              </w:rPr>
            </w:pPr>
          </w:p>
        </w:tc>
        <w:tc>
          <w:tcPr>
            <w:tcW w:w="525" w:type="dxa"/>
            <w:vMerge/>
            <w:tcBorders>
              <w:left w:val="single" w:sz="18" w:space="0" w:color="943634"/>
              <w:right w:val="single" w:sz="18" w:space="0" w:color="943634"/>
            </w:tcBorders>
            <w:shd w:val="clear" w:color="auto" w:fill="D99594"/>
            <w:vAlign w:val="center"/>
          </w:tcPr>
          <w:p w14:paraId="38B73FB6" w14:textId="77777777" w:rsidR="00A0749D" w:rsidRPr="0008760D" w:rsidRDefault="00A0749D" w:rsidP="00EB1DD9">
            <w:pPr>
              <w:spacing w:line="240" w:lineRule="auto"/>
              <w:rPr>
                <w:rFonts w:cs="Arial"/>
                <w:b/>
                <w:color w:val="800000"/>
                <w:sz w:val="48"/>
                <w:szCs w:val="48"/>
                <w:lang w:val="cs-CZ"/>
              </w:rPr>
            </w:pPr>
          </w:p>
        </w:tc>
        <w:tc>
          <w:tcPr>
            <w:tcW w:w="6940" w:type="dxa"/>
            <w:tcBorders>
              <w:top w:val="single" w:sz="18" w:space="0" w:color="943634"/>
              <w:left w:val="single" w:sz="18" w:space="0" w:color="943634"/>
              <w:bottom w:val="single" w:sz="18" w:space="0" w:color="943634"/>
              <w:right w:val="single" w:sz="18" w:space="0" w:color="943634"/>
            </w:tcBorders>
            <w:shd w:val="clear" w:color="auto" w:fill="D99594"/>
            <w:vAlign w:val="center"/>
          </w:tcPr>
          <w:p w14:paraId="6913FBFC" w14:textId="77777777" w:rsidR="00A0749D" w:rsidRPr="0008760D" w:rsidRDefault="00A0749D" w:rsidP="00EB1DD9">
            <w:pPr>
              <w:spacing w:line="240" w:lineRule="auto"/>
              <w:rPr>
                <w:rFonts w:cs="Arial"/>
                <w:b/>
                <w:color w:val="800000"/>
                <w:lang w:val="cs-CZ"/>
              </w:rPr>
            </w:pPr>
            <w:r w:rsidRPr="0008760D">
              <w:rPr>
                <w:rFonts w:cs="Arial"/>
                <w:b/>
                <w:color w:val="800000"/>
                <w:lang w:val="cs-CZ"/>
              </w:rPr>
              <w:t>B.4.3 Revitalizace památkového dědictví a podpora jeho využití pro současné potřeby života ve městě</w:t>
            </w:r>
          </w:p>
        </w:tc>
        <w:tc>
          <w:tcPr>
            <w:tcW w:w="2955" w:type="dxa"/>
            <w:vMerge/>
            <w:tcBorders>
              <w:left w:val="single" w:sz="18" w:space="0" w:color="943634"/>
              <w:right w:val="single" w:sz="18" w:space="0" w:color="943634"/>
            </w:tcBorders>
            <w:shd w:val="clear" w:color="auto" w:fill="E3BAAB"/>
            <w:vAlign w:val="center"/>
          </w:tcPr>
          <w:p w14:paraId="3EB6EEB4" w14:textId="77777777" w:rsidR="00A0749D" w:rsidRPr="0008760D" w:rsidRDefault="00A0749D" w:rsidP="00EB1DD9">
            <w:pPr>
              <w:spacing w:line="240" w:lineRule="auto"/>
              <w:rPr>
                <w:rFonts w:cs="Arial"/>
                <w:b/>
                <w:color w:val="800000"/>
                <w:szCs w:val="18"/>
                <w:lang w:val="cs-CZ"/>
              </w:rPr>
            </w:pPr>
          </w:p>
        </w:tc>
        <w:tc>
          <w:tcPr>
            <w:tcW w:w="525" w:type="dxa"/>
            <w:vMerge/>
            <w:tcBorders>
              <w:left w:val="single" w:sz="18" w:space="0" w:color="943634"/>
              <w:right w:val="single" w:sz="18" w:space="0" w:color="943634"/>
            </w:tcBorders>
            <w:shd w:val="clear" w:color="auto" w:fill="E3BAAB"/>
            <w:vAlign w:val="center"/>
          </w:tcPr>
          <w:p w14:paraId="0AF04869" w14:textId="77777777" w:rsidR="00A0749D" w:rsidRPr="0008760D" w:rsidRDefault="00A0749D" w:rsidP="00EB1DD9">
            <w:pPr>
              <w:spacing w:line="240" w:lineRule="auto"/>
              <w:rPr>
                <w:rFonts w:cs="Arial"/>
                <w:b/>
                <w:color w:val="800000"/>
                <w:sz w:val="48"/>
                <w:szCs w:val="48"/>
                <w:lang w:val="cs-CZ"/>
              </w:rPr>
            </w:pPr>
          </w:p>
        </w:tc>
        <w:tc>
          <w:tcPr>
            <w:tcW w:w="6321" w:type="dxa"/>
            <w:vMerge/>
            <w:tcBorders>
              <w:left w:val="single" w:sz="18" w:space="0" w:color="943634"/>
              <w:right w:val="single" w:sz="18" w:space="0" w:color="943634"/>
            </w:tcBorders>
            <w:shd w:val="clear" w:color="auto" w:fill="F2DBDB"/>
            <w:vAlign w:val="center"/>
          </w:tcPr>
          <w:p w14:paraId="3F168F87" w14:textId="000DCB05" w:rsidR="00A0749D" w:rsidRPr="0008760D" w:rsidRDefault="00A0749D" w:rsidP="00EB1DD9">
            <w:pPr>
              <w:spacing w:line="240" w:lineRule="auto"/>
              <w:rPr>
                <w:rFonts w:cs="Arial"/>
                <w:b/>
                <w:color w:val="800000"/>
                <w:szCs w:val="18"/>
                <w:lang w:val="cs-CZ"/>
              </w:rPr>
            </w:pPr>
          </w:p>
        </w:tc>
      </w:tr>
      <w:tr w:rsidR="00A0749D" w:rsidRPr="0008760D" w14:paraId="5B445541" w14:textId="77777777" w:rsidTr="002E0A0D">
        <w:trPr>
          <w:trHeight w:val="20"/>
        </w:trPr>
        <w:tc>
          <w:tcPr>
            <w:tcW w:w="3622" w:type="dxa"/>
            <w:vMerge/>
            <w:tcBorders>
              <w:left w:val="single" w:sz="18" w:space="0" w:color="943634"/>
              <w:right w:val="single" w:sz="18" w:space="0" w:color="943634"/>
            </w:tcBorders>
            <w:shd w:val="clear" w:color="auto" w:fill="D99594"/>
            <w:vAlign w:val="center"/>
          </w:tcPr>
          <w:p w14:paraId="416E4F86" w14:textId="77777777" w:rsidR="00A0749D" w:rsidRPr="0008760D" w:rsidRDefault="00A0749D" w:rsidP="00EB1DD9">
            <w:pPr>
              <w:spacing w:line="240" w:lineRule="auto"/>
              <w:rPr>
                <w:rFonts w:cs="Arial"/>
                <w:b/>
                <w:color w:val="800000"/>
                <w:lang w:val="cs-CZ"/>
              </w:rPr>
            </w:pPr>
          </w:p>
        </w:tc>
        <w:tc>
          <w:tcPr>
            <w:tcW w:w="525" w:type="dxa"/>
            <w:vMerge/>
            <w:tcBorders>
              <w:left w:val="single" w:sz="18" w:space="0" w:color="943634"/>
              <w:right w:val="single" w:sz="18" w:space="0" w:color="943634"/>
            </w:tcBorders>
            <w:shd w:val="clear" w:color="auto" w:fill="D99594"/>
            <w:vAlign w:val="center"/>
          </w:tcPr>
          <w:p w14:paraId="3FED93CF" w14:textId="77777777" w:rsidR="00A0749D" w:rsidRPr="0008760D" w:rsidRDefault="00A0749D" w:rsidP="00EB1DD9">
            <w:pPr>
              <w:spacing w:line="240" w:lineRule="auto"/>
              <w:rPr>
                <w:rFonts w:cs="Arial"/>
                <w:b/>
                <w:color w:val="800000"/>
                <w:sz w:val="48"/>
                <w:szCs w:val="48"/>
                <w:lang w:val="cs-CZ"/>
              </w:rPr>
            </w:pPr>
          </w:p>
        </w:tc>
        <w:tc>
          <w:tcPr>
            <w:tcW w:w="6940" w:type="dxa"/>
            <w:tcBorders>
              <w:top w:val="single" w:sz="18" w:space="0" w:color="943634"/>
              <w:left w:val="single" w:sz="18" w:space="0" w:color="943634"/>
              <w:bottom w:val="single" w:sz="18" w:space="0" w:color="943634"/>
              <w:right w:val="single" w:sz="18" w:space="0" w:color="943634"/>
            </w:tcBorders>
            <w:shd w:val="clear" w:color="auto" w:fill="D99594"/>
            <w:vAlign w:val="center"/>
          </w:tcPr>
          <w:p w14:paraId="184C34A8" w14:textId="77777777" w:rsidR="00A0749D" w:rsidRPr="0008760D" w:rsidRDefault="00A0749D" w:rsidP="00EB1DD9">
            <w:pPr>
              <w:spacing w:line="240" w:lineRule="auto"/>
              <w:rPr>
                <w:rFonts w:cs="Arial"/>
                <w:b/>
                <w:color w:val="800000"/>
                <w:lang w:val="cs-CZ"/>
              </w:rPr>
            </w:pPr>
            <w:r w:rsidRPr="0008760D">
              <w:rPr>
                <w:rFonts w:cs="Arial"/>
                <w:b/>
                <w:color w:val="800000"/>
                <w:lang w:val="cs-CZ"/>
              </w:rPr>
              <w:t>B.4.4 Podpora zachování urbanistických hodnot města</w:t>
            </w:r>
          </w:p>
        </w:tc>
        <w:tc>
          <w:tcPr>
            <w:tcW w:w="2955" w:type="dxa"/>
            <w:vMerge/>
            <w:tcBorders>
              <w:left w:val="single" w:sz="18" w:space="0" w:color="943634"/>
              <w:right w:val="single" w:sz="18" w:space="0" w:color="943634"/>
            </w:tcBorders>
            <w:shd w:val="clear" w:color="auto" w:fill="E3BAAB"/>
            <w:vAlign w:val="center"/>
          </w:tcPr>
          <w:p w14:paraId="3E8CDD4F" w14:textId="77777777" w:rsidR="00A0749D" w:rsidRPr="0008760D" w:rsidRDefault="00A0749D" w:rsidP="00EB1DD9">
            <w:pPr>
              <w:spacing w:line="240" w:lineRule="auto"/>
              <w:rPr>
                <w:rFonts w:cs="Arial"/>
                <w:b/>
                <w:color w:val="800000"/>
                <w:szCs w:val="18"/>
                <w:lang w:val="cs-CZ"/>
              </w:rPr>
            </w:pPr>
          </w:p>
        </w:tc>
        <w:tc>
          <w:tcPr>
            <w:tcW w:w="525" w:type="dxa"/>
            <w:vMerge/>
            <w:tcBorders>
              <w:left w:val="single" w:sz="18" w:space="0" w:color="943634"/>
              <w:right w:val="single" w:sz="18" w:space="0" w:color="943634"/>
            </w:tcBorders>
            <w:shd w:val="clear" w:color="auto" w:fill="E3BAAB"/>
            <w:vAlign w:val="center"/>
          </w:tcPr>
          <w:p w14:paraId="3D12F618" w14:textId="77777777" w:rsidR="00A0749D" w:rsidRPr="0008760D" w:rsidRDefault="00A0749D" w:rsidP="00EB1DD9">
            <w:pPr>
              <w:spacing w:line="240" w:lineRule="auto"/>
              <w:rPr>
                <w:rFonts w:cs="Arial"/>
                <w:b/>
                <w:color w:val="800000"/>
                <w:sz w:val="48"/>
                <w:szCs w:val="48"/>
                <w:lang w:val="cs-CZ"/>
              </w:rPr>
            </w:pPr>
          </w:p>
        </w:tc>
        <w:tc>
          <w:tcPr>
            <w:tcW w:w="6321" w:type="dxa"/>
            <w:vMerge/>
            <w:tcBorders>
              <w:left w:val="single" w:sz="18" w:space="0" w:color="943634"/>
              <w:right w:val="single" w:sz="18" w:space="0" w:color="943634"/>
            </w:tcBorders>
            <w:shd w:val="clear" w:color="auto" w:fill="F2DBDB"/>
            <w:vAlign w:val="center"/>
          </w:tcPr>
          <w:p w14:paraId="1B77BAC2" w14:textId="77777777" w:rsidR="00A0749D" w:rsidRPr="0008760D" w:rsidRDefault="00A0749D" w:rsidP="00EB1DD9">
            <w:pPr>
              <w:spacing w:line="240" w:lineRule="auto"/>
              <w:rPr>
                <w:rFonts w:cs="Arial"/>
                <w:b/>
                <w:color w:val="800000"/>
                <w:szCs w:val="18"/>
                <w:lang w:val="cs-CZ"/>
              </w:rPr>
            </w:pPr>
          </w:p>
        </w:tc>
      </w:tr>
      <w:tr w:rsidR="00A0749D" w:rsidRPr="0008760D" w14:paraId="5BC1C914" w14:textId="77777777" w:rsidTr="002E0A0D">
        <w:trPr>
          <w:trHeight w:val="20"/>
        </w:trPr>
        <w:tc>
          <w:tcPr>
            <w:tcW w:w="3622" w:type="dxa"/>
            <w:vMerge/>
            <w:tcBorders>
              <w:left w:val="single" w:sz="18" w:space="0" w:color="943634"/>
              <w:right w:val="single" w:sz="18" w:space="0" w:color="943634"/>
            </w:tcBorders>
            <w:shd w:val="clear" w:color="auto" w:fill="D99594"/>
            <w:vAlign w:val="center"/>
          </w:tcPr>
          <w:p w14:paraId="678781F7" w14:textId="77777777" w:rsidR="00A0749D" w:rsidRPr="0008760D" w:rsidRDefault="00A0749D" w:rsidP="00EB1DD9">
            <w:pPr>
              <w:spacing w:line="240" w:lineRule="auto"/>
              <w:rPr>
                <w:rFonts w:cs="Arial"/>
                <w:b/>
                <w:color w:val="800000"/>
                <w:lang w:val="cs-CZ"/>
              </w:rPr>
            </w:pPr>
          </w:p>
        </w:tc>
        <w:tc>
          <w:tcPr>
            <w:tcW w:w="525" w:type="dxa"/>
            <w:vMerge/>
            <w:tcBorders>
              <w:left w:val="single" w:sz="18" w:space="0" w:color="943634"/>
              <w:right w:val="single" w:sz="18" w:space="0" w:color="943634"/>
            </w:tcBorders>
            <w:shd w:val="clear" w:color="auto" w:fill="D99594"/>
            <w:vAlign w:val="center"/>
          </w:tcPr>
          <w:p w14:paraId="5491DB63" w14:textId="77777777" w:rsidR="00A0749D" w:rsidRPr="0008760D" w:rsidRDefault="00A0749D" w:rsidP="00EB1DD9">
            <w:pPr>
              <w:spacing w:line="240" w:lineRule="auto"/>
              <w:rPr>
                <w:rFonts w:cs="Arial"/>
                <w:b/>
                <w:color w:val="800000"/>
                <w:sz w:val="48"/>
                <w:szCs w:val="48"/>
                <w:lang w:val="cs-CZ"/>
              </w:rPr>
            </w:pPr>
          </w:p>
        </w:tc>
        <w:tc>
          <w:tcPr>
            <w:tcW w:w="6940" w:type="dxa"/>
            <w:tcBorders>
              <w:top w:val="single" w:sz="18" w:space="0" w:color="943634"/>
              <w:left w:val="single" w:sz="18" w:space="0" w:color="943634"/>
              <w:bottom w:val="single" w:sz="18" w:space="0" w:color="943634"/>
              <w:right w:val="single" w:sz="18" w:space="0" w:color="943634"/>
            </w:tcBorders>
            <w:shd w:val="clear" w:color="auto" w:fill="D99594"/>
            <w:vAlign w:val="center"/>
          </w:tcPr>
          <w:p w14:paraId="7A9A4C10" w14:textId="77777777" w:rsidR="00A0749D" w:rsidRPr="0008760D" w:rsidRDefault="00A0749D" w:rsidP="00EB1DD9">
            <w:pPr>
              <w:spacing w:line="240" w:lineRule="auto"/>
              <w:rPr>
                <w:rFonts w:cs="Arial"/>
                <w:b/>
                <w:color w:val="800000"/>
                <w:lang w:val="cs-CZ"/>
              </w:rPr>
            </w:pPr>
            <w:r w:rsidRPr="0008760D">
              <w:rPr>
                <w:rFonts w:cs="Arial"/>
                <w:b/>
                <w:color w:val="800000"/>
                <w:lang w:val="cs-CZ"/>
              </w:rPr>
              <w:t>B.4.5 Spolupráce a vzdělávání v oblasti kultury</w:t>
            </w:r>
          </w:p>
        </w:tc>
        <w:tc>
          <w:tcPr>
            <w:tcW w:w="2955" w:type="dxa"/>
            <w:vMerge/>
            <w:tcBorders>
              <w:left w:val="single" w:sz="18" w:space="0" w:color="943634"/>
              <w:right w:val="single" w:sz="18" w:space="0" w:color="943634"/>
            </w:tcBorders>
            <w:shd w:val="clear" w:color="auto" w:fill="E3BAAB"/>
            <w:vAlign w:val="center"/>
          </w:tcPr>
          <w:p w14:paraId="0C64FF9F" w14:textId="77777777" w:rsidR="00A0749D" w:rsidRPr="0008760D" w:rsidRDefault="00A0749D" w:rsidP="00EB1DD9">
            <w:pPr>
              <w:spacing w:line="240" w:lineRule="auto"/>
              <w:rPr>
                <w:rFonts w:cs="Arial"/>
                <w:b/>
                <w:color w:val="800000"/>
                <w:szCs w:val="18"/>
                <w:lang w:val="cs-CZ"/>
              </w:rPr>
            </w:pPr>
          </w:p>
        </w:tc>
        <w:tc>
          <w:tcPr>
            <w:tcW w:w="525" w:type="dxa"/>
            <w:vMerge/>
            <w:tcBorders>
              <w:left w:val="single" w:sz="18" w:space="0" w:color="943634"/>
              <w:right w:val="single" w:sz="18" w:space="0" w:color="943634"/>
            </w:tcBorders>
            <w:shd w:val="clear" w:color="auto" w:fill="E3BAAB"/>
            <w:vAlign w:val="center"/>
          </w:tcPr>
          <w:p w14:paraId="19AF2957" w14:textId="77777777" w:rsidR="00A0749D" w:rsidRPr="0008760D" w:rsidRDefault="00A0749D" w:rsidP="00EB1DD9">
            <w:pPr>
              <w:spacing w:line="240" w:lineRule="auto"/>
              <w:rPr>
                <w:rFonts w:cs="Arial"/>
                <w:b/>
                <w:color w:val="800000"/>
                <w:sz w:val="48"/>
                <w:szCs w:val="48"/>
                <w:lang w:val="cs-CZ"/>
              </w:rPr>
            </w:pPr>
          </w:p>
        </w:tc>
        <w:tc>
          <w:tcPr>
            <w:tcW w:w="6321" w:type="dxa"/>
            <w:vMerge/>
            <w:tcBorders>
              <w:left w:val="single" w:sz="18" w:space="0" w:color="943634"/>
              <w:right w:val="single" w:sz="18" w:space="0" w:color="943634"/>
            </w:tcBorders>
            <w:shd w:val="clear" w:color="auto" w:fill="F2DBDB"/>
            <w:vAlign w:val="center"/>
          </w:tcPr>
          <w:p w14:paraId="6FD1B962" w14:textId="77777777" w:rsidR="00A0749D" w:rsidRPr="0008760D" w:rsidRDefault="00A0749D" w:rsidP="00EB1DD9">
            <w:pPr>
              <w:spacing w:line="240" w:lineRule="auto"/>
              <w:rPr>
                <w:rFonts w:cs="Arial"/>
                <w:b/>
                <w:color w:val="800000"/>
                <w:szCs w:val="18"/>
                <w:lang w:val="cs-CZ"/>
              </w:rPr>
            </w:pPr>
          </w:p>
        </w:tc>
      </w:tr>
      <w:tr w:rsidR="00A0749D" w:rsidRPr="0008760D" w14:paraId="19E056EA" w14:textId="77777777" w:rsidTr="008019E6">
        <w:trPr>
          <w:trHeight w:val="101"/>
        </w:trPr>
        <w:tc>
          <w:tcPr>
            <w:tcW w:w="3622" w:type="dxa"/>
            <w:vMerge/>
            <w:tcBorders>
              <w:left w:val="single" w:sz="18" w:space="0" w:color="943634"/>
              <w:bottom w:val="single" w:sz="18" w:space="0" w:color="943634"/>
              <w:right w:val="single" w:sz="18" w:space="0" w:color="943634"/>
            </w:tcBorders>
            <w:shd w:val="clear" w:color="auto" w:fill="D99594"/>
            <w:vAlign w:val="center"/>
          </w:tcPr>
          <w:p w14:paraId="344BF46F" w14:textId="77777777" w:rsidR="00A0749D" w:rsidRPr="0008760D" w:rsidRDefault="00A0749D" w:rsidP="00EB1DD9">
            <w:pPr>
              <w:spacing w:line="240" w:lineRule="auto"/>
              <w:rPr>
                <w:rFonts w:cs="Arial"/>
                <w:b/>
                <w:color w:val="800000"/>
                <w:lang w:val="cs-CZ"/>
              </w:rPr>
            </w:pPr>
          </w:p>
        </w:tc>
        <w:tc>
          <w:tcPr>
            <w:tcW w:w="525" w:type="dxa"/>
            <w:vMerge/>
            <w:tcBorders>
              <w:left w:val="single" w:sz="18" w:space="0" w:color="943634"/>
              <w:bottom w:val="single" w:sz="18" w:space="0" w:color="943634"/>
              <w:right w:val="single" w:sz="18" w:space="0" w:color="943634"/>
            </w:tcBorders>
            <w:shd w:val="clear" w:color="auto" w:fill="D99594"/>
            <w:vAlign w:val="center"/>
          </w:tcPr>
          <w:p w14:paraId="60ED1CF1" w14:textId="77777777" w:rsidR="00A0749D" w:rsidRPr="0008760D" w:rsidRDefault="00A0749D" w:rsidP="00EB1DD9">
            <w:pPr>
              <w:spacing w:line="240" w:lineRule="auto"/>
              <w:rPr>
                <w:rFonts w:cs="Arial"/>
                <w:b/>
                <w:color w:val="800000"/>
                <w:sz w:val="48"/>
                <w:szCs w:val="48"/>
                <w:lang w:val="cs-CZ"/>
              </w:rPr>
            </w:pPr>
          </w:p>
        </w:tc>
        <w:tc>
          <w:tcPr>
            <w:tcW w:w="6940" w:type="dxa"/>
            <w:tcBorders>
              <w:top w:val="single" w:sz="18" w:space="0" w:color="943634"/>
              <w:left w:val="single" w:sz="18" w:space="0" w:color="943634"/>
              <w:bottom w:val="single" w:sz="18" w:space="0" w:color="943634"/>
              <w:right w:val="single" w:sz="18" w:space="0" w:color="943634"/>
            </w:tcBorders>
            <w:shd w:val="clear" w:color="auto" w:fill="D99594"/>
            <w:vAlign w:val="center"/>
          </w:tcPr>
          <w:p w14:paraId="037C227F" w14:textId="77777777" w:rsidR="00A0749D" w:rsidRPr="0008760D" w:rsidRDefault="00A0749D" w:rsidP="00EB1DD9">
            <w:pPr>
              <w:spacing w:line="240" w:lineRule="auto"/>
              <w:rPr>
                <w:rFonts w:cs="Arial"/>
                <w:b/>
                <w:color w:val="800000"/>
                <w:lang w:val="cs-CZ"/>
              </w:rPr>
            </w:pPr>
            <w:r w:rsidRPr="0008760D">
              <w:rPr>
                <w:rFonts w:cs="Arial"/>
                <w:b/>
                <w:color w:val="800000"/>
                <w:lang w:val="cs-CZ"/>
              </w:rPr>
              <w:t>B.4.6 Marketing kulturních aktivit</w:t>
            </w:r>
          </w:p>
        </w:tc>
        <w:tc>
          <w:tcPr>
            <w:tcW w:w="2955" w:type="dxa"/>
            <w:vMerge/>
            <w:tcBorders>
              <w:left w:val="single" w:sz="18" w:space="0" w:color="943634"/>
              <w:right w:val="single" w:sz="18" w:space="0" w:color="943634"/>
            </w:tcBorders>
            <w:shd w:val="clear" w:color="auto" w:fill="E3BAAB"/>
            <w:vAlign w:val="center"/>
          </w:tcPr>
          <w:p w14:paraId="4C44068D" w14:textId="77777777" w:rsidR="00A0749D" w:rsidRPr="0008760D" w:rsidRDefault="00A0749D" w:rsidP="00EB1DD9">
            <w:pPr>
              <w:spacing w:line="240" w:lineRule="auto"/>
              <w:rPr>
                <w:rFonts w:cs="Arial"/>
                <w:b/>
                <w:color w:val="800000"/>
                <w:szCs w:val="18"/>
                <w:lang w:val="cs-CZ"/>
              </w:rPr>
            </w:pPr>
          </w:p>
        </w:tc>
        <w:tc>
          <w:tcPr>
            <w:tcW w:w="525" w:type="dxa"/>
            <w:vMerge/>
            <w:tcBorders>
              <w:left w:val="single" w:sz="18" w:space="0" w:color="943634"/>
              <w:right w:val="single" w:sz="18" w:space="0" w:color="943634"/>
            </w:tcBorders>
            <w:shd w:val="clear" w:color="auto" w:fill="E3BAAB"/>
            <w:vAlign w:val="center"/>
          </w:tcPr>
          <w:p w14:paraId="68BC33B3" w14:textId="77777777" w:rsidR="00A0749D" w:rsidRPr="0008760D" w:rsidRDefault="00A0749D" w:rsidP="00EB1DD9">
            <w:pPr>
              <w:spacing w:line="240" w:lineRule="auto"/>
              <w:rPr>
                <w:rFonts w:cs="Arial"/>
                <w:b/>
                <w:color w:val="800000"/>
                <w:sz w:val="48"/>
                <w:szCs w:val="48"/>
                <w:lang w:val="cs-CZ"/>
              </w:rPr>
            </w:pPr>
          </w:p>
        </w:tc>
        <w:tc>
          <w:tcPr>
            <w:tcW w:w="6321" w:type="dxa"/>
            <w:vMerge/>
            <w:tcBorders>
              <w:left w:val="single" w:sz="18" w:space="0" w:color="943634"/>
              <w:right w:val="single" w:sz="18" w:space="0" w:color="943634"/>
            </w:tcBorders>
            <w:shd w:val="clear" w:color="auto" w:fill="F2DBDB"/>
            <w:vAlign w:val="center"/>
          </w:tcPr>
          <w:p w14:paraId="17184A1F" w14:textId="77777777" w:rsidR="00A0749D" w:rsidRPr="0008760D" w:rsidRDefault="00A0749D" w:rsidP="00EB1DD9">
            <w:pPr>
              <w:spacing w:line="240" w:lineRule="auto"/>
              <w:rPr>
                <w:rFonts w:cs="Arial"/>
                <w:b/>
                <w:color w:val="800000"/>
                <w:szCs w:val="18"/>
                <w:lang w:val="cs-CZ"/>
              </w:rPr>
            </w:pPr>
          </w:p>
        </w:tc>
      </w:tr>
      <w:tr w:rsidR="00A0749D" w:rsidRPr="0008760D" w14:paraId="472E8DB7" w14:textId="77777777" w:rsidTr="008019E6">
        <w:trPr>
          <w:trHeight w:val="703"/>
        </w:trPr>
        <w:tc>
          <w:tcPr>
            <w:tcW w:w="3622" w:type="dxa"/>
            <w:vMerge w:val="restart"/>
            <w:tcBorders>
              <w:left w:val="single" w:sz="18" w:space="0" w:color="943634"/>
              <w:right w:val="single" w:sz="18" w:space="0" w:color="943634"/>
            </w:tcBorders>
            <w:shd w:val="clear" w:color="auto" w:fill="D99594"/>
            <w:vAlign w:val="center"/>
          </w:tcPr>
          <w:p w14:paraId="2CC176F0" w14:textId="77777777" w:rsidR="00A0749D" w:rsidRPr="0008760D" w:rsidRDefault="00A0749D" w:rsidP="002E0A0D">
            <w:pPr>
              <w:spacing w:line="240" w:lineRule="auto"/>
              <w:rPr>
                <w:rFonts w:cs="Arial"/>
                <w:b/>
                <w:caps/>
                <w:color w:val="800000"/>
                <w:lang w:val="cs-CZ"/>
              </w:rPr>
            </w:pPr>
            <w:r w:rsidRPr="0008760D">
              <w:rPr>
                <w:rFonts w:cs="Arial"/>
                <w:b/>
                <w:caps/>
                <w:color w:val="800000"/>
                <w:lang w:val="cs-CZ"/>
              </w:rPr>
              <w:t>B.5 Sport</w:t>
            </w:r>
          </w:p>
          <w:p w14:paraId="2DAEBB29" w14:textId="14FC9F08" w:rsidR="00A0749D" w:rsidRPr="0008760D" w:rsidRDefault="00A0749D" w:rsidP="002E0A0D">
            <w:pPr>
              <w:spacing w:line="240" w:lineRule="auto"/>
              <w:rPr>
                <w:b/>
                <w:color w:val="800000"/>
                <w:lang w:val="cs-CZ"/>
              </w:rPr>
            </w:pPr>
            <w:r w:rsidRPr="0008760D">
              <w:rPr>
                <w:rFonts w:cs="Arial"/>
                <w:b/>
                <w:noProof/>
                <w:color w:val="800000"/>
                <w:lang w:val="cs-CZ" w:eastAsia="cs-CZ"/>
              </w:rPr>
              <w:drawing>
                <wp:inline distT="0" distB="0" distL="0" distR="0" wp14:anchorId="3A6DBCD4" wp14:editId="1EF1D4B7">
                  <wp:extent cx="1407160" cy="700405"/>
                  <wp:effectExtent l="0" t="0" r="0" b="0"/>
                  <wp:docPr id="87"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7160" cy="700405"/>
                          </a:xfrm>
                          <a:prstGeom prst="rect">
                            <a:avLst/>
                          </a:prstGeom>
                          <a:noFill/>
                          <a:ln>
                            <a:noFill/>
                          </a:ln>
                        </pic:spPr>
                      </pic:pic>
                    </a:graphicData>
                  </a:graphic>
                </wp:inline>
              </w:drawing>
            </w:r>
          </w:p>
        </w:tc>
        <w:tc>
          <w:tcPr>
            <w:tcW w:w="525" w:type="dxa"/>
            <w:vMerge w:val="restart"/>
            <w:tcBorders>
              <w:left w:val="single" w:sz="18" w:space="0" w:color="943634"/>
              <w:right w:val="single" w:sz="18" w:space="0" w:color="943634"/>
            </w:tcBorders>
            <w:shd w:val="clear" w:color="auto" w:fill="D99594"/>
            <w:vAlign w:val="center"/>
          </w:tcPr>
          <w:p w14:paraId="234ED589" w14:textId="50355030" w:rsidR="00A0749D" w:rsidRPr="0008760D" w:rsidRDefault="002A291F" w:rsidP="002E0A0D">
            <w:pPr>
              <w:spacing w:line="240" w:lineRule="auto"/>
              <w:rPr>
                <w:rFonts w:cs="Arial"/>
                <w:b/>
                <w:color w:val="800000"/>
                <w:sz w:val="48"/>
                <w:szCs w:val="48"/>
                <w:lang w:val="cs-CZ"/>
              </w:rPr>
            </w:pPr>
            <w:r w:rsidRPr="0008760D">
              <w:rPr>
                <w:rFonts w:cs="Arial"/>
                <w:b/>
                <w:color w:val="800000"/>
                <w:sz w:val="48"/>
                <w:szCs w:val="48"/>
                <w:lang w:val="cs-CZ"/>
              </w:rPr>
              <w:t>→</w:t>
            </w:r>
          </w:p>
        </w:tc>
        <w:tc>
          <w:tcPr>
            <w:tcW w:w="6940" w:type="dxa"/>
            <w:tcBorders>
              <w:top w:val="single" w:sz="18" w:space="0" w:color="943634"/>
              <w:left w:val="single" w:sz="18" w:space="0" w:color="943634"/>
              <w:bottom w:val="single" w:sz="18" w:space="0" w:color="943634"/>
              <w:right w:val="single" w:sz="18" w:space="0" w:color="943634"/>
            </w:tcBorders>
            <w:shd w:val="clear" w:color="auto" w:fill="D99594"/>
            <w:vAlign w:val="center"/>
          </w:tcPr>
          <w:p w14:paraId="2262A0BE" w14:textId="35DC30CF" w:rsidR="00A0749D" w:rsidRPr="0008760D" w:rsidRDefault="00A0749D" w:rsidP="002E0A0D">
            <w:pPr>
              <w:spacing w:line="240" w:lineRule="auto"/>
              <w:rPr>
                <w:b/>
                <w:color w:val="800000"/>
                <w:lang w:val="cs-CZ"/>
              </w:rPr>
            </w:pPr>
            <w:r w:rsidRPr="0008760D">
              <w:rPr>
                <w:rFonts w:cs="Arial"/>
                <w:b/>
                <w:color w:val="800000"/>
                <w:lang w:val="cs-CZ"/>
              </w:rPr>
              <w:t>B.5.1 Zlepšování a modernizace sportovních zařízení</w:t>
            </w:r>
          </w:p>
        </w:tc>
        <w:tc>
          <w:tcPr>
            <w:tcW w:w="2955" w:type="dxa"/>
            <w:vMerge/>
            <w:tcBorders>
              <w:left w:val="single" w:sz="18" w:space="0" w:color="943634"/>
              <w:right w:val="single" w:sz="18" w:space="0" w:color="943634"/>
            </w:tcBorders>
            <w:shd w:val="clear" w:color="auto" w:fill="E3BAAB"/>
            <w:vAlign w:val="center"/>
          </w:tcPr>
          <w:p w14:paraId="491D8EC7" w14:textId="123A5D89" w:rsidR="00A0749D" w:rsidRPr="0008760D" w:rsidRDefault="00A0749D" w:rsidP="002E0A0D">
            <w:pPr>
              <w:spacing w:line="240" w:lineRule="auto"/>
              <w:rPr>
                <w:rFonts w:ascii="Helvetica" w:hAnsi="Helvetica"/>
                <w:b/>
                <w:color w:val="800000"/>
                <w:szCs w:val="18"/>
                <w:lang w:val="cs-CZ"/>
              </w:rPr>
            </w:pPr>
          </w:p>
        </w:tc>
        <w:tc>
          <w:tcPr>
            <w:tcW w:w="525" w:type="dxa"/>
            <w:vMerge/>
            <w:tcBorders>
              <w:left w:val="single" w:sz="18" w:space="0" w:color="943634"/>
              <w:right w:val="single" w:sz="18" w:space="0" w:color="943634"/>
            </w:tcBorders>
            <w:shd w:val="clear" w:color="auto" w:fill="E3BAAB"/>
            <w:vAlign w:val="center"/>
          </w:tcPr>
          <w:p w14:paraId="0DFB4D00" w14:textId="08A3E2A4" w:rsidR="00A0749D" w:rsidRPr="0008760D" w:rsidRDefault="00A0749D" w:rsidP="002E0A0D">
            <w:pPr>
              <w:spacing w:line="240" w:lineRule="auto"/>
              <w:rPr>
                <w:rFonts w:cs="Arial"/>
                <w:b/>
                <w:color w:val="800000"/>
                <w:sz w:val="48"/>
                <w:szCs w:val="48"/>
                <w:lang w:val="cs-CZ"/>
              </w:rPr>
            </w:pPr>
          </w:p>
        </w:tc>
        <w:tc>
          <w:tcPr>
            <w:tcW w:w="6321" w:type="dxa"/>
            <w:vMerge/>
            <w:tcBorders>
              <w:left w:val="single" w:sz="18" w:space="0" w:color="943634"/>
              <w:right w:val="single" w:sz="18" w:space="0" w:color="943634"/>
            </w:tcBorders>
            <w:shd w:val="clear" w:color="auto" w:fill="F2DBDB"/>
            <w:vAlign w:val="center"/>
          </w:tcPr>
          <w:p w14:paraId="7CC5B145" w14:textId="2797E11D" w:rsidR="00A0749D" w:rsidRPr="0008760D" w:rsidRDefault="00A0749D" w:rsidP="002E0A0D">
            <w:pPr>
              <w:spacing w:line="240" w:lineRule="auto"/>
              <w:rPr>
                <w:rFonts w:ascii="Helvetica" w:hAnsi="Helvetica"/>
                <w:b/>
                <w:color w:val="800000"/>
                <w:szCs w:val="18"/>
                <w:lang w:val="cs-CZ"/>
              </w:rPr>
            </w:pPr>
          </w:p>
        </w:tc>
      </w:tr>
      <w:tr w:rsidR="00A0749D" w:rsidRPr="0008760D" w14:paraId="79B02085" w14:textId="77777777" w:rsidTr="00D06634">
        <w:trPr>
          <w:trHeight w:val="813"/>
        </w:trPr>
        <w:tc>
          <w:tcPr>
            <w:tcW w:w="3622" w:type="dxa"/>
            <w:vMerge/>
            <w:tcBorders>
              <w:left w:val="single" w:sz="18" w:space="0" w:color="943634"/>
              <w:right w:val="single" w:sz="18" w:space="0" w:color="943634"/>
            </w:tcBorders>
            <w:shd w:val="clear" w:color="auto" w:fill="D99594"/>
            <w:vAlign w:val="center"/>
          </w:tcPr>
          <w:p w14:paraId="5FFF83D0" w14:textId="77777777" w:rsidR="00A0749D" w:rsidRPr="0008760D" w:rsidRDefault="00A0749D" w:rsidP="002E0A0D">
            <w:pPr>
              <w:spacing w:line="240" w:lineRule="auto"/>
              <w:rPr>
                <w:b/>
                <w:color w:val="800000"/>
                <w:lang w:val="cs-CZ"/>
              </w:rPr>
            </w:pPr>
          </w:p>
        </w:tc>
        <w:tc>
          <w:tcPr>
            <w:tcW w:w="525" w:type="dxa"/>
            <w:vMerge/>
            <w:tcBorders>
              <w:left w:val="single" w:sz="18" w:space="0" w:color="943634"/>
              <w:right w:val="single" w:sz="18" w:space="0" w:color="943634"/>
            </w:tcBorders>
            <w:shd w:val="clear" w:color="auto" w:fill="D99594"/>
            <w:vAlign w:val="center"/>
          </w:tcPr>
          <w:p w14:paraId="6870B6B3" w14:textId="77777777" w:rsidR="00A0749D" w:rsidRPr="0008760D" w:rsidRDefault="00A0749D" w:rsidP="002E0A0D">
            <w:pPr>
              <w:spacing w:line="240" w:lineRule="auto"/>
              <w:rPr>
                <w:rFonts w:cs="Arial"/>
                <w:b/>
                <w:color w:val="800000"/>
                <w:sz w:val="48"/>
                <w:szCs w:val="48"/>
                <w:lang w:val="cs-CZ"/>
              </w:rPr>
            </w:pPr>
          </w:p>
        </w:tc>
        <w:tc>
          <w:tcPr>
            <w:tcW w:w="6940" w:type="dxa"/>
            <w:tcBorders>
              <w:top w:val="single" w:sz="18" w:space="0" w:color="943634"/>
              <w:left w:val="single" w:sz="18" w:space="0" w:color="943634"/>
              <w:bottom w:val="single" w:sz="18" w:space="0" w:color="943634"/>
              <w:right w:val="single" w:sz="18" w:space="0" w:color="943634"/>
            </w:tcBorders>
            <w:shd w:val="clear" w:color="auto" w:fill="D99594"/>
            <w:vAlign w:val="center"/>
          </w:tcPr>
          <w:p w14:paraId="471DDFB2" w14:textId="5B49491E" w:rsidR="00A0749D" w:rsidRPr="0008760D" w:rsidRDefault="00A0749D" w:rsidP="002E0A0D">
            <w:pPr>
              <w:spacing w:line="240" w:lineRule="auto"/>
              <w:rPr>
                <w:b/>
                <w:color w:val="800000"/>
                <w:lang w:val="cs-CZ"/>
              </w:rPr>
            </w:pPr>
            <w:r w:rsidRPr="0008760D">
              <w:rPr>
                <w:rFonts w:cs="Arial"/>
                <w:b/>
                <w:color w:val="800000"/>
                <w:lang w:val="cs-CZ"/>
              </w:rPr>
              <w:t>B.5.2 Udržení a rozvoj podpory aktivit ve sportu</w:t>
            </w:r>
          </w:p>
        </w:tc>
        <w:tc>
          <w:tcPr>
            <w:tcW w:w="2955" w:type="dxa"/>
            <w:vMerge/>
            <w:tcBorders>
              <w:left w:val="single" w:sz="18" w:space="0" w:color="943634"/>
              <w:right w:val="single" w:sz="18" w:space="0" w:color="943634"/>
            </w:tcBorders>
            <w:shd w:val="clear" w:color="auto" w:fill="E3BAAB"/>
            <w:vAlign w:val="center"/>
          </w:tcPr>
          <w:p w14:paraId="601B945E" w14:textId="77777777" w:rsidR="00A0749D" w:rsidRPr="0008760D" w:rsidRDefault="00A0749D" w:rsidP="002E0A0D">
            <w:pPr>
              <w:spacing w:line="240" w:lineRule="auto"/>
              <w:rPr>
                <w:rFonts w:ascii="Helvetica" w:hAnsi="Helvetica"/>
                <w:b/>
                <w:color w:val="800000"/>
                <w:szCs w:val="18"/>
                <w:lang w:val="cs-CZ"/>
              </w:rPr>
            </w:pPr>
          </w:p>
        </w:tc>
        <w:tc>
          <w:tcPr>
            <w:tcW w:w="525" w:type="dxa"/>
            <w:vMerge/>
            <w:tcBorders>
              <w:left w:val="single" w:sz="18" w:space="0" w:color="943634"/>
              <w:right w:val="single" w:sz="18" w:space="0" w:color="943634"/>
            </w:tcBorders>
            <w:shd w:val="clear" w:color="auto" w:fill="E3BAAB"/>
            <w:vAlign w:val="center"/>
          </w:tcPr>
          <w:p w14:paraId="1D17B8C9" w14:textId="77777777" w:rsidR="00A0749D" w:rsidRPr="0008760D" w:rsidRDefault="00A0749D" w:rsidP="002E0A0D">
            <w:pPr>
              <w:spacing w:line="240" w:lineRule="auto"/>
              <w:rPr>
                <w:rFonts w:cs="Arial"/>
                <w:b/>
                <w:color w:val="800000"/>
                <w:sz w:val="48"/>
                <w:szCs w:val="48"/>
                <w:lang w:val="cs-CZ"/>
              </w:rPr>
            </w:pPr>
          </w:p>
        </w:tc>
        <w:tc>
          <w:tcPr>
            <w:tcW w:w="6321" w:type="dxa"/>
            <w:vMerge/>
            <w:tcBorders>
              <w:left w:val="single" w:sz="18" w:space="0" w:color="943634"/>
              <w:right w:val="single" w:sz="18" w:space="0" w:color="943634"/>
            </w:tcBorders>
            <w:shd w:val="clear" w:color="auto" w:fill="F2DBDB"/>
            <w:vAlign w:val="center"/>
          </w:tcPr>
          <w:p w14:paraId="3218BA4E" w14:textId="64230DD6" w:rsidR="00A0749D" w:rsidRPr="0008760D" w:rsidRDefault="00A0749D" w:rsidP="002E0A0D">
            <w:pPr>
              <w:spacing w:line="240" w:lineRule="auto"/>
              <w:rPr>
                <w:rFonts w:ascii="Helvetica" w:hAnsi="Helvetica"/>
                <w:b/>
                <w:color w:val="800000"/>
                <w:szCs w:val="18"/>
                <w:lang w:val="cs-CZ"/>
              </w:rPr>
            </w:pPr>
          </w:p>
        </w:tc>
      </w:tr>
      <w:tr w:rsidR="007F1DFB" w:rsidRPr="0008760D" w14:paraId="01C26503" w14:textId="77777777" w:rsidTr="00096668">
        <w:trPr>
          <w:trHeight w:val="459"/>
        </w:trPr>
        <w:tc>
          <w:tcPr>
            <w:tcW w:w="3622" w:type="dxa"/>
            <w:vMerge/>
            <w:tcBorders>
              <w:left w:val="single" w:sz="18" w:space="0" w:color="943634"/>
              <w:right w:val="single" w:sz="18" w:space="0" w:color="943634"/>
            </w:tcBorders>
            <w:shd w:val="clear" w:color="auto" w:fill="D99594"/>
            <w:vAlign w:val="center"/>
          </w:tcPr>
          <w:p w14:paraId="74DC7484" w14:textId="77777777" w:rsidR="007F1DFB" w:rsidRPr="0008760D" w:rsidRDefault="007F1DFB" w:rsidP="002E0A0D">
            <w:pPr>
              <w:spacing w:line="240" w:lineRule="auto"/>
              <w:rPr>
                <w:b/>
                <w:color w:val="800000"/>
                <w:lang w:val="cs-CZ"/>
              </w:rPr>
            </w:pPr>
          </w:p>
        </w:tc>
        <w:tc>
          <w:tcPr>
            <w:tcW w:w="525" w:type="dxa"/>
            <w:vMerge/>
            <w:tcBorders>
              <w:left w:val="single" w:sz="18" w:space="0" w:color="943634"/>
              <w:right w:val="single" w:sz="18" w:space="0" w:color="943634"/>
            </w:tcBorders>
            <w:shd w:val="clear" w:color="auto" w:fill="D99594"/>
            <w:vAlign w:val="center"/>
          </w:tcPr>
          <w:p w14:paraId="486EE2DD" w14:textId="77777777" w:rsidR="007F1DFB" w:rsidRPr="0008760D" w:rsidRDefault="007F1DFB" w:rsidP="002E0A0D">
            <w:pPr>
              <w:spacing w:line="240" w:lineRule="auto"/>
              <w:rPr>
                <w:rFonts w:cs="Arial"/>
                <w:b/>
                <w:color w:val="800000"/>
                <w:sz w:val="48"/>
                <w:szCs w:val="48"/>
                <w:lang w:val="cs-CZ"/>
              </w:rPr>
            </w:pPr>
          </w:p>
        </w:tc>
        <w:tc>
          <w:tcPr>
            <w:tcW w:w="6940" w:type="dxa"/>
            <w:tcBorders>
              <w:top w:val="single" w:sz="18" w:space="0" w:color="943634"/>
              <w:left w:val="single" w:sz="18" w:space="0" w:color="943634"/>
              <w:right w:val="single" w:sz="18" w:space="0" w:color="943634"/>
            </w:tcBorders>
            <w:shd w:val="clear" w:color="auto" w:fill="D99594"/>
            <w:vAlign w:val="center"/>
          </w:tcPr>
          <w:p w14:paraId="61021C50" w14:textId="2586EE86" w:rsidR="007F1DFB" w:rsidRPr="0008760D" w:rsidRDefault="007F1DFB" w:rsidP="002E0A0D">
            <w:pPr>
              <w:spacing w:line="240" w:lineRule="auto"/>
              <w:rPr>
                <w:b/>
                <w:color w:val="800000"/>
                <w:lang w:val="cs-CZ"/>
              </w:rPr>
            </w:pPr>
            <w:r w:rsidRPr="0008760D">
              <w:rPr>
                <w:rFonts w:cs="Arial"/>
                <w:b/>
                <w:color w:val="800000"/>
                <w:lang w:val="cs-CZ"/>
              </w:rPr>
              <w:t>B.5.3 Maximalizace využití stávající sportovní infrastruktury</w:t>
            </w:r>
          </w:p>
        </w:tc>
        <w:tc>
          <w:tcPr>
            <w:tcW w:w="2955" w:type="dxa"/>
            <w:vMerge/>
            <w:tcBorders>
              <w:left w:val="single" w:sz="18" w:space="0" w:color="943634"/>
              <w:right w:val="single" w:sz="18" w:space="0" w:color="943634"/>
            </w:tcBorders>
            <w:shd w:val="clear" w:color="auto" w:fill="E3BAAB"/>
            <w:vAlign w:val="center"/>
          </w:tcPr>
          <w:p w14:paraId="290515B6" w14:textId="77777777" w:rsidR="007F1DFB" w:rsidRPr="0008760D" w:rsidRDefault="007F1DFB" w:rsidP="002E0A0D">
            <w:pPr>
              <w:spacing w:line="240" w:lineRule="auto"/>
              <w:rPr>
                <w:rFonts w:ascii="Helvetica" w:hAnsi="Helvetica"/>
                <w:b/>
                <w:color w:val="800000"/>
                <w:szCs w:val="18"/>
                <w:lang w:val="cs-CZ"/>
              </w:rPr>
            </w:pPr>
          </w:p>
        </w:tc>
        <w:tc>
          <w:tcPr>
            <w:tcW w:w="525" w:type="dxa"/>
            <w:vMerge/>
            <w:tcBorders>
              <w:left w:val="single" w:sz="18" w:space="0" w:color="943634"/>
              <w:right w:val="single" w:sz="18" w:space="0" w:color="943634"/>
            </w:tcBorders>
            <w:shd w:val="clear" w:color="auto" w:fill="E3BAAB"/>
            <w:vAlign w:val="center"/>
          </w:tcPr>
          <w:p w14:paraId="431EA921" w14:textId="77777777" w:rsidR="007F1DFB" w:rsidRPr="0008760D" w:rsidRDefault="007F1DFB" w:rsidP="002E0A0D">
            <w:pPr>
              <w:spacing w:line="240" w:lineRule="auto"/>
              <w:rPr>
                <w:rFonts w:cs="Arial"/>
                <w:b/>
                <w:color w:val="800000"/>
                <w:sz w:val="48"/>
                <w:szCs w:val="48"/>
                <w:lang w:val="cs-CZ"/>
              </w:rPr>
            </w:pPr>
          </w:p>
        </w:tc>
        <w:tc>
          <w:tcPr>
            <w:tcW w:w="6321" w:type="dxa"/>
            <w:vMerge/>
            <w:tcBorders>
              <w:left w:val="single" w:sz="18" w:space="0" w:color="943634"/>
              <w:right w:val="single" w:sz="18" w:space="0" w:color="943634"/>
            </w:tcBorders>
            <w:shd w:val="clear" w:color="auto" w:fill="F2DBDB"/>
            <w:vAlign w:val="center"/>
          </w:tcPr>
          <w:p w14:paraId="0A4B31CE" w14:textId="2FD6A602" w:rsidR="007F1DFB" w:rsidRPr="0008760D" w:rsidRDefault="007F1DFB" w:rsidP="002E0A0D">
            <w:pPr>
              <w:spacing w:line="240" w:lineRule="auto"/>
              <w:rPr>
                <w:rFonts w:ascii="Helvetica" w:hAnsi="Helvetica"/>
                <w:b/>
                <w:color w:val="800000"/>
                <w:szCs w:val="18"/>
                <w:lang w:val="cs-CZ"/>
              </w:rPr>
            </w:pPr>
          </w:p>
        </w:tc>
      </w:tr>
      <w:tr w:rsidR="00A0749D" w:rsidRPr="0008760D" w14:paraId="5A415543" w14:textId="77777777" w:rsidTr="00660500">
        <w:trPr>
          <w:trHeight w:val="414"/>
        </w:trPr>
        <w:tc>
          <w:tcPr>
            <w:tcW w:w="3622" w:type="dxa"/>
            <w:vMerge w:val="restart"/>
            <w:tcBorders>
              <w:top w:val="single" w:sz="18" w:space="0" w:color="943634"/>
              <w:left w:val="single" w:sz="18" w:space="0" w:color="943634"/>
              <w:bottom w:val="single" w:sz="18" w:space="0" w:color="943634"/>
              <w:right w:val="single" w:sz="18" w:space="0" w:color="943634"/>
            </w:tcBorders>
            <w:shd w:val="clear" w:color="auto" w:fill="D99594"/>
            <w:vAlign w:val="center"/>
          </w:tcPr>
          <w:p w14:paraId="4404C4FB" w14:textId="77777777" w:rsidR="00A0749D" w:rsidRPr="0008760D" w:rsidRDefault="00A0749D" w:rsidP="002E0A0D">
            <w:pPr>
              <w:spacing w:line="240" w:lineRule="auto"/>
              <w:rPr>
                <w:rFonts w:cs="Arial"/>
                <w:b/>
                <w:caps/>
                <w:color w:val="800000"/>
                <w:lang w:val="cs-CZ"/>
              </w:rPr>
            </w:pPr>
            <w:r w:rsidRPr="0008760D">
              <w:rPr>
                <w:rFonts w:cs="Arial"/>
                <w:b/>
                <w:caps/>
                <w:color w:val="800000"/>
                <w:lang w:val="cs-CZ"/>
              </w:rPr>
              <w:t>B.6 Bydlení</w:t>
            </w:r>
          </w:p>
          <w:p w14:paraId="2A80A138" w14:textId="0605BA03" w:rsidR="00A0749D" w:rsidRPr="0008760D" w:rsidRDefault="00A0749D" w:rsidP="002E0A0D">
            <w:pPr>
              <w:spacing w:line="240" w:lineRule="auto"/>
              <w:rPr>
                <w:b/>
                <w:color w:val="800000"/>
                <w:lang w:val="cs-CZ"/>
              </w:rPr>
            </w:pPr>
            <w:r w:rsidRPr="0008760D">
              <w:rPr>
                <w:rFonts w:cs="Arial"/>
                <w:b/>
                <w:noProof/>
                <w:color w:val="800000"/>
                <w:lang w:val="cs-CZ" w:eastAsia="cs-CZ"/>
              </w:rPr>
              <w:drawing>
                <wp:inline distT="0" distB="0" distL="0" distR="0" wp14:anchorId="24BDBCFD" wp14:editId="1E07FCB8">
                  <wp:extent cx="1062990" cy="570230"/>
                  <wp:effectExtent l="0" t="0" r="0" b="0"/>
                  <wp:docPr id="8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62990" cy="570230"/>
                          </a:xfrm>
                          <a:prstGeom prst="rect">
                            <a:avLst/>
                          </a:prstGeom>
                          <a:noFill/>
                          <a:ln>
                            <a:noFill/>
                          </a:ln>
                        </pic:spPr>
                      </pic:pic>
                    </a:graphicData>
                  </a:graphic>
                </wp:inline>
              </w:drawing>
            </w:r>
          </w:p>
        </w:tc>
        <w:tc>
          <w:tcPr>
            <w:tcW w:w="525" w:type="dxa"/>
            <w:vMerge w:val="restart"/>
            <w:tcBorders>
              <w:top w:val="single" w:sz="18" w:space="0" w:color="943634"/>
              <w:left w:val="single" w:sz="18" w:space="0" w:color="943634"/>
              <w:bottom w:val="single" w:sz="18" w:space="0" w:color="943634"/>
              <w:right w:val="single" w:sz="18" w:space="0" w:color="943634"/>
            </w:tcBorders>
            <w:shd w:val="clear" w:color="auto" w:fill="D99594"/>
            <w:vAlign w:val="center"/>
          </w:tcPr>
          <w:p w14:paraId="23B5B50A" w14:textId="3376EB46" w:rsidR="00A0749D" w:rsidRPr="0008760D" w:rsidRDefault="00A0749D" w:rsidP="002E0A0D">
            <w:pPr>
              <w:spacing w:line="240" w:lineRule="auto"/>
              <w:rPr>
                <w:rFonts w:cs="Arial"/>
                <w:b/>
                <w:color w:val="800000"/>
                <w:sz w:val="48"/>
                <w:szCs w:val="48"/>
                <w:lang w:val="cs-CZ"/>
              </w:rPr>
            </w:pPr>
            <w:r w:rsidRPr="0008760D">
              <w:rPr>
                <w:rFonts w:cs="Arial"/>
                <w:b/>
                <w:color w:val="800000"/>
                <w:sz w:val="48"/>
                <w:szCs w:val="48"/>
                <w:lang w:val="cs-CZ"/>
              </w:rPr>
              <w:t>→</w:t>
            </w:r>
          </w:p>
        </w:tc>
        <w:tc>
          <w:tcPr>
            <w:tcW w:w="6940" w:type="dxa"/>
            <w:tcBorders>
              <w:top w:val="single" w:sz="18" w:space="0" w:color="943634"/>
              <w:left w:val="single" w:sz="18" w:space="0" w:color="943634"/>
              <w:bottom w:val="single" w:sz="18" w:space="0" w:color="943634"/>
              <w:right w:val="single" w:sz="18" w:space="0" w:color="943634"/>
            </w:tcBorders>
            <w:shd w:val="clear" w:color="auto" w:fill="D99594"/>
            <w:vAlign w:val="center"/>
          </w:tcPr>
          <w:p w14:paraId="0CEF165B" w14:textId="3674E7CD" w:rsidR="00A0749D" w:rsidRPr="0008760D" w:rsidRDefault="00A0749D" w:rsidP="002E0A0D">
            <w:pPr>
              <w:spacing w:line="240" w:lineRule="auto"/>
              <w:rPr>
                <w:b/>
                <w:color w:val="800000"/>
                <w:lang w:val="cs-CZ"/>
              </w:rPr>
            </w:pPr>
            <w:r w:rsidRPr="0008760D">
              <w:rPr>
                <w:rFonts w:cs="Arial"/>
                <w:b/>
                <w:color w:val="800000"/>
                <w:lang w:val="cs-CZ"/>
              </w:rPr>
              <w:t>B.6.1 Vytvořit podmínky pro rozvoj trhu s byty</w:t>
            </w:r>
          </w:p>
        </w:tc>
        <w:tc>
          <w:tcPr>
            <w:tcW w:w="2955" w:type="dxa"/>
            <w:vMerge/>
            <w:tcBorders>
              <w:left w:val="single" w:sz="18" w:space="0" w:color="943634"/>
              <w:right w:val="single" w:sz="18" w:space="0" w:color="943634"/>
            </w:tcBorders>
            <w:shd w:val="clear" w:color="auto" w:fill="E3BAAB"/>
            <w:vAlign w:val="center"/>
          </w:tcPr>
          <w:p w14:paraId="4B394CBE" w14:textId="77777777" w:rsidR="00A0749D" w:rsidRPr="0008760D" w:rsidRDefault="00A0749D" w:rsidP="002E0A0D">
            <w:pPr>
              <w:spacing w:line="240" w:lineRule="auto"/>
              <w:rPr>
                <w:rFonts w:ascii="Helvetica" w:hAnsi="Helvetica"/>
                <w:b/>
                <w:color w:val="800000"/>
                <w:szCs w:val="18"/>
                <w:lang w:val="cs-CZ"/>
              </w:rPr>
            </w:pPr>
          </w:p>
        </w:tc>
        <w:tc>
          <w:tcPr>
            <w:tcW w:w="525" w:type="dxa"/>
            <w:vMerge/>
            <w:tcBorders>
              <w:left w:val="single" w:sz="18" w:space="0" w:color="943634"/>
              <w:right w:val="single" w:sz="18" w:space="0" w:color="943634"/>
            </w:tcBorders>
            <w:shd w:val="clear" w:color="auto" w:fill="E3BAAB"/>
            <w:vAlign w:val="center"/>
          </w:tcPr>
          <w:p w14:paraId="7041EAE3" w14:textId="77777777" w:rsidR="00A0749D" w:rsidRPr="0008760D" w:rsidRDefault="00A0749D" w:rsidP="002E0A0D">
            <w:pPr>
              <w:spacing w:line="240" w:lineRule="auto"/>
              <w:rPr>
                <w:rFonts w:cs="Arial"/>
                <w:b/>
                <w:color w:val="800000"/>
                <w:sz w:val="48"/>
                <w:szCs w:val="48"/>
                <w:lang w:val="cs-CZ"/>
              </w:rPr>
            </w:pPr>
          </w:p>
        </w:tc>
        <w:tc>
          <w:tcPr>
            <w:tcW w:w="6321" w:type="dxa"/>
            <w:vMerge/>
            <w:tcBorders>
              <w:left w:val="single" w:sz="18" w:space="0" w:color="943634"/>
              <w:right w:val="single" w:sz="18" w:space="0" w:color="943634"/>
            </w:tcBorders>
            <w:shd w:val="clear" w:color="auto" w:fill="F2DBDB"/>
            <w:vAlign w:val="center"/>
          </w:tcPr>
          <w:p w14:paraId="2BDD0CD0" w14:textId="5DD89B5A" w:rsidR="00A0749D" w:rsidRPr="0008760D" w:rsidRDefault="00A0749D" w:rsidP="002E0A0D">
            <w:pPr>
              <w:spacing w:line="240" w:lineRule="auto"/>
              <w:rPr>
                <w:rFonts w:ascii="Helvetica" w:hAnsi="Helvetica"/>
                <w:b/>
                <w:color w:val="800000"/>
                <w:szCs w:val="18"/>
                <w:lang w:val="cs-CZ"/>
              </w:rPr>
            </w:pPr>
          </w:p>
        </w:tc>
      </w:tr>
      <w:tr w:rsidR="00A0749D" w:rsidRPr="0008760D" w14:paraId="71E7DBB5" w14:textId="77777777" w:rsidTr="00660500">
        <w:trPr>
          <w:trHeight w:val="1672"/>
        </w:trPr>
        <w:tc>
          <w:tcPr>
            <w:tcW w:w="3622" w:type="dxa"/>
            <w:vMerge/>
            <w:tcBorders>
              <w:left w:val="single" w:sz="18" w:space="0" w:color="943634"/>
              <w:bottom w:val="single" w:sz="18" w:space="0" w:color="943634"/>
              <w:right w:val="single" w:sz="18" w:space="0" w:color="943634"/>
            </w:tcBorders>
            <w:shd w:val="clear" w:color="auto" w:fill="D99594"/>
            <w:vAlign w:val="center"/>
          </w:tcPr>
          <w:p w14:paraId="466062D3" w14:textId="77777777" w:rsidR="00A0749D" w:rsidRPr="0008760D" w:rsidRDefault="00A0749D" w:rsidP="002E0A0D">
            <w:pPr>
              <w:spacing w:line="240" w:lineRule="auto"/>
              <w:rPr>
                <w:b/>
                <w:color w:val="800000"/>
                <w:lang w:val="cs-CZ"/>
              </w:rPr>
            </w:pPr>
          </w:p>
        </w:tc>
        <w:tc>
          <w:tcPr>
            <w:tcW w:w="525" w:type="dxa"/>
            <w:vMerge/>
            <w:tcBorders>
              <w:left w:val="single" w:sz="18" w:space="0" w:color="943634"/>
              <w:bottom w:val="single" w:sz="18" w:space="0" w:color="943634"/>
              <w:right w:val="single" w:sz="18" w:space="0" w:color="943634"/>
            </w:tcBorders>
            <w:shd w:val="clear" w:color="auto" w:fill="D99594"/>
            <w:vAlign w:val="center"/>
          </w:tcPr>
          <w:p w14:paraId="7ABC10D7" w14:textId="77777777" w:rsidR="00A0749D" w:rsidRPr="0008760D" w:rsidRDefault="00A0749D" w:rsidP="002E0A0D">
            <w:pPr>
              <w:spacing w:line="240" w:lineRule="auto"/>
              <w:rPr>
                <w:rFonts w:cs="Arial"/>
                <w:b/>
                <w:color w:val="800000"/>
                <w:sz w:val="48"/>
                <w:szCs w:val="48"/>
                <w:lang w:val="cs-CZ"/>
              </w:rPr>
            </w:pPr>
          </w:p>
        </w:tc>
        <w:tc>
          <w:tcPr>
            <w:tcW w:w="6940" w:type="dxa"/>
            <w:tcBorders>
              <w:top w:val="single" w:sz="18" w:space="0" w:color="943634"/>
              <w:left w:val="single" w:sz="18" w:space="0" w:color="943634"/>
              <w:bottom w:val="single" w:sz="18" w:space="0" w:color="943634"/>
              <w:right w:val="single" w:sz="18" w:space="0" w:color="943634"/>
            </w:tcBorders>
            <w:shd w:val="clear" w:color="auto" w:fill="D99594"/>
            <w:vAlign w:val="center"/>
          </w:tcPr>
          <w:p w14:paraId="1BDF004B" w14:textId="22A970C5" w:rsidR="00A0749D" w:rsidRPr="0008760D" w:rsidRDefault="00A0749D" w:rsidP="002E0A0D">
            <w:pPr>
              <w:spacing w:line="240" w:lineRule="auto"/>
              <w:rPr>
                <w:b/>
                <w:color w:val="800000"/>
                <w:lang w:val="cs-CZ"/>
              </w:rPr>
            </w:pPr>
            <w:r w:rsidRPr="0008760D">
              <w:rPr>
                <w:rFonts w:cs="Arial"/>
                <w:b/>
                <w:color w:val="800000"/>
                <w:lang w:val="cs-CZ"/>
              </w:rPr>
              <w:t>B.6.2 Koncepční řešení rozvojových ploch pro bydlení</w:t>
            </w:r>
          </w:p>
        </w:tc>
        <w:tc>
          <w:tcPr>
            <w:tcW w:w="2955" w:type="dxa"/>
            <w:vMerge/>
            <w:tcBorders>
              <w:left w:val="single" w:sz="18" w:space="0" w:color="943634"/>
              <w:right w:val="single" w:sz="18" w:space="0" w:color="943634"/>
            </w:tcBorders>
            <w:shd w:val="clear" w:color="auto" w:fill="E3BAAB"/>
            <w:vAlign w:val="center"/>
          </w:tcPr>
          <w:p w14:paraId="551AFE35" w14:textId="6A2B6AFC" w:rsidR="00A0749D" w:rsidRPr="0008760D" w:rsidRDefault="00A0749D" w:rsidP="002E0A0D">
            <w:pPr>
              <w:spacing w:line="240" w:lineRule="auto"/>
              <w:rPr>
                <w:rFonts w:ascii="Helvetica" w:hAnsi="Helvetica"/>
                <w:b/>
                <w:caps/>
                <w:color w:val="800000"/>
                <w:szCs w:val="18"/>
                <w:highlight w:val="cyan"/>
                <w:lang w:val="cs-CZ"/>
              </w:rPr>
            </w:pPr>
          </w:p>
        </w:tc>
        <w:tc>
          <w:tcPr>
            <w:tcW w:w="525" w:type="dxa"/>
            <w:vMerge/>
            <w:tcBorders>
              <w:left w:val="single" w:sz="18" w:space="0" w:color="943634"/>
              <w:right w:val="single" w:sz="18" w:space="0" w:color="943634"/>
            </w:tcBorders>
            <w:shd w:val="clear" w:color="auto" w:fill="E3BAAB"/>
            <w:vAlign w:val="center"/>
          </w:tcPr>
          <w:p w14:paraId="0797239B" w14:textId="2BB56D36" w:rsidR="00A0749D" w:rsidRPr="0008760D" w:rsidRDefault="00A0749D" w:rsidP="002E0A0D">
            <w:pPr>
              <w:spacing w:line="240" w:lineRule="auto"/>
              <w:rPr>
                <w:rFonts w:cs="Arial"/>
                <w:b/>
                <w:color w:val="800000"/>
                <w:sz w:val="48"/>
                <w:szCs w:val="48"/>
                <w:highlight w:val="cyan"/>
                <w:lang w:val="cs-CZ"/>
              </w:rPr>
            </w:pPr>
          </w:p>
        </w:tc>
        <w:tc>
          <w:tcPr>
            <w:tcW w:w="6321" w:type="dxa"/>
            <w:vMerge w:val="restart"/>
            <w:tcBorders>
              <w:left w:val="single" w:sz="18" w:space="0" w:color="943634"/>
              <w:right w:val="single" w:sz="18" w:space="0" w:color="943634"/>
            </w:tcBorders>
            <w:shd w:val="clear" w:color="auto" w:fill="F2DBDB"/>
            <w:vAlign w:val="center"/>
          </w:tcPr>
          <w:p w14:paraId="4C3D9772" w14:textId="06E606DB" w:rsidR="00A0749D" w:rsidRPr="0008760D" w:rsidRDefault="00A0749D" w:rsidP="002E0A0D">
            <w:pPr>
              <w:spacing w:line="240" w:lineRule="auto"/>
              <w:rPr>
                <w:rFonts w:ascii="Helvetica" w:hAnsi="Helvetica"/>
                <w:b/>
                <w:color w:val="800000"/>
                <w:szCs w:val="18"/>
                <w:lang w:val="cs-CZ"/>
              </w:rPr>
            </w:pPr>
            <w:r w:rsidRPr="0008760D">
              <w:rPr>
                <w:rFonts w:cs="Arial"/>
                <w:b/>
                <w:color w:val="800000"/>
                <w:szCs w:val="18"/>
                <w:lang w:val="cs-CZ"/>
              </w:rPr>
              <w:t>C.4.2 Zlepšení stavu kanalizačního a vodovodního systému města</w:t>
            </w:r>
          </w:p>
        </w:tc>
      </w:tr>
      <w:tr w:rsidR="00A0749D" w:rsidRPr="0008760D" w14:paraId="3937E8C3" w14:textId="77777777" w:rsidTr="002E0A0D">
        <w:trPr>
          <w:trHeight w:val="20"/>
        </w:trPr>
        <w:tc>
          <w:tcPr>
            <w:tcW w:w="3622" w:type="dxa"/>
            <w:vMerge w:val="restart"/>
            <w:tcBorders>
              <w:left w:val="single" w:sz="18" w:space="0" w:color="943634"/>
              <w:right w:val="single" w:sz="18" w:space="0" w:color="943634"/>
            </w:tcBorders>
            <w:shd w:val="clear" w:color="auto" w:fill="D99594"/>
            <w:vAlign w:val="center"/>
          </w:tcPr>
          <w:p w14:paraId="719D94F6" w14:textId="77777777" w:rsidR="00A0749D" w:rsidRPr="0008760D" w:rsidRDefault="00A0749D" w:rsidP="002E0A0D">
            <w:pPr>
              <w:spacing w:line="240" w:lineRule="auto"/>
              <w:rPr>
                <w:rFonts w:cs="Arial"/>
                <w:b/>
                <w:caps/>
                <w:color w:val="800000"/>
                <w:lang w:val="cs-CZ"/>
              </w:rPr>
            </w:pPr>
            <w:r w:rsidRPr="0008760D">
              <w:rPr>
                <w:rFonts w:cs="Arial"/>
                <w:b/>
                <w:caps/>
                <w:color w:val="800000"/>
                <w:lang w:val="cs-CZ"/>
              </w:rPr>
              <w:t>B.7 Rozvoj městského úřadu</w:t>
            </w:r>
          </w:p>
          <w:p w14:paraId="2DF8DBB6" w14:textId="456884A6" w:rsidR="00A0749D" w:rsidRPr="0008760D" w:rsidRDefault="00A0749D" w:rsidP="002E0A0D">
            <w:pPr>
              <w:spacing w:line="240" w:lineRule="auto"/>
              <w:rPr>
                <w:b/>
                <w:color w:val="800000"/>
                <w:lang w:val="cs-CZ"/>
              </w:rPr>
            </w:pPr>
            <w:r w:rsidRPr="0008760D">
              <w:rPr>
                <w:rFonts w:cs="Arial"/>
                <w:b/>
                <w:noProof/>
                <w:color w:val="800000"/>
                <w:lang w:val="cs-CZ" w:eastAsia="cs-CZ"/>
              </w:rPr>
              <w:drawing>
                <wp:inline distT="0" distB="0" distL="0" distR="0" wp14:anchorId="55B5A1B4" wp14:editId="34096895">
                  <wp:extent cx="1371600" cy="896620"/>
                  <wp:effectExtent l="0" t="0" r="0" b="0"/>
                  <wp:docPr id="85"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71600" cy="896620"/>
                          </a:xfrm>
                          <a:prstGeom prst="rect">
                            <a:avLst/>
                          </a:prstGeom>
                          <a:noFill/>
                          <a:ln>
                            <a:noFill/>
                          </a:ln>
                        </pic:spPr>
                      </pic:pic>
                    </a:graphicData>
                  </a:graphic>
                </wp:inline>
              </w:drawing>
            </w:r>
          </w:p>
        </w:tc>
        <w:tc>
          <w:tcPr>
            <w:tcW w:w="525" w:type="dxa"/>
            <w:vMerge w:val="restart"/>
            <w:tcBorders>
              <w:left w:val="single" w:sz="18" w:space="0" w:color="943634"/>
              <w:right w:val="single" w:sz="18" w:space="0" w:color="943634"/>
            </w:tcBorders>
            <w:shd w:val="clear" w:color="auto" w:fill="D99594"/>
            <w:vAlign w:val="center"/>
          </w:tcPr>
          <w:p w14:paraId="3F11A3CB" w14:textId="41229EFD" w:rsidR="00A0749D" w:rsidRPr="0008760D" w:rsidRDefault="00A0749D" w:rsidP="002E0A0D">
            <w:pPr>
              <w:spacing w:line="240" w:lineRule="auto"/>
              <w:rPr>
                <w:rFonts w:cs="Arial"/>
                <w:b/>
                <w:color w:val="800000"/>
                <w:sz w:val="48"/>
                <w:szCs w:val="48"/>
                <w:lang w:val="cs-CZ"/>
              </w:rPr>
            </w:pPr>
            <w:r w:rsidRPr="0008760D">
              <w:rPr>
                <w:rFonts w:cs="Arial"/>
                <w:b/>
                <w:color w:val="800000"/>
                <w:sz w:val="48"/>
                <w:szCs w:val="48"/>
                <w:lang w:val="cs-CZ"/>
              </w:rPr>
              <w:t>→</w:t>
            </w:r>
          </w:p>
        </w:tc>
        <w:tc>
          <w:tcPr>
            <w:tcW w:w="6940" w:type="dxa"/>
            <w:tcBorders>
              <w:top w:val="single" w:sz="18" w:space="0" w:color="943634"/>
              <w:left w:val="single" w:sz="18" w:space="0" w:color="943634"/>
              <w:bottom w:val="single" w:sz="18" w:space="0" w:color="943634"/>
              <w:right w:val="single" w:sz="18" w:space="0" w:color="943634"/>
            </w:tcBorders>
            <w:shd w:val="clear" w:color="auto" w:fill="D99594"/>
            <w:vAlign w:val="center"/>
          </w:tcPr>
          <w:p w14:paraId="22C571F3" w14:textId="303BB786" w:rsidR="00A0749D" w:rsidRPr="0008760D" w:rsidRDefault="00A0749D" w:rsidP="002E0A0D">
            <w:pPr>
              <w:spacing w:line="240" w:lineRule="auto"/>
              <w:rPr>
                <w:b/>
                <w:color w:val="800000"/>
                <w:lang w:val="cs-CZ"/>
              </w:rPr>
            </w:pPr>
            <w:r w:rsidRPr="0008760D">
              <w:rPr>
                <w:rFonts w:cs="Arial"/>
                <w:b/>
                <w:color w:val="800000"/>
                <w:lang w:val="cs-CZ"/>
              </w:rPr>
              <w:t>B.7.1 Zajištění vyhovující infrastruktury pro fungování městského úřadu</w:t>
            </w:r>
          </w:p>
        </w:tc>
        <w:tc>
          <w:tcPr>
            <w:tcW w:w="2955" w:type="dxa"/>
            <w:vMerge/>
            <w:tcBorders>
              <w:left w:val="single" w:sz="18" w:space="0" w:color="943634"/>
              <w:right w:val="single" w:sz="18" w:space="0" w:color="943634"/>
            </w:tcBorders>
            <w:shd w:val="clear" w:color="auto" w:fill="E3BAAB"/>
            <w:vAlign w:val="center"/>
          </w:tcPr>
          <w:p w14:paraId="0BB12A88" w14:textId="77777777" w:rsidR="00A0749D" w:rsidRPr="0008760D" w:rsidRDefault="00A0749D" w:rsidP="002E0A0D">
            <w:pPr>
              <w:spacing w:line="240" w:lineRule="auto"/>
              <w:rPr>
                <w:rFonts w:ascii="Helvetica" w:hAnsi="Helvetica"/>
                <w:b/>
                <w:color w:val="800000"/>
                <w:szCs w:val="18"/>
                <w:lang w:val="cs-CZ"/>
              </w:rPr>
            </w:pPr>
          </w:p>
        </w:tc>
        <w:tc>
          <w:tcPr>
            <w:tcW w:w="525" w:type="dxa"/>
            <w:vMerge/>
            <w:tcBorders>
              <w:left w:val="single" w:sz="18" w:space="0" w:color="943634"/>
              <w:right w:val="single" w:sz="18" w:space="0" w:color="943634"/>
            </w:tcBorders>
            <w:shd w:val="clear" w:color="auto" w:fill="E3BAAB"/>
            <w:vAlign w:val="center"/>
          </w:tcPr>
          <w:p w14:paraId="26B9602D" w14:textId="77777777" w:rsidR="00A0749D" w:rsidRPr="0008760D" w:rsidRDefault="00A0749D" w:rsidP="002E0A0D">
            <w:pPr>
              <w:spacing w:line="240" w:lineRule="auto"/>
              <w:rPr>
                <w:rFonts w:cs="Arial"/>
                <w:b/>
                <w:color w:val="800000"/>
                <w:sz w:val="48"/>
                <w:szCs w:val="48"/>
                <w:lang w:val="cs-CZ"/>
              </w:rPr>
            </w:pPr>
          </w:p>
        </w:tc>
        <w:tc>
          <w:tcPr>
            <w:tcW w:w="6321" w:type="dxa"/>
            <w:vMerge/>
            <w:tcBorders>
              <w:left w:val="single" w:sz="18" w:space="0" w:color="943634"/>
              <w:right w:val="single" w:sz="18" w:space="0" w:color="943634"/>
            </w:tcBorders>
            <w:shd w:val="clear" w:color="auto" w:fill="F2DBDB"/>
            <w:vAlign w:val="center"/>
          </w:tcPr>
          <w:p w14:paraId="30AB5DBD" w14:textId="77777777" w:rsidR="00A0749D" w:rsidRPr="0008760D" w:rsidRDefault="00A0749D" w:rsidP="002E0A0D">
            <w:pPr>
              <w:spacing w:line="240" w:lineRule="auto"/>
              <w:rPr>
                <w:rFonts w:ascii="Helvetica" w:hAnsi="Helvetica"/>
                <w:b/>
                <w:color w:val="800000"/>
                <w:szCs w:val="18"/>
                <w:lang w:val="cs-CZ"/>
              </w:rPr>
            </w:pPr>
          </w:p>
        </w:tc>
      </w:tr>
      <w:tr w:rsidR="00A0749D" w:rsidRPr="0008760D" w14:paraId="315770DD" w14:textId="77777777" w:rsidTr="004434F5">
        <w:trPr>
          <w:trHeight w:val="426"/>
        </w:trPr>
        <w:tc>
          <w:tcPr>
            <w:tcW w:w="3622" w:type="dxa"/>
            <w:vMerge/>
            <w:tcBorders>
              <w:left w:val="single" w:sz="18" w:space="0" w:color="943634"/>
              <w:right w:val="single" w:sz="18" w:space="0" w:color="943634"/>
            </w:tcBorders>
            <w:shd w:val="clear" w:color="auto" w:fill="D99594"/>
            <w:vAlign w:val="center"/>
          </w:tcPr>
          <w:p w14:paraId="568D4D03" w14:textId="77777777" w:rsidR="00A0749D" w:rsidRPr="0008760D" w:rsidRDefault="00A0749D" w:rsidP="002E0A0D">
            <w:pPr>
              <w:spacing w:line="240" w:lineRule="auto"/>
              <w:rPr>
                <w:b/>
                <w:color w:val="800000"/>
                <w:lang w:val="cs-CZ"/>
              </w:rPr>
            </w:pPr>
          </w:p>
        </w:tc>
        <w:tc>
          <w:tcPr>
            <w:tcW w:w="525" w:type="dxa"/>
            <w:vMerge/>
            <w:tcBorders>
              <w:left w:val="single" w:sz="18" w:space="0" w:color="943634"/>
              <w:right w:val="single" w:sz="18" w:space="0" w:color="943634"/>
            </w:tcBorders>
            <w:shd w:val="clear" w:color="auto" w:fill="D99594"/>
            <w:vAlign w:val="center"/>
          </w:tcPr>
          <w:p w14:paraId="05D05B23" w14:textId="77777777" w:rsidR="00A0749D" w:rsidRPr="0008760D" w:rsidRDefault="00A0749D" w:rsidP="002E0A0D">
            <w:pPr>
              <w:spacing w:line="240" w:lineRule="auto"/>
              <w:rPr>
                <w:rFonts w:cs="Arial"/>
                <w:b/>
                <w:color w:val="800000"/>
                <w:sz w:val="48"/>
                <w:szCs w:val="48"/>
                <w:lang w:val="cs-CZ"/>
              </w:rPr>
            </w:pPr>
          </w:p>
        </w:tc>
        <w:tc>
          <w:tcPr>
            <w:tcW w:w="6940" w:type="dxa"/>
            <w:tcBorders>
              <w:top w:val="single" w:sz="18" w:space="0" w:color="943634"/>
              <w:left w:val="single" w:sz="18" w:space="0" w:color="943634"/>
              <w:bottom w:val="single" w:sz="18" w:space="0" w:color="943634"/>
              <w:right w:val="single" w:sz="18" w:space="0" w:color="943634"/>
            </w:tcBorders>
            <w:shd w:val="clear" w:color="auto" w:fill="D99594"/>
            <w:vAlign w:val="center"/>
          </w:tcPr>
          <w:p w14:paraId="25450889" w14:textId="02D2E6E0" w:rsidR="00A0749D" w:rsidRPr="0008760D" w:rsidRDefault="00A0749D" w:rsidP="002E0A0D">
            <w:pPr>
              <w:spacing w:line="240" w:lineRule="auto"/>
              <w:rPr>
                <w:b/>
                <w:color w:val="800000"/>
                <w:lang w:val="cs-CZ"/>
              </w:rPr>
            </w:pPr>
            <w:r w:rsidRPr="0008760D">
              <w:rPr>
                <w:rFonts w:cs="Arial"/>
                <w:b/>
                <w:color w:val="800000"/>
                <w:lang w:val="cs-CZ"/>
              </w:rPr>
              <w:t>B.7.2 Posílení komunikační strategie vně úřadu</w:t>
            </w:r>
          </w:p>
        </w:tc>
        <w:tc>
          <w:tcPr>
            <w:tcW w:w="2955" w:type="dxa"/>
            <w:vMerge/>
            <w:tcBorders>
              <w:left w:val="single" w:sz="18" w:space="0" w:color="943634"/>
              <w:right w:val="single" w:sz="18" w:space="0" w:color="943634"/>
            </w:tcBorders>
            <w:shd w:val="clear" w:color="auto" w:fill="E3BAAB"/>
            <w:vAlign w:val="center"/>
          </w:tcPr>
          <w:p w14:paraId="646539CC" w14:textId="77777777" w:rsidR="00A0749D" w:rsidRPr="0008760D" w:rsidRDefault="00A0749D" w:rsidP="002E0A0D">
            <w:pPr>
              <w:spacing w:line="240" w:lineRule="auto"/>
              <w:rPr>
                <w:rFonts w:ascii="Helvetica" w:hAnsi="Helvetica"/>
                <w:b/>
                <w:color w:val="800000"/>
                <w:szCs w:val="18"/>
                <w:lang w:val="cs-CZ"/>
              </w:rPr>
            </w:pPr>
          </w:p>
        </w:tc>
        <w:tc>
          <w:tcPr>
            <w:tcW w:w="525" w:type="dxa"/>
            <w:vMerge/>
            <w:tcBorders>
              <w:left w:val="single" w:sz="18" w:space="0" w:color="943634"/>
              <w:right w:val="single" w:sz="18" w:space="0" w:color="943634"/>
            </w:tcBorders>
            <w:shd w:val="clear" w:color="auto" w:fill="E3BAAB"/>
            <w:vAlign w:val="center"/>
          </w:tcPr>
          <w:p w14:paraId="1A6732A2" w14:textId="77777777" w:rsidR="00A0749D" w:rsidRPr="0008760D" w:rsidRDefault="00A0749D" w:rsidP="002E0A0D">
            <w:pPr>
              <w:spacing w:line="240" w:lineRule="auto"/>
              <w:rPr>
                <w:rFonts w:cs="Arial"/>
                <w:b/>
                <w:color w:val="800000"/>
                <w:sz w:val="48"/>
                <w:szCs w:val="48"/>
                <w:lang w:val="cs-CZ"/>
              </w:rPr>
            </w:pPr>
          </w:p>
        </w:tc>
        <w:tc>
          <w:tcPr>
            <w:tcW w:w="6321" w:type="dxa"/>
            <w:vMerge/>
            <w:tcBorders>
              <w:left w:val="single" w:sz="18" w:space="0" w:color="943634"/>
              <w:right w:val="single" w:sz="18" w:space="0" w:color="943634"/>
            </w:tcBorders>
            <w:shd w:val="clear" w:color="auto" w:fill="F2DBDB"/>
            <w:vAlign w:val="center"/>
          </w:tcPr>
          <w:p w14:paraId="040E3D6F" w14:textId="77777777" w:rsidR="00A0749D" w:rsidRPr="0008760D" w:rsidRDefault="00A0749D" w:rsidP="002E0A0D">
            <w:pPr>
              <w:spacing w:line="240" w:lineRule="auto"/>
              <w:rPr>
                <w:rFonts w:ascii="Helvetica" w:hAnsi="Helvetica"/>
                <w:b/>
                <w:color w:val="800000"/>
                <w:szCs w:val="18"/>
                <w:lang w:val="cs-CZ"/>
              </w:rPr>
            </w:pPr>
          </w:p>
        </w:tc>
      </w:tr>
      <w:tr w:rsidR="00A0749D" w:rsidRPr="0008760D" w14:paraId="7091BC38" w14:textId="77777777" w:rsidTr="002E0A0D">
        <w:trPr>
          <w:trHeight w:val="425"/>
        </w:trPr>
        <w:tc>
          <w:tcPr>
            <w:tcW w:w="3622" w:type="dxa"/>
            <w:vMerge/>
            <w:tcBorders>
              <w:left w:val="single" w:sz="18" w:space="0" w:color="943634"/>
              <w:bottom w:val="single" w:sz="18" w:space="0" w:color="943634"/>
              <w:right w:val="single" w:sz="18" w:space="0" w:color="943634"/>
            </w:tcBorders>
            <w:shd w:val="clear" w:color="auto" w:fill="D99594"/>
            <w:vAlign w:val="center"/>
          </w:tcPr>
          <w:p w14:paraId="42753859" w14:textId="77777777" w:rsidR="00A0749D" w:rsidRPr="0008760D" w:rsidRDefault="00A0749D" w:rsidP="002E0A0D">
            <w:pPr>
              <w:spacing w:line="240" w:lineRule="auto"/>
              <w:rPr>
                <w:b/>
                <w:color w:val="800000"/>
                <w:lang w:val="cs-CZ"/>
              </w:rPr>
            </w:pPr>
          </w:p>
        </w:tc>
        <w:tc>
          <w:tcPr>
            <w:tcW w:w="525" w:type="dxa"/>
            <w:vMerge/>
            <w:tcBorders>
              <w:left w:val="single" w:sz="18" w:space="0" w:color="943634"/>
              <w:bottom w:val="single" w:sz="18" w:space="0" w:color="943634"/>
              <w:right w:val="single" w:sz="18" w:space="0" w:color="943634"/>
            </w:tcBorders>
            <w:shd w:val="clear" w:color="auto" w:fill="D99594"/>
            <w:vAlign w:val="center"/>
          </w:tcPr>
          <w:p w14:paraId="25FF755E" w14:textId="77777777" w:rsidR="00A0749D" w:rsidRPr="0008760D" w:rsidRDefault="00A0749D" w:rsidP="002E0A0D">
            <w:pPr>
              <w:spacing w:line="240" w:lineRule="auto"/>
              <w:rPr>
                <w:rFonts w:cs="Arial"/>
                <w:b/>
                <w:color w:val="800000"/>
                <w:sz w:val="48"/>
                <w:szCs w:val="48"/>
                <w:lang w:val="cs-CZ"/>
              </w:rPr>
            </w:pPr>
          </w:p>
        </w:tc>
        <w:tc>
          <w:tcPr>
            <w:tcW w:w="6940" w:type="dxa"/>
            <w:tcBorders>
              <w:top w:val="single" w:sz="18" w:space="0" w:color="943634"/>
              <w:left w:val="single" w:sz="18" w:space="0" w:color="943634"/>
              <w:bottom w:val="single" w:sz="18" w:space="0" w:color="943634"/>
              <w:right w:val="single" w:sz="18" w:space="0" w:color="943634"/>
            </w:tcBorders>
            <w:shd w:val="clear" w:color="auto" w:fill="D99594"/>
            <w:vAlign w:val="center"/>
          </w:tcPr>
          <w:p w14:paraId="5446521E" w14:textId="5E8ACC4D" w:rsidR="00A0749D" w:rsidRPr="0008760D" w:rsidRDefault="00A0749D" w:rsidP="002E0A0D">
            <w:pPr>
              <w:spacing w:line="240" w:lineRule="auto"/>
              <w:rPr>
                <w:rFonts w:cs="Arial"/>
                <w:b/>
                <w:color w:val="800000"/>
                <w:lang w:val="cs-CZ"/>
              </w:rPr>
            </w:pPr>
            <w:r w:rsidRPr="0008760D">
              <w:rPr>
                <w:rFonts w:cs="Arial"/>
                <w:b/>
                <w:color w:val="800000"/>
                <w:lang w:val="cs-CZ"/>
              </w:rPr>
              <w:t>B.7.3 Prevence nových bezpečnostních rizik</w:t>
            </w:r>
          </w:p>
        </w:tc>
        <w:tc>
          <w:tcPr>
            <w:tcW w:w="2955" w:type="dxa"/>
            <w:vMerge/>
            <w:tcBorders>
              <w:left w:val="single" w:sz="18" w:space="0" w:color="943634"/>
              <w:bottom w:val="single" w:sz="18" w:space="0" w:color="943634"/>
              <w:right w:val="single" w:sz="18" w:space="0" w:color="943634"/>
            </w:tcBorders>
            <w:shd w:val="clear" w:color="auto" w:fill="E3BAAB"/>
            <w:vAlign w:val="center"/>
          </w:tcPr>
          <w:p w14:paraId="28C920DE" w14:textId="77777777" w:rsidR="00A0749D" w:rsidRPr="0008760D" w:rsidRDefault="00A0749D" w:rsidP="002E0A0D">
            <w:pPr>
              <w:spacing w:line="240" w:lineRule="auto"/>
              <w:rPr>
                <w:rFonts w:ascii="Helvetica" w:hAnsi="Helvetica"/>
                <w:b/>
                <w:color w:val="800000"/>
                <w:szCs w:val="18"/>
                <w:lang w:val="cs-CZ"/>
              </w:rPr>
            </w:pPr>
          </w:p>
        </w:tc>
        <w:tc>
          <w:tcPr>
            <w:tcW w:w="525" w:type="dxa"/>
            <w:vMerge/>
            <w:tcBorders>
              <w:left w:val="single" w:sz="18" w:space="0" w:color="943634"/>
              <w:bottom w:val="single" w:sz="18" w:space="0" w:color="943634"/>
              <w:right w:val="single" w:sz="18" w:space="0" w:color="943634"/>
            </w:tcBorders>
            <w:shd w:val="clear" w:color="auto" w:fill="E3BAAB"/>
            <w:vAlign w:val="center"/>
          </w:tcPr>
          <w:p w14:paraId="46FEA191" w14:textId="77777777" w:rsidR="00A0749D" w:rsidRPr="0008760D" w:rsidRDefault="00A0749D" w:rsidP="002E0A0D">
            <w:pPr>
              <w:spacing w:line="240" w:lineRule="auto"/>
              <w:rPr>
                <w:rFonts w:cs="Arial"/>
                <w:b/>
                <w:color w:val="800000"/>
                <w:sz w:val="48"/>
                <w:szCs w:val="48"/>
                <w:lang w:val="cs-CZ"/>
              </w:rPr>
            </w:pPr>
          </w:p>
        </w:tc>
        <w:tc>
          <w:tcPr>
            <w:tcW w:w="6321" w:type="dxa"/>
            <w:vMerge/>
            <w:tcBorders>
              <w:left w:val="single" w:sz="18" w:space="0" w:color="943634"/>
              <w:bottom w:val="single" w:sz="18" w:space="0" w:color="943634"/>
              <w:right w:val="single" w:sz="18" w:space="0" w:color="943634"/>
            </w:tcBorders>
            <w:shd w:val="clear" w:color="auto" w:fill="F2DBDB"/>
            <w:vAlign w:val="center"/>
          </w:tcPr>
          <w:p w14:paraId="31890501" w14:textId="77777777" w:rsidR="00A0749D" w:rsidRPr="0008760D" w:rsidRDefault="00A0749D" w:rsidP="002E0A0D">
            <w:pPr>
              <w:spacing w:line="240" w:lineRule="auto"/>
              <w:rPr>
                <w:rFonts w:ascii="Helvetica" w:hAnsi="Helvetica"/>
                <w:b/>
                <w:color w:val="800000"/>
                <w:szCs w:val="18"/>
                <w:lang w:val="cs-CZ"/>
              </w:rPr>
            </w:pPr>
          </w:p>
        </w:tc>
      </w:tr>
    </w:tbl>
    <w:p w14:paraId="7A80854C" w14:textId="77777777" w:rsidR="0093304D" w:rsidRPr="0008760D" w:rsidRDefault="0093304D">
      <w:pPr>
        <w:rPr>
          <w:rFonts w:cs="Arial"/>
          <w:color w:val="800000"/>
          <w:lang w:val="cs-CZ"/>
        </w:rPr>
      </w:pPr>
    </w:p>
    <w:p w14:paraId="088DA6C9" w14:textId="77777777" w:rsidR="0093304D" w:rsidRPr="0008760D" w:rsidRDefault="0093304D" w:rsidP="00EB1DD9">
      <w:pPr>
        <w:spacing w:line="240" w:lineRule="auto"/>
        <w:rPr>
          <w:rFonts w:cs="Arial"/>
          <w:color w:val="800000"/>
          <w:lang w:val="cs-CZ"/>
        </w:rPr>
        <w:sectPr w:rsidR="0093304D" w:rsidRPr="0008760D" w:rsidSect="00D904BA">
          <w:pgSz w:w="23814" w:h="16840" w:orient="landscape" w:code="9"/>
          <w:pgMar w:top="1440" w:right="1440" w:bottom="1701" w:left="1440" w:header="720" w:footer="720" w:gutter="0"/>
          <w:cols w:space="720"/>
          <w:docGrid w:linePitch="360"/>
        </w:sectPr>
      </w:pPr>
    </w:p>
    <w:p w14:paraId="3D442B6F" w14:textId="77777777" w:rsidR="0093304D" w:rsidRPr="0008760D" w:rsidRDefault="0093304D" w:rsidP="00A41D4E">
      <w:pPr>
        <w:pStyle w:val="Nadpis2"/>
        <w:spacing w:line="360" w:lineRule="auto"/>
        <w:rPr>
          <w:color w:val="800000"/>
          <w:lang w:val="cs-CZ"/>
        </w:rPr>
      </w:pPr>
      <w:bookmarkStart w:id="56" w:name="_Toc341188671"/>
      <w:bookmarkStart w:id="57" w:name="_Toc104924995"/>
      <w:r w:rsidRPr="0008760D">
        <w:rPr>
          <w:color w:val="800000"/>
          <w:lang w:val="cs-CZ"/>
        </w:rPr>
        <w:lastRenderedPageBreak/>
        <w:t xml:space="preserve">Popis jednotlivých </w:t>
      </w:r>
      <w:proofErr w:type="spellStart"/>
      <w:r w:rsidRPr="0008760D">
        <w:rPr>
          <w:color w:val="800000"/>
          <w:lang w:val="cs-CZ"/>
        </w:rPr>
        <w:t>podopatření</w:t>
      </w:r>
      <w:bookmarkEnd w:id="56"/>
      <w:bookmarkEnd w:id="57"/>
      <w:proofErr w:type="spellEnd"/>
    </w:p>
    <w:p w14:paraId="7B4326EC" w14:textId="77777777" w:rsidR="0093304D" w:rsidRPr="0008760D" w:rsidRDefault="0093304D" w:rsidP="002A291F">
      <w:pPr>
        <w:pStyle w:val="zakladni"/>
        <w:spacing w:line="240" w:lineRule="auto"/>
        <w:rPr>
          <w:rFonts w:cs="Arial"/>
          <w:color w:val="800000"/>
        </w:rPr>
      </w:pPr>
      <w:r w:rsidRPr="0008760D">
        <w:rPr>
          <w:rFonts w:cs="Arial"/>
          <w:color w:val="800000"/>
        </w:rPr>
        <w:t xml:space="preserve">Níže uvedené výčty aktivit u jednotlivých tabulek </w:t>
      </w:r>
      <w:proofErr w:type="spellStart"/>
      <w:r w:rsidRPr="0008760D">
        <w:rPr>
          <w:rFonts w:cs="Arial"/>
          <w:color w:val="800000"/>
        </w:rPr>
        <w:t>podopatření</w:t>
      </w:r>
      <w:proofErr w:type="spellEnd"/>
      <w:r w:rsidRPr="0008760D">
        <w:rPr>
          <w:rFonts w:cs="Arial"/>
          <w:color w:val="800000"/>
        </w:rPr>
        <w:t xml:space="preserve"> jsou příklady možných projektů, které naplňují dané </w:t>
      </w:r>
      <w:proofErr w:type="spellStart"/>
      <w:r w:rsidRPr="0008760D">
        <w:rPr>
          <w:rFonts w:cs="Arial"/>
          <w:color w:val="800000"/>
        </w:rPr>
        <w:t>podopatření</w:t>
      </w:r>
      <w:proofErr w:type="spellEnd"/>
      <w:r w:rsidRPr="0008760D">
        <w:rPr>
          <w:rFonts w:cs="Arial"/>
          <w:color w:val="800000"/>
        </w:rPr>
        <w:t>. Výčet jednotlivých aktivit neznamená tedy nutně, že všechny z nich musí být v návrhovém období strategického plánu nutně realizovány.</w:t>
      </w:r>
    </w:p>
    <w:p w14:paraId="5A3937A0" w14:textId="77777777" w:rsidR="0093304D" w:rsidRPr="0008760D" w:rsidRDefault="0093304D" w:rsidP="002C4E64">
      <w:pPr>
        <w:pStyle w:val="Nadpis4"/>
        <w:rPr>
          <w:rFonts w:cs="Arial"/>
          <w:color w:val="800000"/>
        </w:rPr>
      </w:pPr>
      <w:r w:rsidRPr="0008760D">
        <w:rPr>
          <w:rFonts w:cs="Arial"/>
          <w:color w:val="800000"/>
        </w:rPr>
        <w:t>Priorita A. ZVYŠOVÁNÍ EFEKTIVITY EKONOMIKY A PODPORA CESTOVNÍHO RUCHU</w:t>
      </w:r>
    </w:p>
    <w:p w14:paraId="6017D3C2" w14:textId="77777777" w:rsidR="0093304D" w:rsidRPr="0008760D" w:rsidRDefault="0093304D" w:rsidP="0035224D">
      <w:pPr>
        <w:pStyle w:val="Nadpis5"/>
        <w:rPr>
          <w:rFonts w:cs="Arial"/>
          <w:color w:val="800000"/>
        </w:rPr>
      </w:pPr>
      <w:r w:rsidRPr="0008760D">
        <w:rPr>
          <w:rFonts w:cs="Arial"/>
          <w:color w:val="800000"/>
        </w:rPr>
        <w:t>Opatření A.1 Podpora ekonomiky</w:t>
      </w:r>
    </w:p>
    <w:p w14:paraId="0D23A321" w14:textId="77777777" w:rsidR="0093304D" w:rsidRPr="0008760D" w:rsidRDefault="0093304D" w:rsidP="00975408">
      <w:pPr>
        <w:pStyle w:val="zakladni"/>
        <w:rPr>
          <w:rFonts w:cs="Arial"/>
          <w:color w:val="800000"/>
        </w:rPr>
      </w:pPr>
      <w:r w:rsidRPr="0008760D">
        <w:rPr>
          <w:rFonts w:cs="Arial"/>
          <w:noProof/>
          <w:color w:val="800000"/>
        </w:rPr>
        <w:drawing>
          <wp:inline distT="0" distB="0" distL="0" distR="0" wp14:anchorId="524A69C0" wp14:editId="0BC7C80A">
            <wp:extent cx="1217295" cy="1009650"/>
            <wp:effectExtent l="0" t="0" r="0" b="0"/>
            <wp:docPr id="84"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7295" cy="1009650"/>
                    </a:xfrm>
                    <a:prstGeom prst="rect">
                      <a:avLst/>
                    </a:prstGeom>
                    <a:noFill/>
                    <a:ln>
                      <a:noFill/>
                    </a:ln>
                  </pic:spPr>
                </pic:pic>
              </a:graphicData>
            </a:graphic>
          </wp:inline>
        </w:drawing>
      </w:r>
    </w:p>
    <w:tbl>
      <w:tblPr>
        <w:tblW w:w="0" w:type="auto"/>
        <w:tblBorders>
          <w:top w:val="threeDEngrave" w:sz="24" w:space="0" w:color="FFFFFF"/>
          <w:left w:val="threeDEngrave" w:sz="24" w:space="0" w:color="FFFFFF"/>
          <w:bottom w:val="threeDEngrave" w:sz="24" w:space="0" w:color="FFFFFF"/>
          <w:right w:val="threeDEngrave" w:sz="24" w:space="0" w:color="FFFFFF"/>
          <w:insideH w:val="threeDEngrave" w:sz="24" w:space="0" w:color="FFFFFF"/>
          <w:insideV w:val="threeDEngrave" w:sz="24" w:space="0" w:color="FFFFFF"/>
        </w:tblBorders>
        <w:shd w:val="clear" w:color="auto" w:fill="800000"/>
        <w:tblLook w:val="01E0" w:firstRow="1" w:lastRow="1" w:firstColumn="1" w:lastColumn="1" w:noHBand="0" w:noVBand="0"/>
      </w:tblPr>
      <w:tblGrid>
        <w:gridCol w:w="8526"/>
      </w:tblGrid>
      <w:tr w:rsidR="0093304D" w:rsidRPr="0008760D" w14:paraId="529F7EF7" w14:textId="77777777" w:rsidTr="00B14261">
        <w:trPr>
          <w:trHeight w:val="23"/>
        </w:trPr>
        <w:tc>
          <w:tcPr>
            <w:tcW w:w="8526" w:type="dxa"/>
            <w:shd w:val="clear" w:color="auto" w:fill="800000"/>
          </w:tcPr>
          <w:p w14:paraId="2B35E0D0" w14:textId="77777777" w:rsidR="0093304D" w:rsidRPr="0008760D" w:rsidRDefault="0093304D" w:rsidP="0035224D">
            <w:pPr>
              <w:rPr>
                <w:rFonts w:ascii="Helvetica" w:hAnsi="Helvetica" w:cs="Arial"/>
                <w:b/>
                <w:color w:val="FFFFFF" w:themeColor="background1"/>
                <w:lang w:val="cs-CZ"/>
              </w:rPr>
            </w:pPr>
            <w:r w:rsidRPr="0008760D">
              <w:rPr>
                <w:rFonts w:ascii="Helvetica" w:hAnsi="Helvetica" w:cs="Arial"/>
                <w:b/>
                <w:color w:val="FFFFFF" w:themeColor="background1"/>
                <w:lang w:val="cs-CZ"/>
              </w:rPr>
              <w:t xml:space="preserve">Název </w:t>
            </w:r>
            <w:proofErr w:type="spellStart"/>
            <w:r w:rsidRPr="0008760D">
              <w:rPr>
                <w:rFonts w:ascii="Helvetica" w:hAnsi="Helvetica" w:cs="Arial"/>
                <w:b/>
                <w:color w:val="FFFFFF" w:themeColor="background1"/>
                <w:lang w:val="cs-CZ"/>
              </w:rPr>
              <w:t>podopatření</w:t>
            </w:r>
            <w:proofErr w:type="spellEnd"/>
          </w:p>
          <w:p w14:paraId="4CFE4B67" w14:textId="77777777" w:rsidR="0093304D" w:rsidRPr="0008760D" w:rsidRDefault="0093304D" w:rsidP="0035224D">
            <w:pPr>
              <w:rPr>
                <w:rFonts w:ascii="Helvetica" w:hAnsi="Helvetica" w:cs="Arial"/>
                <w:color w:val="FFFFFF" w:themeColor="background1"/>
                <w:lang w:val="cs-CZ"/>
              </w:rPr>
            </w:pPr>
            <w:r w:rsidRPr="0008760D">
              <w:rPr>
                <w:rFonts w:ascii="Helvetica" w:hAnsi="Helvetica" w:cs="Arial"/>
                <w:color w:val="FFFFFF" w:themeColor="background1"/>
                <w:lang w:val="cs-CZ"/>
              </w:rPr>
              <w:t>A.1.1 Vytvoření stálé komunikační platformy s podnikateli</w:t>
            </w:r>
          </w:p>
        </w:tc>
      </w:tr>
      <w:tr w:rsidR="0093304D" w:rsidRPr="0008760D" w14:paraId="3B0AECCD" w14:textId="77777777" w:rsidTr="00B14261">
        <w:trPr>
          <w:trHeight w:val="23"/>
        </w:trPr>
        <w:tc>
          <w:tcPr>
            <w:tcW w:w="8526" w:type="dxa"/>
            <w:shd w:val="clear" w:color="auto" w:fill="800000"/>
          </w:tcPr>
          <w:p w14:paraId="0F49D701" w14:textId="77777777" w:rsidR="0093304D" w:rsidRPr="0008760D" w:rsidRDefault="0093304D" w:rsidP="0035224D">
            <w:pPr>
              <w:rPr>
                <w:rFonts w:ascii="Helvetica" w:hAnsi="Helvetica" w:cs="Arial"/>
                <w:b/>
                <w:color w:val="FFFFFF" w:themeColor="background1"/>
                <w:lang w:val="cs-CZ"/>
              </w:rPr>
            </w:pPr>
            <w:r w:rsidRPr="0008760D">
              <w:rPr>
                <w:rFonts w:ascii="Helvetica" w:hAnsi="Helvetica" w:cs="Arial"/>
                <w:b/>
                <w:color w:val="FFFFFF" w:themeColor="background1"/>
                <w:lang w:val="cs-CZ"/>
              </w:rPr>
              <w:t xml:space="preserve">Aktivity naplňující </w:t>
            </w:r>
            <w:proofErr w:type="spellStart"/>
            <w:r w:rsidRPr="0008760D">
              <w:rPr>
                <w:rFonts w:ascii="Helvetica" w:hAnsi="Helvetica" w:cs="Arial"/>
                <w:b/>
                <w:color w:val="FFFFFF" w:themeColor="background1"/>
                <w:lang w:val="cs-CZ"/>
              </w:rPr>
              <w:t>podopatření</w:t>
            </w:r>
            <w:proofErr w:type="spellEnd"/>
          </w:p>
          <w:p w14:paraId="1ECA01F4" w14:textId="77777777" w:rsidR="0093304D" w:rsidRPr="0008760D" w:rsidRDefault="0093304D" w:rsidP="00834F11">
            <w:pPr>
              <w:pStyle w:val="odrazkyvtabulce"/>
              <w:rPr>
                <w:rFonts w:ascii="Helvetica" w:hAnsi="Helvetica" w:cs="Arial"/>
                <w:color w:val="FFFFFF" w:themeColor="background1"/>
                <w:sz w:val="18"/>
              </w:rPr>
            </w:pPr>
            <w:r w:rsidRPr="0008760D">
              <w:rPr>
                <w:rFonts w:ascii="Helvetica" w:hAnsi="Helvetica" w:cs="Arial"/>
                <w:color w:val="FFFFFF" w:themeColor="background1"/>
                <w:sz w:val="18"/>
              </w:rPr>
              <w:t>identifikace zástupců místního podnikatelského prostředí</w:t>
            </w:r>
          </w:p>
          <w:p w14:paraId="46B9B725" w14:textId="77777777" w:rsidR="0093304D" w:rsidRPr="0008760D" w:rsidRDefault="0093304D" w:rsidP="00834F11">
            <w:pPr>
              <w:pStyle w:val="odrazkyvtabulce"/>
              <w:rPr>
                <w:rFonts w:ascii="Helvetica" w:hAnsi="Helvetica" w:cs="Arial"/>
                <w:color w:val="FFFFFF" w:themeColor="background1"/>
                <w:sz w:val="18"/>
              </w:rPr>
            </w:pPr>
            <w:r w:rsidRPr="0008760D">
              <w:rPr>
                <w:rFonts w:ascii="Helvetica" w:hAnsi="Helvetica" w:cs="Arial"/>
                <w:color w:val="FFFFFF" w:themeColor="background1"/>
                <w:sz w:val="18"/>
              </w:rPr>
              <w:t>kontaktování místního podnikatelského prostředí ze strany města</w:t>
            </w:r>
          </w:p>
          <w:p w14:paraId="5DB3E78C" w14:textId="77777777" w:rsidR="0093304D" w:rsidRPr="0008760D" w:rsidRDefault="0093304D" w:rsidP="00834F11">
            <w:pPr>
              <w:pStyle w:val="odrazkyvtabulce"/>
              <w:rPr>
                <w:rFonts w:ascii="Helvetica" w:hAnsi="Helvetica" w:cs="Arial"/>
                <w:color w:val="FFFFFF" w:themeColor="background1"/>
                <w:sz w:val="18"/>
              </w:rPr>
            </w:pPr>
            <w:r w:rsidRPr="0008760D">
              <w:rPr>
                <w:rFonts w:ascii="Helvetica" w:hAnsi="Helvetica" w:cs="Arial"/>
                <w:color w:val="FFFFFF" w:themeColor="background1"/>
                <w:sz w:val="18"/>
              </w:rPr>
              <w:t>nastavení systému vzájemné výměny informací a sjednocení postupu v záležitostech týkajících se ekonomiky města</w:t>
            </w:r>
          </w:p>
          <w:p w14:paraId="59C6CF48" w14:textId="77777777" w:rsidR="0093304D" w:rsidRPr="0008760D" w:rsidRDefault="0093304D" w:rsidP="00834F11">
            <w:pPr>
              <w:pStyle w:val="odrazkyvtabulce"/>
              <w:rPr>
                <w:rFonts w:ascii="Helvetica" w:hAnsi="Helvetica" w:cs="Arial"/>
                <w:color w:val="FFFFFF" w:themeColor="background1"/>
                <w:sz w:val="18"/>
              </w:rPr>
            </w:pPr>
            <w:r w:rsidRPr="0008760D">
              <w:rPr>
                <w:rFonts w:ascii="Helvetica" w:hAnsi="Helvetica" w:cs="Arial"/>
                <w:color w:val="FFFFFF" w:themeColor="background1"/>
                <w:sz w:val="18"/>
              </w:rPr>
              <w:t>vzájemně koordinovaný postup v záležitostech ovlivňujících ekonomiku města (příliv nových investic, vstup nových investorů, pronikání na trhy mimo region, opatření města ve vztahu k místním podnikatelům)</w:t>
            </w:r>
          </w:p>
        </w:tc>
      </w:tr>
      <w:tr w:rsidR="0093304D" w:rsidRPr="0008760D" w14:paraId="4A69BF70" w14:textId="77777777" w:rsidTr="00B14261">
        <w:trPr>
          <w:trHeight w:val="23"/>
        </w:trPr>
        <w:tc>
          <w:tcPr>
            <w:tcW w:w="8526" w:type="dxa"/>
            <w:shd w:val="clear" w:color="auto" w:fill="800000"/>
          </w:tcPr>
          <w:p w14:paraId="7BE90DFC" w14:textId="1F6EEB2A" w:rsidR="0093304D" w:rsidRPr="0008760D" w:rsidRDefault="0093304D" w:rsidP="0035224D">
            <w:pPr>
              <w:rPr>
                <w:rFonts w:ascii="Helvetica" w:hAnsi="Helvetica" w:cs="Arial"/>
                <w:b/>
                <w:color w:val="FFFFFF" w:themeColor="background1"/>
                <w:lang w:val="cs-CZ"/>
              </w:rPr>
            </w:pPr>
            <w:r w:rsidRPr="0008760D">
              <w:rPr>
                <w:rFonts w:ascii="Helvetica" w:hAnsi="Helvetica" w:cs="Arial"/>
                <w:b/>
                <w:color w:val="FFFFFF" w:themeColor="background1"/>
                <w:lang w:val="cs-CZ"/>
              </w:rPr>
              <w:t>Realizátoři/partneři projektů jiní než město Rakovník</w:t>
            </w:r>
          </w:p>
          <w:p w14:paraId="0EDD6D86" w14:textId="77777777" w:rsidR="0093304D" w:rsidRPr="0008760D" w:rsidRDefault="0093304D" w:rsidP="0035224D">
            <w:pPr>
              <w:rPr>
                <w:rFonts w:ascii="Helvetica" w:hAnsi="Helvetica" w:cs="Arial"/>
                <w:color w:val="FFFFFF" w:themeColor="background1"/>
                <w:lang w:val="cs-CZ"/>
              </w:rPr>
            </w:pPr>
            <w:r w:rsidRPr="0008760D">
              <w:rPr>
                <w:rFonts w:ascii="Helvetica" w:hAnsi="Helvetica" w:cs="Arial"/>
                <w:color w:val="FFFFFF" w:themeColor="background1"/>
                <w:lang w:val="cs-CZ"/>
              </w:rPr>
              <w:t>podnikatelské subjekty</w:t>
            </w:r>
          </w:p>
          <w:p w14:paraId="5FBF5697" w14:textId="77777777" w:rsidR="0093304D" w:rsidRPr="0008760D" w:rsidRDefault="0093304D" w:rsidP="0035224D">
            <w:pPr>
              <w:rPr>
                <w:rFonts w:ascii="Helvetica" w:hAnsi="Helvetica" w:cs="Arial"/>
                <w:color w:val="FFFFFF" w:themeColor="background1"/>
                <w:lang w:val="cs-CZ"/>
              </w:rPr>
            </w:pPr>
            <w:r w:rsidRPr="0008760D">
              <w:rPr>
                <w:rFonts w:ascii="Helvetica" w:hAnsi="Helvetica" w:cs="Arial"/>
                <w:color w:val="FFFFFF" w:themeColor="background1"/>
                <w:lang w:val="cs-CZ"/>
              </w:rPr>
              <w:t>formální i neformální uskupení místních podnikatelských subjektů</w:t>
            </w:r>
          </w:p>
        </w:tc>
      </w:tr>
    </w:tbl>
    <w:p w14:paraId="79CE0425" w14:textId="77777777" w:rsidR="0093304D" w:rsidRPr="0008760D" w:rsidRDefault="0093304D" w:rsidP="0035224D">
      <w:pPr>
        <w:rPr>
          <w:rFonts w:cs="Arial"/>
          <w:color w:val="800000"/>
          <w:lang w:val="cs-CZ"/>
        </w:rPr>
      </w:pPr>
    </w:p>
    <w:tbl>
      <w:tblPr>
        <w:tblW w:w="0" w:type="auto"/>
        <w:tblBorders>
          <w:top w:val="threeDEngrave" w:sz="24" w:space="0" w:color="FFFFFF"/>
          <w:left w:val="threeDEngrave" w:sz="24" w:space="0" w:color="FFFFFF"/>
          <w:bottom w:val="threeDEngrave" w:sz="24" w:space="0" w:color="FFFFFF"/>
          <w:right w:val="threeDEngrave" w:sz="24" w:space="0" w:color="FFFFFF"/>
          <w:insideH w:val="threeDEngrave" w:sz="24" w:space="0" w:color="FFFFFF"/>
          <w:insideV w:val="threeDEngrave" w:sz="24" w:space="0" w:color="FFFFFF"/>
        </w:tblBorders>
        <w:shd w:val="clear" w:color="auto" w:fill="800000"/>
        <w:tblLook w:val="01E0" w:firstRow="1" w:lastRow="1" w:firstColumn="1" w:lastColumn="1" w:noHBand="0" w:noVBand="0"/>
      </w:tblPr>
      <w:tblGrid>
        <w:gridCol w:w="8526"/>
      </w:tblGrid>
      <w:tr w:rsidR="0093304D" w:rsidRPr="0008760D" w14:paraId="45BB3412" w14:textId="77777777" w:rsidTr="00E66353">
        <w:tc>
          <w:tcPr>
            <w:tcW w:w="8526" w:type="dxa"/>
            <w:shd w:val="clear" w:color="auto" w:fill="800000"/>
          </w:tcPr>
          <w:p w14:paraId="6F81F3CE" w14:textId="77777777" w:rsidR="0093304D" w:rsidRPr="0008760D" w:rsidRDefault="0093304D" w:rsidP="0041699C">
            <w:pPr>
              <w:rPr>
                <w:rFonts w:ascii="Helvetica" w:hAnsi="Helvetica" w:cs="Arial"/>
                <w:b/>
                <w:color w:val="FFFFFF" w:themeColor="background1"/>
                <w:lang w:val="cs-CZ"/>
              </w:rPr>
            </w:pPr>
            <w:r w:rsidRPr="0008760D">
              <w:rPr>
                <w:rFonts w:ascii="Helvetica" w:hAnsi="Helvetica" w:cs="Arial"/>
                <w:b/>
                <w:color w:val="FFFFFF" w:themeColor="background1"/>
                <w:lang w:val="cs-CZ"/>
              </w:rPr>
              <w:t xml:space="preserve">Název </w:t>
            </w:r>
            <w:proofErr w:type="spellStart"/>
            <w:r w:rsidRPr="0008760D">
              <w:rPr>
                <w:rFonts w:ascii="Helvetica" w:hAnsi="Helvetica" w:cs="Arial"/>
                <w:b/>
                <w:color w:val="FFFFFF" w:themeColor="background1"/>
                <w:lang w:val="cs-CZ"/>
              </w:rPr>
              <w:t>podopatření</w:t>
            </w:r>
            <w:proofErr w:type="spellEnd"/>
          </w:p>
          <w:p w14:paraId="67731A0C" w14:textId="77777777" w:rsidR="0093304D" w:rsidRPr="0008760D" w:rsidRDefault="0093304D" w:rsidP="0035224D">
            <w:pPr>
              <w:rPr>
                <w:rFonts w:ascii="Helvetica" w:hAnsi="Helvetica" w:cs="Arial"/>
                <w:color w:val="FFFFFF" w:themeColor="background1"/>
                <w:lang w:val="cs-CZ"/>
              </w:rPr>
            </w:pPr>
            <w:r w:rsidRPr="0008760D">
              <w:rPr>
                <w:rFonts w:ascii="Helvetica" w:hAnsi="Helvetica" w:cs="Arial"/>
                <w:color w:val="FFFFFF" w:themeColor="background1"/>
                <w:lang w:val="cs-CZ"/>
              </w:rPr>
              <w:t>A.1.2 Propagace ekonomického potenciálu města</w:t>
            </w:r>
          </w:p>
        </w:tc>
      </w:tr>
      <w:tr w:rsidR="0093304D" w:rsidRPr="0008760D" w14:paraId="0BB0911B" w14:textId="77777777" w:rsidTr="00E66353">
        <w:tc>
          <w:tcPr>
            <w:tcW w:w="8526" w:type="dxa"/>
            <w:shd w:val="clear" w:color="auto" w:fill="800000"/>
          </w:tcPr>
          <w:p w14:paraId="6A8FD4B6" w14:textId="77777777" w:rsidR="0093304D" w:rsidRPr="0008760D" w:rsidRDefault="0093304D" w:rsidP="0035224D">
            <w:pPr>
              <w:rPr>
                <w:rFonts w:ascii="Helvetica" w:hAnsi="Helvetica" w:cs="Arial"/>
                <w:b/>
                <w:color w:val="FFFFFF" w:themeColor="background1"/>
                <w:lang w:val="cs-CZ"/>
              </w:rPr>
            </w:pPr>
            <w:r w:rsidRPr="0008760D">
              <w:rPr>
                <w:rFonts w:ascii="Helvetica" w:hAnsi="Helvetica" w:cs="Arial"/>
                <w:b/>
                <w:color w:val="FFFFFF" w:themeColor="background1"/>
                <w:lang w:val="cs-CZ"/>
              </w:rPr>
              <w:t xml:space="preserve">Aktivity naplňující </w:t>
            </w:r>
            <w:proofErr w:type="spellStart"/>
            <w:r w:rsidRPr="0008760D">
              <w:rPr>
                <w:rFonts w:ascii="Helvetica" w:hAnsi="Helvetica" w:cs="Arial"/>
                <w:b/>
                <w:color w:val="FFFFFF" w:themeColor="background1"/>
                <w:lang w:val="cs-CZ"/>
              </w:rPr>
              <w:t>podopatření</w:t>
            </w:r>
            <w:proofErr w:type="spellEnd"/>
          </w:p>
          <w:p w14:paraId="2AE03351" w14:textId="77777777" w:rsidR="0093304D" w:rsidRPr="0008760D" w:rsidRDefault="0093304D" w:rsidP="00834F11">
            <w:pPr>
              <w:pStyle w:val="odrazkyvtabulce"/>
              <w:rPr>
                <w:rFonts w:ascii="Helvetica" w:hAnsi="Helvetica" w:cs="Arial"/>
                <w:color w:val="FFFFFF" w:themeColor="background1"/>
                <w:sz w:val="18"/>
              </w:rPr>
            </w:pPr>
            <w:r w:rsidRPr="0008760D">
              <w:rPr>
                <w:rFonts w:ascii="Helvetica" w:hAnsi="Helvetica" w:cs="Arial"/>
                <w:color w:val="FFFFFF" w:themeColor="background1"/>
                <w:sz w:val="18"/>
              </w:rPr>
              <w:t>vytvoření systému propagace podnikání ve městě prostřednictvím zahraničních cest představitelů samosprávy (v úzké součinnosti s podnikatelskou sférou)</w:t>
            </w:r>
          </w:p>
          <w:p w14:paraId="761D8529" w14:textId="77777777" w:rsidR="0093304D" w:rsidRPr="0008760D" w:rsidRDefault="0093304D" w:rsidP="00834F11">
            <w:pPr>
              <w:pStyle w:val="odrazkyvtabulce"/>
              <w:rPr>
                <w:rFonts w:ascii="Helvetica" w:hAnsi="Helvetica" w:cs="Arial"/>
                <w:color w:val="FFFFFF" w:themeColor="background1"/>
                <w:sz w:val="18"/>
              </w:rPr>
            </w:pPr>
            <w:r w:rsidRPr="0008760D">
              <w:rPr>
                <w:rFonts w:ascii="Helvetica" w:hAnsi="Helvetica" w:cs="Arial"/>
                <w:color w:val="FFFFFF" w:themeColor="background1"/>
                <w:sz w:val="18"/>
              </w:rPr>
              <w:t>zajištění informací o činnosti, prezentaci a záměrech podnikatelských subjektů pro zástupce města</w:t>
            </w:r>
          </w:p>
          <w:p w14:paraId="658A74D2" w14:textId="77777777" w:rsidR="0093304D" w:rsidRPr="0008760D" w:rsidRDefault="0093304D" w:rsidP="00834F11">
            <w:pPr>
              <w:pStyle w:val="odrazkyvtabulce"/>
              <w:rPr>
                <w:rFonts w:ascii="Helvetica" w:hAnsi="Helvetica" w:cs="Arial"/>
                <w:color w:val="FFFFFF" w:themeColor="background1"/>
                <w:sz w:val="18"/>
              </w:rPr>
            </w:pPr>
            <w:r w:rsidRPr="0008760D">
              <w:rPr>
                <w:rFonts w:ascii="Helvetica" w:hAnsi="Helvetica" w:cs="Arial"/>
                <w:color w:val="FFFFFF" w:themeColor="background1"/>
                <w:sz w:val="18"/>
              </w:rPr>
              <w:t>vlastní prezentace podnikání a ekonomiky města při zahraničních cestách představitelů města (eventuálně v doprovodu zástupců podnikatelských subjektů)</w:t>
            </w:r>
          </w:p>
        </w:tc>
      </w:tr>
      <w:tr w:rsidR="0093304D" w:rsidRPr="0008760D" w14:paraId="02195EAE" w14:textId="77777777" w:rsidTr="00E66353">
        <w:tc>
          <w:tcPr>
            <w:tcW w:w="8526" w:type="dxa"/>
            <w:shd w:val="clear" w:color="auto" w:fill="800000"/>
          </w:tcPr>
          <w:p w14:paraId="69BAE37A" w14:textId="1395D880" w:rsidR="0093304D" w:rsidRPr="0008760D" w:rsidRDefault="0093304D" w:rsidP="0035224D">
            <w:pPr>
              <w:rPr>
                <w:rFonts w:ascii="Helvetica" w:hAnsi="Helvetica" w:cs="Arial"/>
                <w:b/>
                <w:color w:val="FFFFFF" w:themeColor="background1"/>
                <w:lang w:val="cs-CZ"/>
              </w:rPr>
            </w:pPr>
            <w:r w:rsidRPr="0008760D">
              <w:rPr>
                <w:rFonts w:ascii="Helvetica" w:hAnsi="Helvetica" w:cs="Arial"/>
                <w:b/>
                <w:color w:val="FFFFFF" w:themeColor="background1"/>
                <w:lang w:val="cs-CZ"/>
              </w:rPr>
              <w:t>Realizátoři/partneři projektů jiní než město Rakovník</w:t>
            </w:r>
          </w:p>
          <w:p w14:paraId="705F78F1" w14:textId="77777777" w:rsidR="0093304D" w:rsidRPr="0008760D" w:rsidRDefault="0093304D" w:rsidP="0035224D">
            <w:pPr>
              <w:rPr>
                <w:rFonts w:ascii="Helvetica" w:hAnsi="Helvetica" w:cs="Arial"/>
                <w:color w:val="FFFFFF" w:themeColor="background1"/>
                <w:lang w:val="cs-CZ"/>
              </w:rPr>
            </w:pPr>
            <w:r w:rsidRPr="0008760D">
              <w:rPr>
                <w:rFonts w:ascii="Helvetica" w:hAnsi="Helvetica" w:cs="Arial"/>
                <w:color w:val="FFFFFF" w:themeColor="background1"/>
                <w:lang w:val="cs-CZ"/>
              </w:rPr>
              <w:t>podnikatelské subjekty</w:t>
            </w:r>
          </w:p>
          <w:p w14:paraId="19AFA353" w14:textId="77777777" w:rsidR="0093304D" w:rsidRPr="0008760D" w:rsidRDefault="0093304D" w:rsidP="0035224D">
            <w:pPr>
              <w:rPr>
                <w:rFonts w:ascii="Helvetica" w:hAnsi="Helvetica" w:cs="Arial"/>
                <w:b/>
                <w:color w:val="FFFFFF" w:themeColor="background1"/>
                <w:lang w:val="cs-CZ"/>
              </w:rPr>
            </w:pPr>
            <w:r w:rsidRPr="0008760D">
              <w:rPr>
                <w:rFonts w:ascii="Helvetica" w:hAnsi="Helvetica" w:cs="Arial"/>
                <w:color w:val="FFFFFF" w:themeColor="background1"/>
                <w:lang w:val="cs-CZ"/>
              </w:rPr>
              <w:t>formální i neformální uskupení místních podnikatelských subjektů</w:t>
            </w:r>
          </w:p>
        </w:tc>
      </w:tr>
    </w:tbl>
    <w:p w14:paraId="5EF30C37" w14:textId="77777777" w:rsidR="0093304D" w:rsidRPr="0008760D" w:rsidRDefault="0093304D" w:rsidP="002A291F">
      <w:pPr>
        <w:pStyle w:val="Nadpis5"/>
        <w:rPr>
          <w:rFonts w:cs="Arial"/>
          <w:color w:val="800000"/>
        </w:rPr>
      </w:pPr>
      <w:r w:rsidRPr="0008760D">
        <w:rPr>
          <w:rFonts w:cs="Arial"/>
          <w:color w:val="800000"/>
        </w:rPr>
        <w:lastRenderedPageBreak/>
        <w:t>Opatření A.2 Cestovní ruch</w:t>
      </w:r>
    </w:p>
    <w:p w14:paraId="2D287672" w14:textId="77777777" w:rsidR="0093304D" w:rsidRPr="0008760D" w:rsidRDefault="0093304D" w:rsidP="00975408">
      <w:pPr>
        <w:pStyle w:val="zakladni"/>
        <w:rPr>
          <w:rFonts w:cs="Arial"/>
          <w:color w:val="800000"/>
          <w:lang w:eastAsia="zh-CN"/>
        </w:rPr>
      </w:pPr>
      <w:r w:rsidRPr="0008760D">
        <w:rPr>
          <w:rFonts w:cs="Arial"/>
          <w:noProof/>
          <w:color w:val="800000"/>
        </w:rPr>
        <w:drawing>
          <wp:inline distT="0" distB="0" distL="0" distR="0" wp14:anchorId="0A51E095" wp14:editId="02216968">
            <wp:extent cx="1104265" cy="861060"/>
            <wp:effectExtent l="0" t="0" r="0" b="0"/>
            <wp:docPr id="83"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04265" cy="861060"/>
                    </a:xfrm>
                    <a:prstGeom prst="rect">
                      <a:avLst/>
                    </a:prstGeom>
                    <a:noFill/>
                    <a:ln>
                      <a:noFill/>
                    </a:ln>
                  </pic:spPr>
                </pic:pic>
              </a:graphicData>
            </a:graphic>
          </wp:inline>
        </w:drawing>
      </w: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800000"/>
        <w:tblLook w:val="01E0" w:firstRow="1" w:lastRow="1" w:firstColumn="1" w:lastColumn="1" w:noHBand="0" w:noVBand="0"/>
      </w:tblPr>
      <w:tblGrid>
        <w:gridCol w:w="8526"/>
      </w:tblGrid>
      <w:tr w:rsidR="0093304D" w:rsidRPr="0008760D" w14:paraId="13F885CD" w14:textId="77777777" w:rsidTr="00B14261">
        <w:trPr>
          <w:trHeight w:val="23"/>
        </w:trPr>
        <w:tc>
          <w:tcPr>
            <w:tcW w:w="8526" w:type="dxa"/>
            <w:shd w:val="clear" w:color="auto" w:fill="800000"/>
          </w:tcPr>
          <w:p w14:paraId="0454AC70" w14:textId="77777777" w:rsidR="0093304D" w:rsidRPr="0008760D" w:rsidRDefault="0093304D" w:rsidP="0035224D">
            <w:pPr>
              <w:rPr>
                <w:rFonts w:cs="Arial"/>
                <w:b/>
                <w:color w:val="FFFFFF" w:themeColor="background1"/>
                <w:lang w:val="cs-CZ"/>
              </w:rPr>
            </w:pPr>
            <w:r w:rsidRPr="0008760D">
              <w:rPr>
                <w:rFonts w:cs="Arial"/>
                <w:b/>
                <w:color w:val="FFFFFF" w:themeColor="background1"/>
                <w:lang w:val="cs-CZ"/>
              </w:rPr>
              <w:t xml:space="preserve">Název </w:t>
            </w:r>
            <w:proofErr w:type="spellStart"/>
            <w:r w:rsidRPr="0008760D">
              <w:rPr>
                <w:rFonts w:cs="Arial"/>
                <w:b/>
                <w:color w:val="FFFFFF" w:themeColor="background1"/>
                <w:lang w:val="cs-CZ"/>
              </w:rPr>
              <w:t>podopatření</w:t>
            </w:r>
            <w:proofErr w:type="spellEnd"/>
          </w:p>
          <w:p w14:paraId="3F6800EE" w14:textId="77777777" w:rsidR="0093304D" w:rsidRPr="0008760D" w:rsidRDefault="0093304D" w:rsidP="0035224D">
            <w:pPr>
              <w:rPr>
                <w:rFonts w:cs="Arial"/>
                <w:color w:val="FFFFFF" w:themeColor="background1"/>
                <w:lang w:val="cs-CZ"/>
              </w:rPr>
            </w:pPr>
            <w:r w:rsidRPr="0008760D">
              <w:rPr>
                <w:rFonts w:cs="Arial"/>
                <w:color w:val="FFFFFF" w:themeColor="background1"/>
                <w:lang w:val="cs-CZ"/>
              </w:rPr>
              <w:t>A.2.1 Zvyšování kvality a nabídky základní a doprovodné infrastruktury cestovního ruchu</w:t>
            </w:r>
          </w:p>
        </w:tc>
      </w:tr>
      <w:tr w:rsidR="0093304D" w:rsidRPr="0008760D" w14:paraId="793C8397" w14:textId="77777777" w:rsidTr="00B14261">
        <w:trPr>
          <w:trHeight w:val="23"/>
        </w:trPr>
        <w:tc>
          <w:tcPr>
            <w:tcW w:w="8526" w:type="dxa"/>
            <w:shd w:val="clear" w:color="auto" w:fill="800000"/>
          </w:tcPr>
          <w:p w14:paraId="278EE635" w14:textId="77777777" w:rsidR="0093304D" w:rsidRPr="0008760D" w:rsidRDefault="0093304D" w:rsidP="0035224D">
            <w:pPr>
              <w:rPr>
                <w:rFonts w:cs="Arial"/>
                <w:b/>
                <w:color w:val="FFFFFF" w:themeColor="background1"/>
                <w:lang w:val="cs-CZ"/>
              </w:rPr>
            </w:pPr>
            <w:r w:rsidRPr="0008760D">
              <w:rPr>
                <w:rFonts w:cs="Arial"/>
                <w:b/>
                <w:color w:val="FFFFFF" w:themeColor="background1"/>
                <w:lang w:val="cs-CZ"/>
              </w:rPr>
              <w:t xml:space="preserve">Aktivity naplňující </w:t>
            </w:r>
            <w:proofErr w:type="spellStart"/>
            <w:r w:rsidRPr="0008760D">
              <w:rPr>
                <w:rFonts w:cs="Arial"/>
                <w:b/>
                <w:color w:val="FFFFFF" w:themeColor="background1"/>
                <w:lang w:val="cs-CZ"/>
              </w:rPr>
              <w:t>podopatření</w:t>
            </w:r>
            <w:proofErr w:type="spellEnd"/>
          </w:p>
          <w:p w14:paraId="30224876" w14:textId="2FEC60D6" w:rsidR="0093304D" w:rsidRPr="0008760D" w:rsidRDefault="0093304D" w:rsidP="00834F11">
            <w:pPr>
              <w:pStyle w:val="odrazkyvtabulce"/>
              <w:rPr>
                <w:rFonts w:cs="Arial"/>
                <w:color w:val="FFFFFF" w:themeColor="background1"/>
                <w:sz w:val="18"/>
              </w:rPr>
            </w:pPr>
            <w:r w:rsidRPr="0008760D">
              <w:rPr>
                <w:rFonts w:cs="Arial"/>
                <w:color w:val="FFFFFF" w:themeColor="background1"/>
                <w:sz w:val="18"/>
              </w:rPr>
              <w:t>výstavba, rekonstrukce a modernizace ubytovacích zařízení vč. vybavení</w:t>
            </w:r>
          </w:p>
          <w:p w14:paraId="2E429C1A" w14:textId="32C7493E" w:rsidR="0093304D" w:rsidRPr="0008760D" w:rsidRDefault="0093304D" w:rsidP="00834F11">
            <w:pPr>
              <w:pStyle w:val="odrazkyvtabulce"/>
              <w:rPr>
                <w:rFonts w:cs="Arial"/>
                <w:color w:val="FFFFFF" w:themeColor="background1"/>
                <w:sz w:val="18"/>
              </w:rPr>
            </w:pPr>
            <w:r w:rsidRPr="0008760D">
              <w:rPr>
                <w:rFonts w:cs="Arial"/>
                <w:color w:val="FFFFFF" w:themeColor="background1"/>
                <w:sz w:val="18"/>
              </w:rPr>
              <w:t>výstavba, rekonstrukce a modernizace stravovacích zařízení vč. vybavení</w:t>
            </w:r>
          </w:p>
          <w:p w14:paraId="4C6B64FD" w14:textId="77777777" w:rsidR="0093304D" w:rsidRPr="0008760D" w:rsidRDefault="0093304D" w:rsidP="00834F11">
            <w:pPr>
              <w:pStyle w:val="odrazkyvtabulce"/>
              <w:rPr>
                <w:rFonts w:cs="Arial"/>
                <w:color w:val="FFFFFF" w:themeColor="background1"/>
                <w:sz w:val="18"/>
              </w:rPr>
            </w:pPr>
            <w:r w:rsidRPr="0008760D">
              <w:rPr>
                <w:rFonts w:cs="Arial"/>
                <w:color w:val="FFFFFF" w:themeColor="background1"/>
                <w:sz w:val="18"/>
              </w:rPr>
              <w:t xml:space="preserve">výstavba/rekonstrukce a modernizace sportovně-rekreačních zařízení a zařízení pro kongresový CR (např. multifunkční sportovní zařízení a sportovně-rekreační areály vč. půjčoven sportovních potřeb, wellness služby, infrastruktura pro poskytování služeb v rámci incentivní a kongresové turistiky) </w:t>
            </w:r>
          </w:p>
          <w:p w14:paraId="4F0E2C0E" w14:textId="77777777" w:rsidR="0093304D" w:rsidRPr="0008760D" w:rsidRDefault="0093304D" w:rsidP="00834F11">
            <w:pPr>
              <w:pStyle w:val="odrazkyvtabulce"/>
              <w:rPr>
                <w:rFonts w:cs="Arial"/>
                <w:color w:val="FFFFFF" w:themeColor="background1"/>
                <w:sz w:val="18"/>
              </w:rPr>
            </w:pPr>
            <w:r w:rsidRPr="0008760D">
              <w:rPr>
                <w:rFonts w:cs="Arial"/>
                <w:color w:val="FFFFFF" w:themeColor="background1"/>
                <w:sz w:val="18"/>
              </w:rPr>
              <w:t>rozvoj komplexních areálů volného času a turismu (ubytování, volnočasový program, doplňkové služby, zážitky)</w:t>
            </w:r>
          </w:p>
          <w:p w14:paraId="6DBCEF5F" w14:textId="77777777" w:rsidR="0093304D" w:rsidRPr="0008760D" w:rsidRDefault="0093304D" w:rsidP="00834F11">
            <w:pPr>
              <w:pStyle w:val="odrazkyvtabulce"/>
              <w:rPr>
                <w:rFonts w:cs="Arial"/>
                <w:color w:val="FFFFFF" w:themeColor="background1"/>
                <w:sz w:val="18"/>
              </w:rPr>
            </w:pPr>
            <w:r w:rsidRPr="0008760D">
              <w:rPr>
                <w:rFonts w:cs="Arial"/>
                <w:color w:val="FFFFFF" w:themeColor="background1"/>
                <w:sz w:val="18"/>
              </w:rPr>
              <w:t>realizace projektů infrastruktury s vazbou na kulturní cestovní ruch (areály pro akce pod širým nebem aj.)</w:t>
            </w:r>
          </w:p>
          <w:p w14:paraId="04380AFF" w14:textId="77777777" w:rsidR="0093304D" w:rsidRPr="0008760D" w:rsidRDefault="0093304D" w:rsidP="00834F11">
            <w:pPr>
              <w:pStyle w:val="odrazkyvtabulce"/>
              <w:rPr>
                <w:rFonts w:cs="Arial"/>
                <w:color w:val="FFFFFF" w:themeColor="background1"/>
                <w:sz w:val="18"/>
              </w:rPr>
            </w:pPr>
            <w:r w:rsidRPr="0008760D">
              <w:rPr>
                <w:rFonts w:cs="Arial"/>
                <w:color w:val="FFFFFF" w:themeColor="background1"/>
                <w:sz w:val="18"/>
              </w:rPr>
              <w:t xml:space="preserve">budování turistických stezek (např. pěší turistické stezky a turistické okruhy, naučné stezky, </w:t>
            </w:r>
            <w:proofErr w:type="spellStart"/>
            <w:r w:rsidRPr="0008760D">
              <w:rPr>
                <w:rFonts w:cs="Arial"/>
                <w:color w:val="FFFFFF" w:themeColor="background1"/>
                <w:sz w:val="18"/>
              </w:rPr>
              <w:t>hippostezky</w:t>
            </w:r>
            <w:proofErr w:type="spellEnd"/>
            <w:r w:rsidRPr="0008760D">
              <w:rPr>
                <w:rFonts w:cs="Arial"/>
                <w:color w:val="FFFFFF" w:themeColor="background1"/>
                <w:sz w:val="18"/>
              </w:rPr>
              <w:t xml:space="preserve">, in-line stezky), vč. stavebních úprav, značení, osázení informačními tabulemi a mapami, pořízení mobiliáře </w:t>
            </w:r>
          </w:p>
          <w:p w14:paraId="750A994C" w14:textId="77777777" w:rsidR="0093304D" w:rsidRPr="0008760D" w:rsidRDefault="0093304D" w:rsidP="00834F11">
            <w:pPr>
              <w:pStyle w:val="odrazkyvtabulce"/>
              <w:rPr>
                <w:rFonts w:cs="Arial"/>
                <w:color w:val="FFFFFF" w:themeColor="background1"/>
                <w:sz w:val="18"/>
              </w:rPr>
            </w:pPr>
            <w:r w:rsidRPr="0008760D">
              <w:rPr>
                <w:rFonts w:cs="Arial"/>
                <w:color w:val="FFFFFF" w:themeColor="background1"/>
                <w:sz w:val="18"/>
              </w:rPr>
              <w:t>budování cyklostezek a cyklistických tras s využitím pro cestovní ruch</w:t>
            </w:r>
          </w:p>
          <w:p w14:paraId="32A7EF72" w14:textId="77777777" w:rsidR="0093304D" w:rsidRPr="0008760D" w:rsidRDefault="0093304D" w:rsidP="00834F11">
            <w:pPr>
              <w:pStyle w:val="odrazkyvtabulce"/>
              <w:rPr>
                <w:rFonts w:cs="Arial"/>
                <w:color w:val="FFFFFF" w:themeColor="background1"/>
                <w:sz w:val="18"/>
              </w:rPr>
            </w:pPr>
            <w:r w:rsidRPr="0008760D">
              <w:rPr>
                <w:rFonts w:cs="Arial"/>
                <w:color w:val="FFFFFF" w:themeColor="background1"/>
                <w:sz w:val="18"/>
              </w:rPr>
              <w:t>rozvoj doprovodných služeb a vybavenosti pro cykloturisty (na principu „Cyklisté vítáni“) - doplnění nabídky cyklotras a cyklostezek o doplňkové služby pro cykloturisty – stojany, servisy, odpočívadla, certifikovaná ubytovací zařízení pro cykloturisty atd.</w:t>
            </w:r>
          </w:p>
          <w:p w14:paraId="6F99C58C" w14:textId="77777777" w:rsidR="0093304D" w:rsidRPr="0008760D" w:rsidRDefault="0093304D" w:rsidP="00834F11">
            <w:pPr>
              <w:pStyle w:val="odrazkyvtabulce"/>
              <w:rPr>
                <w:rFonts w:cs="Arial"/>
                <w:color w:val="FFFFFF" w:themeColor="background1"/>
                <w:sz w:val="18"/>
              </w:rPr>
            </w:pPr>
            <w:r w:rsidRPr="0008760D">
              <w:rPr>
                <w:rFonts w:cs="Arial"/>
                <w:color w:val="FFFFFF" w:themeColor="background1"/>
                <w:sz w:val="18"/>
              </w:rPr>
              <w:t>pořizování navigačních, orientačních a elektronických/internetových systémů na území města (včetně zpracování návrhu systému stojanů se základními turistickými informacemi o regionu dostupnými na nádražích, poštách, pokladnách památkových objektů, u benzinových čerpacích stanic atd.) a u frekventovaných komunikací mimo území města (R6, I/6 apod.).</w:t>
            </w:r>
          </w:p>
        </w:tc>
      </w:tr>
      <w:tr w:rsidR="0093304D" w:rsidRPr="0008760D" w14:paraId="183653E7" w14:textId="77777777" w:rsidTr="00B14261">
        <w:trPr>
          <w:trHeight w:val="23"/>
        </w:trPr>
        <w:tc>
          <w:tcPr>
            <w:tcW w:w="8526" w:type="dxa"/>
            <w:shd w:val="clear" w:color="auto" w:fill="800000"/>
          </w:tcPr>
          <w:p w14:paraId="67097593" w14:textId="6B4D027F" w:rsidR="0093304D" w:rsidRPr="0008760D" w:rsidRDefault="0093304D" w:rsidP="0035224D">
            <w:pPr>
              <w:rPr>
                <w:rFonts w:cs="Arial"/>
                <w:color w:val="FFFFFF" w:themeColor="background1"/>
                <w:lang w:val="cs-CZ"/>
              </w:rPr>
            </w:pPr>
            <w:r w:rsidRPr="0008760D">
              <w:rPr>
                <w:rFonts w:cs="Arial"/>
                <w:b/>
                <w:color w:val="FFFFFF" w:themeColor="background1"/>
                <w:lang w:val="cs-CZ"/>
              </w:rPr>
              <w:t>Realizátoři/partneři projektů jiní než město Rakovník</w:t>
            </w:r>
          </w:p>
          <w:p w14:paraId="70F072F3" w14:textId="77777777" w:rsidR="0093304D" w:rsidRPr="0008760D" w:rsidRDefault="0093304D" w:rsidP="0035224D">
            <w:pPr>
              <w:rPr>
                <w:rFonts w:cs="Arial"/>
                <w:color w:val="FFFFFF" w:themeColor="background1"/>
                <w:lang w:val="cs-CZ"/>
              </w:rPr>
            </w:pPr>
            <w:r w:rsidRPr="0008760D">
              <w:rPr>
                <w:rFonts w:cs="Arial"/>
                <w:color w:val="FFFFFF" w:themeColor="background1"/>
                <w:lang w:val="cs-CZ"/>
              </w:rPr>
              <w:t xml:space="preserve">Městská </w:t>
            </w:r>
            <w:proofErr w:type="gramStart"/>
            <w:r w:rsidRPr="0008760D">
              <w:rPr>
                <w:rFonts w:cs="Arial"/>
                <w:color w:val="FFFFFF" w:themeColor="background1"/>
                <w:lang w:val="cs-CZ"/>
              </w:rPr>
              <w:t>knihovna - informační</w:t>
            </w:r>
            <w:proofErr w:type="gramEnd"/>
            <w:r w:rsidRPr="0008760D">
              <w:rPr>
                <w:rFonts w:cs="Arial"/>
                <w:color w:val="FFFFFF" w:themeColor="background1"/>
                <w:lang w:val="cs-CZ"/>
              </w:rPr>
              <w:t xml:space="preserve"> centrum</w:t>
            </w:r>
          </w:p>
          <w:p w14:paraId="39F9EDAD" w14:textId="77777777" w:rsidR="0093304D" w:rsidRPr="0008760D" w:rsidRDefault="0093304D" w:rsidP="0035224D">
            <w:pPr>
              <w:rPr>
                <w:rFonts w:cs="Arial"/>
                <w:color w:val="FFFFFF" w:themeColor="background1"/>
                <w:lang w:val="cs-CZ"/>
              </w:rPr>
            </w:pPr>
            <w:r w:rsidRPr="0008760D">
              <w:rPr>
                <w:rFonts w:cs="Arial"/>
                <w:color w:val="FFFFFF" w:themeColor="background1"/>
                <w:lang w:val="cs-CZ"/>
              </w:rPr>
              <w:t>veřejnoprávní subjekty</w:t>
            </w:r>
          </w:p>
          <w:p w14:paraId="752BAB28" w14:textId="77777777" w:rsidR="0093304D" w:rsidRPr="0008760D" w:rsidRDefault="0093304D" w:rsidP="00F02B41">
            <w:pPr>
              <w:rPr>
                <w:rFonts w:cs="Arial"/>
                <w:color w:val="FFFFFF" w:themeColor="background1"/>
                <w:lang w:val="cs-CZ"/>
              </w:rPr>
            </w:pPr>
            <w:r w:rsidRPr="0008760D">
              <w:rPr>
                <w:rFonts w:cs="Arial"/>
                <w:color w:val="FFFFFF" w:themeColor="background1"/>
                <w:lang w:val="cs-CZ"/>
              </w:rPr>
              <w:t>Rakovnicko, o. p. s.</w:t>
            </w:r>
          </w:p>
          <w:p w14:paraId="499918A9" w14:textId="3E8EED26" w:rsidR="0093304D" w:rsidRPr="0008760D" w:rsidRDefault="0093304D" w:rsidP="00F02B41">
            <w:pPr>
              <w:rPr>
                <w:rFonts w:cs="Arial"/>
                <w:color w:val="FFFFFF" w:themeColor="background1"/>
                <w:lang w:val="cs-CZ"/>
              </w:rPr>
            </w:pPr>
            <w:r w:rsidRPr="0008760D">
              <w:rPr>
                <w:rFonts w:cs="Arial"/>
                <w:color w:val="FFFFFF" w:themeColor="background1"/>
                <w:lang w:val="cs-CZ"/>
              </w:rPr>
              <w:t>podnikatelské subjekty</w:t>
            </w:r>
          </w:p>
          <w:p w14:paraId="0CB1B340" w14:textId="022230ED" w:rsidR="0093304D" w:rsidRPr="0008760D" w:rsidRDefault="0093304D" w:rsidP="0035224D">
            <w:pPr>
              <w:rPr>
                <w:rFonts w:cs="Arial"/>
                <w:color w:val="FFFFFF" w:themeColor="background1"/>
                <w:lang w:val="cs-CZ"/>
              </w:rPr>
            </w:pPr>
            <w:r w:rsidRPr="0008760D">
              <w:rPr>
                <w:rFonts w:cs="Arial"/>
                <w:color w:val="FFFFFF" w:themeColor="background1"/>
                <w:lang w:val="cs-CZ"/>
              </w:rPr>
              <w:t>vlastníci pozemků a stávající infrastruktury (budovy aj.).</w:t>
            </w:r>
          </w:p>
        </w:tc>
      </w:tr>
    </w:tbl>
    <w:p w14:paraId="7794E52C" w14:textId="77777777" w:rsidR="0093304D" w:rsidRPr="0008760D" w:rsidRDefault="0093304D" w:rsidP="0035224D">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800000"/>
        <w:tblLook w:val="01E0" w:firstRow="1" w:lastRow="1" w:firstColumn="1" w:lastColumn="1" w:noHBand="0" w:noVBand="0"/>
      </w:tblPr>
      <w:tblGrid>
        <w:gridCol w:w="8526"/>
      </w:tblGrid>
      <w:tr w:rsidR="0093304D" w:rsidRPr="0008760D" w14:paraId="544B1DFB" w14:textId="77777777" w:rsidTr="00B14261">
        <w:trPr>
          <w:trHeight w:val="23"/>
        </w:trPr>
        <w:tc>
          <w:tcPr>
            <w:tcW w:w="8526" w:type="dxa"/>
            <w:shd w:val="clear" w:color="auto" w:fill="800000"/>
          </w:tcPr>
          <w:p w14:paraId="2628B183" w14:textId="77777777" w:rsidR="0093304D" w:rsidRPr="0008760D" w:rsidRDefault="0093304D" w:rsidP="0041699C">
            <w:pPr>
              <w:rPr>
                <w:rFonts w:ascii="Helvetica" w:hAnsi="Helvetica" w:cs="Arial"/>
                <w:b/>
                <w:color w:val="FFFFFF" w:themeColor="background1"/>
                <w:lang w:val="cs-CZ"/>
              </w:rPr>
            </w:pPr>
            <w:r w:rsidRPr="0008760D">
              <w:rPr>
                <w:rFonts w:ascii="Helvetica" w:hAnsi="Helvetica" w:cs="Arial"/>
                <w:b/>
                <w:color w:val="FFFFFF" w:themeColor="background1"/>
                <w:lang w:val="cs-CZ"/>
              </w:rPr>
              <w:t xml:space="preserve">Název </w:t>
            </w:r>
            <w:proofErr w:type="spellStart"/>
            <w:r w:rsidRPr="0008760D">
              <w:rPr>
                <w:rFonts w:ascii="Helvetica" w:hAnsi="Helvetica" w:cs="Arial"/>
                <w:b/>
                <w:color w:val="FFFFFF" w:themeColor="background1"/>
                <w:lang w:val="cs-CZ"/>
              </w:rPr>
              <w:t>podopatření</w:t>
            </w:r>
            <w:proofErr w:type="spellEnd"/>
          </w:p>
          <w:p w14:paraId="022EB10E" w14:textId="77777777" w:rsidR="0093304D" w:rsidRPr="0008760D" w:rsidRDefault="0093304D" w:rsidP="00FF0A5B">
            <w:pPr>
              <w:spacing w:line="240" w:lineRule="auto"/>
              <w:rPr>
                <w:rFonts w:ascii="Helvetica" w:hAnsi="Helvetica" w:cs="Arial"/>
                <w:color w:val="FFFFFF" w:themeColor="background1"/>
                <w:lang w:val="cs-CZ"/>
              </w:rPr>
            </w:pPr>
            <w:r w:rsidRPr="0008760D">
              <w:rPr>
                <w:rFonts w:ascii="Helvetica" w:hAnsi="Helvetica" w:cs="Arial"/>
                <w:color w:val="FFFFFF" w:themeColor="background1"/>
                <w:lang w:val="cs-CZ"/>
              </w:rPr>
              <w:t>A.2.2 Organizace cestovního ruchu</w:t>
            </w:r>
          </w:p>
        </w:tc>
      </w:tr>
      <w:tr w:rsidR="0093304D" w:rsidRPr="0008760D" w14:paraId="43B29E34" w14:textId="77777777" w:rsidTr="00B14261">
        <w:trPr>
          <w:trHeight w:val="23"/>
        </w:trPr>
        <w:tc>
          <w:tcPr>
            <w:tcW w:w="8526" w:type="dxa"/>
            <w:shd w:val="clear" w:color="auto" w:fill="800000"/>
          </w:tcPr>
          <w:p w14:paraId="1D68E8D6" w14:textId="77777777" w:rsidR="0093304D" w:rsidRPr="0008760D" w:rsidRDefault="0093304D" w:rsidP="0035224D">
            <w:pPr>
              <w:rPr>
                <w:rFonts w:ascii="Helvetica" w:hAnsi="Helvetica" w:cs="Arial"/>
                <w:b/>
                <w:color w:val="FFFFFF" w:themeColor="background1"/>
                <w:lang w:val="cs-CZ"/>
              </w:rPr>
            </w:pPr>
            <w:r w:rsidRPr="0008760D">
              <w:rPr>
                <w:rFonts w:ascii="Helvetica" w:hAnsi="Helvetica" w:cs="Arial"/>
                <w:b/>
                <w:color w:val="FFFFFF" w:themeColor="background1"/>
                <w:lang w:val="cs-CZ"/>
              </w:rPr>
              <w:t xml:space="preserve">Aktivity naplňující </w:t>
            </w:r>
            <w:proofErr w:type="spellStart"/>
            <w:r w:rsidRPr="0008760D">
              <w:rPr>
                <w:rFonts w:ascii="Helvetica" w:hAnsi="Helvetica" w:cs="Arial"/>
                <w:b/>
                <w:color w:val="FFFFFF" w:themeColor="background1"/>
                <w:lang w:val="cs-CZ"/>
              </w:rPr>
              <w:t>podopatření</w:t>
            </w:r>
            <w:proofErr w:type="spellEnd"/>
          </w:p>
          <w:p w14:paraId="5CB916F5" w14:textId="77777777" w:rsidR="0093304D" w:rsidRPr="0008760D" w:rsidRDefault="0093304D" w:rsidP="00834F11">
            <w:pPr>
              <w:pStyle w:val="odrazkyvtabulce"/>
              <w:rPr>
                <w:rFonts w:ascii="Helvetica" w:hAnsi="Helvetica" w:cs="Arial"/>
                <w:color w:val="FFFFFF" w:themeColor="background1"/>
                <w:sz w:val="18"/>
              </w:rPr>
            </w:pPr>
            <w:r w:rsidRPr="0008760D">
              <w:rPr>
                <w:rFonts w:ascii="Helvetica" w:hAnsi="Helvetica" w:cs="Arial"/>
                <w:color w:val="FFFFFF" w:themeColor="background1"/>
                <w:sz w:val="18"/>
              </w:rPr>
              <w:t>účast města a jeho příspěvkových organizací na založení a fungování organizace cestovního ruchu</w:t>
            </w:r>
          </w:p>
        </w:tc>
      </w:tr>
      <w:tr w:rsidR="0093304D" w:rsidRPr="0008760D" w14:paraId="7D58DED2" w14:textId="77777777" w:rsidTr="00B14261">
        <w:trPr>
          <w:trHeight w:val="23"/>
        </w:trPr>
        <w:tc>
          <w:tcPr>
            <w:tcW w:w="8526" w:type="dxa"/>
            <w:shd w:val="clear" w:color="auto" w:fill="800000"/>
          </w:tcPr>
          <w:p w14:paraId="42285B01" w14:textId="4A6548D3" w:rsidR="0093304D" w:rsidRPr="0008760D" w:rsidRDefault="0093304D" w:rsidP="0035224D">
            <w:pPr>
              <w:rPr>
                <w:rFonts w:ascii="Helvetica" w:hAnsi="Helvetica" w:cs="Arial"/>
                <w:color w:val="FFFFFF" w:themeColor="background1"/>
                <w:lang w:val="cs-CZ"/>
              </w:rPr>
            </w:pPr>
            <w:r w:rsidRPr="0008760D">
              <w:rPr>
                <w:rFonts w:ascii="Helvetica" w:hAnsi="Helvetica" w:cs="Arial"/>
                <w:b/>
                <w:color w:val="FFFFFF" w:themeColor="background1"/>
                <w:lang w:val="cs-CZ"/>
              </w:rPr>
              <w:t>Realizátoři/partneři projektů jiní než město Rakovník</w:t>
            </w:r>
          </w:p>
          <w:p w14:paraId="32B6D366" w14:textId="77777777" w:rsidR="0093304D" w:rsidRPr="0008760D" w:rsidRDefault="0093304D" w:rsidP="0035224D">
            <w:pPr>
              <w:rPr>
                <w:rFonts w:ascii="Helvetica" w:hAnsi="Helvetica" w:cs="Arial"/>
                <w:color w:val="FFFFFF" w:themeColor="background1"/>
                <w:lang w:val="cs-CZ"/>
              </w:rPr>
            </w:pPr>
            <w:r w:rsidRPr="0008760D">
              <w:rPr>
                <w:rFonts w:ascii="Helvetica" w:hAnsi="Helvetica" w:cs="Arial"/>
                <w:color w:val="FFFFFF" w:themeColor="background1"/>
                <w:lang w:val="cs-CZ"/>
              </w:rPr>
              <w:t xml:space="preserve">Městská </w:t>
            </w:r>
            <w:proofErr w:type="gramStart"/>
            <w:r w:rsidRPr="0008760D">
              <w:rPr>
                <w:rFonts w:ascii="Helvetica" w:hAnsi="Helvetica" w:cs="Arial"/>
                <w:color w:val="FFFFFF" w:themeColor="background1"/>
                <w:lang w:val="cs-CZ"/>
              </w:rPr>
              <w:t>knihovna - informační</w:t>
            </w:r>
            <w:proofErr w:type="gramEnd"/>
            <w:r w:rsidRPr="0008760D">
              <w:rPr>
                <w:rFonts w:ascii="Helvetica" w:hAnsi="Helvetica" w:cs="Arial"/>
                <w:color w:val="FFFFFF" w:themeColor="background1"/>
                <w:lang w:val="cs-CZ"/>
              </w:rPr>
              <w:t xml:space="preserve"> centrum</w:t>
            </w:r>
          </w:p>
          <w:p w14:paraId="5F24E688" w14:textId="531B09A3" w:rsidR="0093304D" w:rsidRPr="0008760D" w:rsidRDefault="0093304D" w:rsidP="0035224D">
            <w:pPr>
              <w:rPr>
                <w:rFonts w:ascii="Helvetica" w:hAnsi="Helvetica" w:cs="Arial"/>
                <w:color w:val="FFFFFF" w:themeColor="background1"/>
                <w:lang w:val="cs-CZ"/>
              </w:rPr>
            </w:pPr>
            <w:r w:rsidRPr="0008760D">
              <w:rPr>
                <w:rFonts w:ascii="Helvetica" w:hAnsi="Helvetica" w:cs="Arial"/>
                <w:color w:val="FFFFFF" w:themeColor="background1"/>
                <w:lang w:val="cs-CZ"/>
              </w:rPr>
              <w:lastRenderedPageBreak/>
              <w:t>Rakovnicko, o. p. s.</w:t>
            </w:r>
          </w:p>
          <w:p w14:paraId="2AD8B271" w14:textId="709D33E5" w:rsidR="0093304D" w:rsidRPr="0008760D" w:rsidRDefault="0093304D" w:rsidP="0035224D">
            <w:pPr>
              <w:rPr>
                <w:rFonts w:ascii="Helvetica" w:hAnsi="Helvetica" w:cs="Arial"/>
                <w:color w:val="FFFFFF" w:themeColor="background1"/>
                <w:lang w:val="cs-CZ"/>
              </w:rPr>
            </w:pPr>
          </w:p>
          <w:p w14:paraId="2138065D" w14:textId="56427057" w:rsidR="0093304D" w:rsidRPr="0008760D" w:rsidRDefault="0093304D" w:rsidP="0035224D">
            <w:pPr>
              <w:rPr>
                <w:rFonts w:ascii="Helvetica" w:hAnsi="Helvetica" w:cs="Arial"/>
                <w:color w:val="FFFFFF" w:themeColor="background1"/>
                <w:lang w:val="cs-CZ"/>
              </w:rPr>
            </w:pPr>
            <w:r w:rsidRPr="0008760D">
              <w:rPr>
                <w:rFonts w:ascii="Helvetica" w:hAnsi="Helvetica" w:cs="Arial"/>
                <w:color w:val="FFFFFF" w:themeColor="background1"/>
                <w:lang w:val="cs-CZ"/>
              </w:rPr>
              <w:t>formální i neformální sdružení podnikatelských subjektů, obyvatel města a regionu, případně dalších subjektů</w:t>
            </w:r>
          </w:p>
        </w:tc>
      </w:tr>
    </w:tbl>
    <w:p w14:paraId="4EA009FE" w14:textId="77777777" w:rsidR="0093304D" w:rsidRPr="0008760D" w:rsidRDefault="0093304D">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800000"/>
        <w:tblLook w:val="01E0" w:firstRow="1" w:lastRow="1" w:firstColumn="1" w:lastColumn="1" w:noHBand="0" w:noVBand="0"/>
      </w:tblPr>
      <w:tblGrid>
        <w:gridCol w:w="8526"/>
      </w:tblGrid>
      <w:tr w:rsidR="0093304D" w:rsidRPr="0008760D" w14:paraId="5BBF8D5C" w14:textId="77777777" w:rsidTr="00B14261">
        <w:trPr>
          <w:trHeight w:val="23"/>
        </w:trPr>
        <w:tc>
          <w:tcPr>
            <w:tcW w:w="8526" w:type="dxa"/>
            <w:shd w:val="clear" w:color="auto" w:fill="800000"/>
          </w:tcPr>
          <w:p w14:paraId="6CAC3900" w14:textId="77777777" w:rsidR="0093304D" w:rsidRPr="0008760D" w:rsidRDefault="0093304D" w:rsidP="0041699C">
            <w:pPr>
              <w:rPr>
                <w:rFonts w:cs="Arial"/>
                <w:b/>
                <w:color w:val="FFFFFF" w:themeColor="background1"/>
                <w:lang w:val="cs-CZ"/>
              </w:rPr>
            </w:pPr>
            <w:r w:rsidRPr="0008760D">
              <w:rPr>
                <w:rFonts w:cs="Arial"/>
                <w:b/>
                <w:color w:val="FFFFFF" w:themeColor="background1"/>
                <w:lang w:val="cs-CZ"/>
              </w:rPr>
              <w:t xml:space="preserve">Název </w:t>
            </w:r>
            <w:proofErr w:type="spellStart"/>
            <w:r w:rsidRPr="0008760D">
              <w:rPr>
                <w:rFonts w:cs="Arial"/>
                <w:b/>
                <w:color w:val="FFFFFF" w:themeColor="background1"/>
                <w:lang w:val="cs-CZ"/>
              </w:rPr>
              <w:t>podopatření</w:t>
            </w:r>
            <w:proofErr w:type="spellEnd"/>
          </w:p>
          <w:p w14:paraId="2613AC23" w14:textId="77777777" w:rsidR="0093304D" w:rsidRPr="0008760D" w:rsidRDefault="0093304D" w:rsidP="00082F4F">
            <w:pPr>
              <w:rPr>
                <w:rFonts w:cs="Arial"/>
                <w:color w:val="FFFFFF" w:themeColor="background1"/>
                <w:lang w:val="cs-CZ"/>
              </w:rPr>
            </w:pPr>
            <w:r w:rsidRPr="0008760D">
              <w:rPr>
                <w:rFonts w:cs="Arial"/>
                <w:color w:val="FFFFFF" w:themeColor="background1"/>
                <w:lang w:val="cs-CZ"/>
              </w:rPr>
              <w:t>A.2.3 Rozvoj marketingu v cestovním ruchu</w:t>
            </w:r>
          </w:p>
        </w:tc>
      </w:tr>
      <w:tr w:rsidR="0093304D" w:rsidRPr="0008760D" w14:paraId="75B9C818" w14:textId="77777777" w:rsidTr="00B14261">
        <w:trPr>
          <w:trHeight w:val="23"/>
        </w:trPr>
        <w:tc>
          <w:tcPr>
            <w:tcW w:w="8526" w:type="dxa"/>
            <w:shd w:val="clear" w:color="auto" w:fill="800000"/>
          </w:tcPr>
          <w:p w14:paraId="2D14E19C" w14:textId="77777777" w:rsidR="0093304D" w:rsidRPr="0008760D" w:rsidRDefault="0093304D" w:rsidP="00082F4F">
            <w:pPr>
              <w:rPr>
                <w:rFonts w:cs="Arial"/>
                <w:b/>
                <w:color w:val="FFFFFF" w:themeColor="background1"/>
                <w:lang w:val="cs-CZ"/>
              </w:rPr>
            </w:pPr>
            <w:r w:rsidRPr="0008760D">
              <w:rPr>
                <w:rFonts w:cs="Arial"/>
                <w:b/>
                <w:color w:val="FFFFFF" w:themeColor="background1"/>
                <w:lang w:val="cs-CZ"/>
              </w:rPr>
              <w:t>Aktivity naplňující opatření</w:t>
            </w:r>
          </w:p>
          <w:p w14:paraId="151FDC9D" w14:textId="77777777" w:rsidR="0093304D" w:rsidRPr="0008760D" w:rsidRDefault="0093304D" w:rsidP="00FF0A5B">
            <w:pPr>
              <w:pStyle w:val="odrazkyvtabulce"/>
              <w:spacing w:line="240" w:lineRule="auto"/>
              <w:rPr>
                <w:rFonts w:cs="Arial"/>
                <w:color w:val="FFFFFF" w:themeColor="background1"/>
                <w:sz w:val="18"/>
              </w:rPr>
            </w:pPr>
            <w:r w:rsidRPr="0008760D">
              <w:rPr>
                <w:rFonts w:cs="Arial"/>
                <w:color w:val="FFFFFF" w:themeColor="background1"/>
                <w:sz w:val="18"/>
              </w:rPr>
              <w:t xml:space="preserve">vytvoření marketingové strategie města (na základě provedených průzkumů mezi návštěvníky) s konkrétními návrhy na návrh produktových balíčků a forem marketingu </w:t>
            </w:r>
          </w:p>
          <w:p w14:paraId="025F3CB2" w14:textId="77777777" w:rsidR="0093304D" w:rsidRPr="0008760D" w:rsidRDefault="0093304D" w:rsidP="00FF0A5B">
            <w:pPr>
              <w:pStyle w:val="odrazkyvtabulce"/>
              <w:spacing w:line="240" w:lineRule="auto"/>
              <w:rPr>
                <w:rFonts w:cs="Arial"/>
                <w:color w:val="FFFFFF" w:themeColor="background1"/>
                <w:sz w:val="18"/>
              </w:rPr>
            </w:pPr>
            <w:r w:rsidRPr="0008760D">
              <w:rPr>
                <w:rFonts w:cs="Arial"/>
                <w:color w:val="FFFFFF" w:themeColor="background1"/>
                <w:sz w:val="18"/>
              </w:rPr>
              <w:t>poskytnutí kvalitního webu turistických destinací a tematických produktů, vytvoření interaktivních webových stránek „Život v Rakovníku a okolí“</w:t>
            </w:r>
          </w:p>
          <w:p w14:paraId="1AA81AFC" w14:textId="77777777" w:rsidR="0093304D" w:rsidRPr="0008760D" w:rsidRDefault="0093304D" w:rsidP="00FF0A5B">
            <w:pPr>
              <w:pStyle w:val="odrazkyvtabulce"/>
              <w:spacing w:line="240" w:lineRule="auto"/>
              <w:rPr>
                <w:rFonts w:cs="Arial"/>
                <w:color w:val="FFFFFF" w:themeColor="background1"/>
                <w:sz w:val="18"/>
              </w:rPr>
            </w:pPr>
            <w:r w:rsidRPr="0008760D">
              <w:rPr>
                <w:rFonts w:cs="Arial"/>
                <w:color w:val="FFFFFF" w:themeColor="background1"/>
                <w:sz w:val="18"/>
              </w:rPr>
              <w:t>aktivní účast na veletrzích a výstavách nejen v oblasti cestovního ruchu ve smyslu mediálního podpory mediálního obrazu města</w:t>
            </w:r>
          </w:p>
          <w:p w14:paraId="3E1FF05E" w14:textId="77777777" w:rsidR="0093304D" w:rsidRPr="0008760D" w:rsidRDefault="0093304D" w:rsidP="00FF0A5B">
            <w:pPr>
              <w:pStyle w:val="odrazkyvtabulce"/>
              <w:spacing w:line="240" w:lineRule="auto"/>
              <w:rPr>
                <w:rFonts w:cs="Arial"/>
                <w:color w:val="FFFFFF" w:themeColor="background1"/>
                <w:sz w:val="18"/>
              </w:rPr>
            </w:pPr>
            <w:r w:rsidRPr="0008760D">
              <w:rPr>
                <w:rFonts w:cs="Arial"/>
                <w:color w:val="FFFFFF" w:themeColor="background1"/>
                <w:sz w:val="18"/>
              </w:rPr>
              <w:t>propagace města v masmédiích (rozhlas, televize, denní tisk)</w:t>
            </w:r>
          </w:p>
          <w:p w14:paraId="6A55272E" w14:textId="77777777" w:rsidR="0093304D" w:rsidRPr="0008760D" w:rsidRDefault="0093304D" w:rsidP="00FF0A5B">
            <w:pPr>
              <w:pStyle w:val="odrazkyvtabulce"/>
              <w:spacing w:line="240" w:lineRule="auto"/>
              <w:rPr>
                <w:rFonts w:cs="Arial"/>
                <w:color w:val="FFFFFF" w:themeColor="background1"/>
                <w:sz w:val="18"/>
              </w:rPr>
            </w:pPr>
            <w:r w:rsidRPr="0008760D">
              <w:rPr>
                <w:rFonts w:cs="Arial"/>
                <w:color w:val="FFFFFF" w:themeColor="background1"/>
                <w:sz w:val="18"/>
              </w:rPr>
              <w:t>propagace turistického potenciálu města a okolí při zahraničních návštěvách představitelů města</w:t>
            </w:r>
          </w:p>
          <w:p w14:paraId="5FCCF22A" w14:textId="77777777" w:rsidR="0093304D" w:rsidRPr="0008760D" w:rsidRDefault="0093304D" w:rsidP="00FF0A5B">
            <w:pPr>
              <w:pStyle w:val="odrazkyvtabulce"/>
              <w:spacing w:line="240" w:lineRule="auto"/>
              <w:rPr>
                <w:rFonts w:cs="Arial"/>
                <w:color w:val="FFFFFF" w:themeColor="background1"/>
                <w:sz w:val="18"/>
              </w:rPr>
            </w:pPr>
            <w:r w:rsidRPr="0008760D">
              <w:rPr>
                <w:rFonts w:cs="Arial"/>
                <w:color w:val="FFFFFF" w:themeColor="background1"/>
                <w:sz w:val="18"/>
              </w:rPr>
              <w:t>podpora regionálních značek (např. loga) a reklamních sloganů dotvářejících mediální obraz města</w:t>
            </w:r>
          </w:p>
          <w:p w14:paraId="54732905" w14:textId="77777777" w:rsidR="0093304D" w:rsidRPr="0008760D" w:rsidRDefault="0093304D" w:rsidP="00FF0A5B">
            <w:pPr>
              <w:pStyle w:val="odrazkyvtabulce"/>
              <w:spacing w:line="240" w:lineRule="auto"/>
              <w:rPr>
                <w:rFonts w:cs="Arial"/>
                <w:color w:val="FFFFFF" w:themeColor="background1"/>
                <w:sz w:val="18"/>
              </w:rPr>
            </w:pPr>
            <w:r w:rsidRPr="0008760D">
              <w:rPr>
                <w:rFonts w:cs="Arial"/>
                <w:color w:val="FFFFFF" w:themeColor="background1"/>
                <w:sz w:val="18"/>
              </w:rPr>
              <w:t>cílená propagace a podpora atraktivit, unikátních a specifických forem cestovního ruchu formou balíčků nabídek zaměřených na jednotlivce, rodiny, organizované skupiny, náhodné návštěvníky atd.</w:t>
            </w:r>
          </w:p>
          <w:p w14:paraId="60F99701" w14:textId="77777777" w:rsidR="0093304D" w:rsidRPr="0008760D" w:rsidRDefault="0093304D" w:rsidP="00FF0A5B">
            <w:pPr>
              <w:pStyle w:val="odrazkyvtabulce"/>
              <w:spacing w:line="240" w:lineRule="auto"/>
              <w:rPr>
                <w:rFonts w:cs="Arial"/>
                <w:color w:val="FFFFFF" w:themeColor="background1"/>
                <w:sz w:val="18"/>
              </w:rPr>
            </w:pPr>
            <w:r w:rsidRPr="0008760D">
              <w:rPr>
                <w:rFonts w:cs="Arial"/>
                <w:color w:val="FFFFFF" w:themeColor="background1"/>
                <w:sz w:val="18"/>
              </w:rPr>
              <w:t>podpora rozvoje a zkvalitňování nabídky stávajícího informačního centra, jako součásti Městské knihovny Rakovník, její spolupráce s ostatními informačními centry, incomingovými cestovními kancelářemi a agenturami, s podnikatelskými subjekty v cestovním ruchu, kultuře atd.</w:t>
            </w:r>
          </w:p>
          <w:p w14:paraId="6222FAAC" w14:textId="77777777" w:rsidR="0093304D" w:rsidRPr="0008760D" w:rsidRDefault="0093304D" w:rsidP="00FF0A5B">
            <w:pPr>
              <w:pStyle w:val="odrazkyvtabulce"/>
              <w:spacing w:line="240" w:lineRule="auto"/>
              <w:rPr>
                <w:rFonts w:cs="Arial"/>
                <w:color w:val="FFFFFF" w:themeColor="background1"/>
                <w:sz w:val="18"/>
              </w:rPr>
            </w:pPr>
            <w:r w:rsidRPr="0008760D">
              <w:rPr>
                <w:rFonts w:cs="Arial"/>
                <w:color w:val="FFFFFF" w:themeColor="background1"/>
                <w:sz w:val="18"/>
              </w:rPr>
              <w:t>spolupráce s ostatními subjekty činnými v cestovním ruchu (společné informační brožury, letáky, internetové stránky, jednotný informační systém atd.)</w:t>
            </w:r>
          </w:p>
          <w:p w14:paraId="72F7753E" w14:textId="77777777" w:rsidR="0093304D" w:rsidRPr="0008760D" w:rsidRDefault="0093304D" w:rsidP="00FF0A5B">
            <w:pPr>
              <w:pStyle w:val="odrazkyvtabulce"/>
              <w:spacing w:line="240" w:lineRule="auto"/>
              <w:rPr>
                <w:rFonts w:cs="Arial"/>
                <w:color w:val="FFFFFF" w:themeColor="background1"/>
                <w:sz w:val="18"/>
              </w:rPr>
            </w:pPr>
            <w:r w:rsidRPr="0008760D">
              <w:rPr>
                <w:rFonts w:cs="Arial"/>
                <w:color w:val="FFFFFF" w:themeColor="background1"/>
                <w:sz w:val="18"/>
              </w:rPr>
              <w:t>zvýšení provázanosti turistické nabídky s místními produkty a památkami</w:t>
            </w:r>
          </w:p>
          <w:p w14:paraId="1A59C6C8" w14:textId="77777777" w:rsidR="0093304D" w:rsidRPr="0008760D" w:rsidRDefault="0093304D" w:rsidP="00FF0A5B">
            <w:pPr>
              <w:pStyle w:val="odrazkyvtabulce"/>
              <w:spacing w:line="240" w:lineRule="auto"/>
              <w:rPr>
                <w:rFonts w:cs="Arial"/>
                <w:color w:val="FFFFFF" w:themeColor="background1"/>
                <w:sz w:val="18"/>
              </w:rPr>
            </w:pPr>
            <w:r w:rsidRPr="0008760D">
              <w:rPr>
                <w:rFonts w:cs="Arial"/>
                <w:color w:val="FFFFFF" w:themeColor="background1"/>
                <w:sz w:val="18"/>
              </w:rPr>
              <w:t>podpora pořádání kulturních, sportovních a společenských akcí posilujících nabídku v oblasti CR a mezinárodní spolupráce</w:t>
            </w:r>
          </w:p>
          <w:p w14:paraId="012BB8DB" w14:textId="77777777" w:rsidR="0093304D" w:rsidRPr="0008760D" w:rsidRDefault="0093304D" w:rsidP="00FF0A5B">
            <w:pPr>
              <w:pStyle w:val="odrazkyvtabulce"/>
              <w:spacing w:line="240" w:lineRule="auto"/>
              <w:rPr>
                <w:rFonts w:cs="Arial"/>
                <w:color w:val="FFFFFF" w:themeColor="background1"/>
                <w:sz w:val="18"/>
              </w:rPr>
            </w:pPr>
            <w:r w:rsidRPr="0008760D">
              <w:rPr>
                <w:rFonts w:cs="Arial"/>
                <w:color w:val="FFFFFF" w:themeColor="background1"/>
                <w:sz w:val="18"/>
              </w:rPr>
              <w:t>využití moderních ICT technologií při propagaci města a okolí (webové nástroje, sociální sítě aj., průvodce městem ke stažení do MP3, PDA aj., využití GPS technologií)</w:t>
            </w:r>
          </w:p>
          <w:p w14:paraId="055F6701" w14:textId="77777777" w:rsidR="0093304D" w:rsidRPr="0008760D" w:rsidRDefault="0093304D" w:rsidP="00FF0A5B">
            <w:pPr>
              <w:pStyle w:val="odrazkyvtabulce"/>
              <w:spacing w:line="240" w:lineRule="auto"/>
              <w:rPr>
                <w:rFonts w:cs="Arial"/>
                <w:color w:val="FFFFFF" w:themeColor="background1"/>
                <w:sz w:val="18"/>
              </w:rPr>
            </w:pPr>
            <w:r w:rsidRPr="0008760D">
              <w:rPr>
                <w:rFonts w:cs="Arial"/>
                <w:color w:val="FFFFFF" w:themeColor="background1"/>
                <w:sz w:val="18"/>
              </w:rPr>
              <w:t>tvorba propagačních materiálů o městě a okolí (letáky, průvodce, publikace, technické nosiče)</w:t>
            </w:r>
          </w:p>
          <w:p w14:paraId="37FF42BE" w14:textId="77777777" w:rsidR="0093304D" w:rsidRPr="0008760D" w:rsidRDefault="0093304D" w:rsidP="00FF0A5B">
            <w:pPr>
              <w:pStyle w:val="odrazkyvtabulce"/>
              <w:spacing w:line="240" w:lineRule="auto"/>
              <w:rPr>
                <w:rFonts w:cs="Arial"/>
                <w:color w:val="FFFFFF" w:themeColor="background1"/>
                <w:sz w:val="18"/>
              </w:rPr>
            </w:pPr>
            <w:r w:rsidRPr="0008760D">
              <w:rPr>
                <w:rFonts w:cs="Arial"/>
                <w:color w:val="FFFFFF" w:themeColor="background1"/>
                <w:sz w:val="18"/>
              </w:rPr>
              <w:t xml:space="preserve">příprava a realizace </w:t>
            </w:r>
            <w:proofErr w:type="spellStart"/>
            <w:r w:rsidRPr="0008760D">
              <w:rPr>
                <w:rFonts w:cs="Arial"/>
                <w:color w:val="FFFFFF" w:themeColor="background1"/>
                <w:sz w:val="18"/>
              </w:rPr>
              <w:t>famtripů</w:t>
            </w:r>
            <w:proofErr w:type="spellEnd"/>
            <w:r w:rsidRPr="0008760D">
              <w:rPr>
                <w:rFonts w:cs="Arial"/>
                <w:color w:val="FFFFFF" w:themeColor="background1"/>
                <w:sz w:val="18"/>
              </w:rPr>
              <w:t xml:space="preserve"> a </w:t>
            </w:r>
            <w:proofErr w:type="spellStart"/>
            <w:r w:rsidRPr="0008760D">
              <w:rPr>
                <w:rFonts w:cs="Arial"/>
                <w:color w:val="FFFFFF" w:themeColor="background1"/>
                <w:sz w:val="18"/>
              </w:rPr>
              <w:t>presstripů</w:t>
            </w:r>
            <w:proofErr w:type="spellEnd"/>
            <w:r w:rsidRPr="0008760D">
              <w:rPr>
                <w:rFonts w:cs="Arial"/>
                <w:color w:val="FFFFFF" w:themeColor="background1"/>
                <w:sz w:val="18"/>
              </w:rPr>
              <w:t xml:space="preserve"> pro subjekty působící v oblasti cestovního ruchu (vydavatelé průvodců, novináři, provozovatelé e-průvodců) a distributory produktů/balíčků cestovního ruchu (incomingové tuzemské i zahraniční cestovní kanceláře/touroperátory)</w:t>
            </w:r>
          </w:p>
          <w:p w14:paraId="56B04CE5" w14:textId="77777777" w:rsidR="0093304D" w:rsidRPr="0008760D" w:rsidRDefault="0093304D" w:rsidP="00FF0A5B">
            <w:pPr>
              <w:pStyle w:val="odrazkyvtabulce"/>
              <w:spacing w:line="240" w:lineRule="auto"/>
              <w:rPr>
                <w:rFonts w:cs="Arial"/>
                <w:color w:val="FFFFFF" w:themeColor="background1"/>
                <w:sz w:val="18"/>
              </w:rPr>
            </w:pPr>
            <w:r w:rsidRPr="0008760D">
              <w:rPr>
                <w:rFonts w:cs="Arial"/>
                <w:color w:val="FFFFFF" w:themeColor="background1"/>
                <w:sz w:val="18"/>
              </w:rPr>
              <w:t>zajištění a propagace pravidelných kulturních a sportovních akcí minimálně regionálního charakteru s významným dopadem na rozvoj CR</w:t>
            </w:r>
          </w:p>
          <w:p w14:paraId="4482CDED" w14:textId="77777777" w:rsidR="0093304D" w:rsidRPr="0008760D" w:rsidRDefault="0093304D" w:rsidP="00FF0A5B">
            <w:pPr>
              <w:pStyle w:val="odrazkyvtabulce"/>
              <w:spacing w:line="240" w:lineRule="auto"/>
              <w:rPr>
                <w:rFonts w:cs="Arial"/>
                <w:color w:val="FFFFFF" w:themeColor="background1"/>
                <w:sz w:val="18"/>
              </w:rPr>
            </w:pPr>
            <w:r w:rsidRPr="0008760D">
              <w:rPr>
                <w:rFonts w:cs="Arial"/>
                <w:color w:val="FFFFFF" w:themeColor="background1"/>
                <w:sz w:val="18"/>
              </w:rPr>
              <w:t>rozvoj mezinárodní spolupráce v cestovním ruchu</w:t>
            </w:r>
          </w:p>
          <w:p w14:paraId="5BC7AA14" w14:textId="77777777" w:rsidR="0093304D" w:rsidRDefault="0093304D" w:rsidP="00FF0A5B">
            <w:pPr>
              <w:pStyle w:val="odrazkyvtabulce"/>
              <w:spacing w:line="240" w:lineRule="auto"/>
              <w:rPr>
                <w:rFonts w:cs="Arial"/>
                <w:color w:val="FFFFFF" w:themeColor="background1"/>
                <w:sz w:val="18"/>
              </w:rPr>
            </w:pPr>
            <w:r w:rsidRPr="0008760D">
              <w:rPr>
                <w:rFonts w:cs="Arial"/>
                <w:color w:val="FFFFFF" w:themeColor="background1"/>
                <w:sz w:val="18"/>
              </w:rPr>
              <w:t>rozvoj informačních zdrojů v cizích jazycích (rozvoj stránek města, informačního centra)</w:t>
            </w:r>
          </w:p>
          <w:p w14:paraId="6922C3AE" w14:textId="33A09A8A" w:rsidR="00760172" w:rsidRPr="0008760D" w:rsidRDefault="00760172" w:rsidP="00FF0A5B">
            <w:pPr>
              <w:pStyle w:val="odrazkyvtabulce"/>
              <w:spacing w:line="240" w:lineRule="auto"/>
              <w:rPr>
                <w:rFonts w:cs="Arial"/>
                <w:color w:val="FFFFFF" w:themeColor="background1"/>
                <w:sz w:val="18"/>
              </w:rPr>
            </w:pPr>
            <w:r>
              <w:rPr>
                <w:rFonts w:cs="Arial"/>
                <w:color w:val="FFFFFF" w:themeColor="background1"/>
                <w:sz w:val="18"/>
              </w:rPr>
              <w:t xml:space="preserve">realizace projektů moderních a inovativních forem propagace města a jeho </w:t>
            </w:r>
            <w:proofErr w:type="spellStart"/>
            <w:r>
              <w:rPr>
                <w:rFonts w:cs="Arial"/>
                <w:color w:val="FFFFFF" w:themeColor="background1"/>
                <w:sz w:val="18"/>
              </w:rPr>
              <w:t>kokolí</w:t>
            </w:r>
            <w:proofErr w:type="spellEnd"/>
          </w:p>
        </w:tc>
      </w:tr>
      <w:tr w:rsidR="0093304D" w:rsidRPr="0008760D" w14:paraId="3D897E6C" w14:textId="77777777" w:rsidTr="00B14261">
        <w:trPr>
          <w:trHeight w:val="23"/>
        </w:trPr>
        <w:tc>
          <w:tcPr>
            <w:tcW w:w="8526" w:type="dxa"/>
            <w:shd w:val="clear" w:color="auto" w:fill="800000"/>
          </w:tcPr>
          <w:p w14:paraId="4AAF960F" w14:textId="7B54B87C" w:rsidR="0093304D" w:rsidRPr="0008760D" w:rsidRDefault="0093304D" w:rsidP="00082F4F">
            <w:pPr>
              <w:rPr>
                <w:rFonts w:cs="Arial"/>
                <w:color w:val="FFFFFF" w:themeColor="background1"/>
                <w:lang w:val="cs-CZ"/>
              </w:rPr>
            </w:pPr>
            <w:r w:rsidRPr="0008760D">
              <w:rPr>
                <w:rFonts w:cs="Arial"/>
                <w:b/>
                <w:color w:val="FFFFFF" w:themeColor="background1"/>
                <w:lang w:val="cs-CZ"/>
              </w:rPr>
              <w:t>Realizátoři/partneři projektů jiní než město Rakovník</w:t>
            </w:r>
          </w:p>
          <w:p w14:paraId="4D1C96B0" w14:textId="77777777" w:rsidR="0093304D" w:rsidRPr="0008760D" w:rsidRDefault="0093304D" w:rsidP="00082F4F">
            <w:pPr>
              <w:rPr>
                <w:rFonts w:cs="Arial"/>
                <w:color w:val="FFFFFF" w:themeColor="background1"/>
                <w:lang w:val="cs-CZ"/>
              </w:rPr>
            </w:pPr>
            <w:r w:rsidRPr="0008760D">
              <w:rPr>
                <w:rFonts w:cs="Arial"/>
                <w:color w:val="FFFFFF" w:themeColor="background1"/>
                <w:lang w:val="cs-CZ"/>
              </w:rPr>
              <w:t xml:space="preserve">Městská </w:t>
            </w:r>
            <w:proofErr w:type="gramStart"/>
            <w:r w:rsidRPr="0008760D">
              <w:rPr>
                <w:rFonts w:cs="Arial"/>
                <w:color w:val="FFFFFF" w:themeColor="background1"/>
                <w:lang w:val="cs-CZ"/>
              </w:rPr>
              <w:t>knihovna - informační</w:t>
            </w:r>
            <w:proofErr w:type="gramEnd"/>
            <w:r w:rsidRPr="0008760D">
              <w:rPr>
                <w:rFonts w:cs="Arial"/>
                <w:color w:val="FFFFFF" w:themeColor="background1"/>
                <w:lang w:val="cs-CZ"/>
              </w:rPr>
              <w:t xml:space="preserve"> centrum</w:t>
            </w:r>
          </w:p>
          <w:p w14:paraId="5CCDC496" w14:textId="77777777" w:rsidR="0093304D" w:rsidRPr="0008760D" w:rsidRDefault="0093304D" w:rsidP="00082F4F">
            <w:pPr>
              <w:rPr>
                <w:rFonts w:cs="Arial"/>
                <w:color w:val="FFFFFF" w:themeColor="background1"/>
                <w:lang w:val="cs-CZ"/>
              </w:rPr>
            </w:pPr>
            <w:r w:rsidRPr="0008760D">
              <w:rPr>
                <w:rFonts w:cs="Arial"/>
                <w:color w:val="FFFFFF" w:themeColor="background1"/>
                <w:lang w:val="cs-CZ"/>
              </w:rPr>
              <w:t>Subjekty působící v oblasti cestovního ruchu</w:t>
            </w:r>
          </w:p>
          <w:p w14:paraId="5CFBA8D9" w14:textId="77777777" w:rsidR="0093304D" w:rsidRPr="0008760D" w:rsidRDefault="0093304D" w:rsidP="00082F4F">
            <w:pPr>
              <w:rPr>
                <w:rFonts w:cs="Arial"/>
                <w:color w:val="FFFFFF" w:themeColor="background1"/>
                <w:lang w:val="cs-CZ"/>
              </w:rPr>
            </w:pPr>
            <w:r w:rsidRPr="0008760D">
              <w:rPr>
                <w:rFonts w:cs="Arial"/>
                <w:color w:val="FFFFFF" w:themeColor="background1"/>
                <w:lang w:val="cs-CZ"/>
              </w:rPr>
              <w:t>Svazek města a obcí Rakovnicka, o. p. s.</w:t>
            </w:r>
          </w:p>
        </w:tc>
      </w:tr>
    </w:tbl>
    <w:p w14:paraId="1F4FE5E2" w14:textId="77777777" w:rsidR="0093304D" w:rsidRPr="0008760D" w:rsidRDefault="0093304D" w:rsidP="0010231E">
      <w:pPr>
        <w:pStyle w:val="Nadpis4"/>
        <w:pageBreakBefore/>
        <w:rPr>
          <w:rFonts w:cs="Arial"/>
          <w:color w:val="800000"/>
        </w:rPr>
      </w:pPr>
      <w:r w:rsidRPr="0008760D">
        <w:rPr>
          <w:rFonts w:cs="Arial"/>
          <w:color w:val="800000"/>
        </w:rPr>
        <w:lastRenderedPageBreak/>
        <w:t>Priorita B. ZVYŠOVÁNÍ KVALITY SLUŽEB PRO OBYVATELE MĚSTA</w:t>
      </w:r>
    </w:p>
    <w:p w14:paraId="5732C25A" w14:textId="77777777" w:rsidR="0093304D" w:rsidRPr="0008760D" w:rsidRDefault="0093304D" w:rsidP="0043126E">
      <w:pPr>
        <w:pStyle w:val="Nadpis5"/>
        <w:rPr>
          <w:rFonts w:cs="Arial"/>
          <w:color w:val="800000"/>
        </w:rPr>
      </w:pPr>
      <w:r w:rsidRPr="0008760D">
        <w:rPr>
          <w:rFonts w:cs="Arial"/>
          <w:color w:val="800000"/>
        </w:rPr>
        <w:t>Opatření B.1 Zdravotnictví</w:t>
      </w:r>
    </w:p>
    <w:p w14:paraId="5156D9D3" w14:textId="77777777" w:rsidR="0093304D" w:rsidRPr="0008760D" w:rsidRDefault="0093304D" w:rsidP="00975408">
      <w:pPr>
        <w:pStyle w:val="zakladni"/>
        <w:rPr>
          <w:rFonts w:cs="Arial"/>
          <w:color w:val="800000"/>
          <w:lang w:eastAsia="zh-CN"/>
        </w:rPr>
      </w:pPr>
      <w:r w:rsidRPr="0008760D">
        <w:rPr>
          <w:rFonts w:cs="Arial"/>
          <w:noProof/>
          <w:color w:val="800000"/>
        </w:rPr>
        <w:drawing>
          <wp:inline distT="0" distB="0" distL="0" distR="0" wp14:anchorId="56D573E0" wp14:editId="55CB41F3">
            <wp:extent cx="1377315" cy="623570"/>
            <wp:effectExtent l="0" t="0" r="0" b="0"/>
            <wp:docPr id="161" name="obráze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77315" cy="623570"/>
                    </a:xfrm>
                    <a:prstGeom prst="rect">
                      <a:avLst/>
                    </a:prstGeom>
                    <a:noFill/>
                    <a:ln>
                      <a:noFill/>
                    </a:ln>
                  </pic:spPr>
                </pic:pic>
              </a:graphicData>
            </a:graphic>
          </wp:inline>
        </w:drawing>
      </w: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93304D" w:rsidRPr="0008760D" w14:paraId="25AC2F6C" w14:textId="77777777" w:rsidTr="00B14261">
        <w:trPr>
          <w:trHeight w:val="20"/>
        </w:trPr>
        <w:tc>
          <w:tcPr>
            <w:tcW w:w="8526" w:type="dxa"/>
            <w:shd w:val="clear" w:color="auto" w:fill="E3BAAB"/>
          </w:tcPr>
          <w:p w14:paraId="0BEF5969" w14:textId="77777777" w:rsidR="0093304D" w:rsidRPr="0008760D" w:rsidRDefault="0093304D" w:rsidP="007E05B6">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7845B7E1" w14:textId="77777777" w:rsidR="0093304D" w:rsidRPr="0008760D" w:rsidRDefault="0093304D" w:rsidP="007E05B6">
            <w:pPr>
              <w:rPr>
                <w:rFonts w:ascii="Helvetica" w:hAnsi="Helvetica" w:cs="Arial"/>
                <w:color w:val="800000"/>
                <w:lang w:val="cs-CZ"/>
              </w:rPr>
            </w:pPr>
            <w:r w:rsidRPr="0008760D">
              <w:rPr>
                <w:rFonts w:ascii="Helvetica" w:hAnsi="Helvetica" w:cs="Arial"/>
                <w:color w:val="800000"/>
                <w:lang w:val="cs-CZ"/>
              </w:rPr>
              <w:t>B.1.1 Zajištění kvalifikovaného zdravotnického personálu a o</w:t>
            </w:r>
            <w:r w:rsidRPr="0008760D">
              <w:rPr>
                <w:rFonts w:ascii="Helvetica" w:hAnsi="Helvetica" w:cs="Arial"/>
                <w:bCs/>
                <w:color w:val="800000"/>
                <w:lang w:val="cs-CZ"/>
              </w:rPr>
              <w:t>ptimalizace struktury poskytované zdravotnické péče</w:t>
            </w:r>
          </w:p>
        </w:tc>
      </w:tr>
      <w:tr w:rsidR="0093304D" w:rsidRPr="0008760D" w14:paraId="3D50AF9E" w14:textId="77777777" w:rsidTr="00B14261">
        <w:trPr>
          <w:trHeight w:val="20"/>
        </w:trPr>
        <w:tc>
          <w:tcPr>
            <w:tcW w:w="8526" w:type="dxa"/>
            <w:shd w:val="clear" w:color="auto" w:fill="E3BAAB"/>
          </w:tcPr>
          <w:p w14:paraId="18499B66" w14:textId="77777777" w:rsidR="0093304D" w:rsidRPr="0008760D" w:rsidRDefault="0093304D" w:rsidP="007E05B6">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5ADB5545" w14:textId="25FB4882" w:rsidR="0093304D" w:rsidRPr="0008760D" w:rsidRDefault="0093304D" w:rsidP="00F5514F">
            <w:pPr>
              <w:pStyle w:val="odrazkyvtabulce"/>
              <w:rPr>
                <w:rFonts w:ascii="Helvetica" w:hAnsi="Helvetica" w:cs="Arial"/>
                <w:color w:val="800000"/>
                <w:sz w:val="18"/>
              </w:rPr>
            </w:pPr>
            <w:r w:rsidRPr="0008760D">
              <w:rPr>
                <w:rFonts w:ascii="Helvetica" w:hAnsi="Helvetica" w:cs="Arial"/>
                <w:color w:val="800000"/>
                <w:sz w:val="18"/>
              </w:rPr>
              <w:t>specializovaná analýza prověřující současné pracovní podmínky ve zdravotnických zařízeních ve městě Rakovník – podle druhu poskytované zdravotnické péče: lékaři a zdravotníci v zařízeních lůžkové péče / lékaři a zdravotníci v ordinacích praktických a odborných lékařů</w:t>
            </w:r>
          </w:p>
          <w:p w14:paraId="2B632144" w14:textId="4A3D7635" w:rsidR="0093304D" w:rsidRPr="0008760D" w:rsidRDefault="0093304D" w:rsidP="007E05B6">
            <w:pPr>
              <w:pStyle w:val="odrazkyvtabulce"/>
              <w:rPr>
                <w:rFonts w:ascii="Helvetica" w:hAnsi="Helvetica" w:cs="Arial"/>
                <w:color w:val="800000"/>
                <w:sz w:val="18"/>
              </w:rPr>
            </w:pPr>
            <w:r w:rsidRPr="0008760D">
              <w:rPr>
                <w:rFonts w:ascii="Helvetica" w:hAnsi="Helvetica" w:cs="Arial"/>
                <w:color w:val="800000"/>
                <w:sz w:val="18"/>
              </w:rPr>
              <w:t xml:space="preserve">prověření dostupnosti zdravotních služeb ve městě Rakovník – podle specializace poskytované zdravotnické péče v členění: lůžková péče / lékařská péče v ordinacích praktických a odborných lékařů </w:t>
            </w:r>
          </w:p>
          <w:p w14:paraId="15000872" w14:textId="32ECA712" w:rsidR="0093304D" w:rsidRPr="0008760D" w:rsidRDefault="0093304D" w:rsidP="007E05B6">
            <w:pPr>
              <w:pStyle w:val="odrazkyvtabulce"/>
              <w:rPr>
                <w:rFonts w:ascii="Helvetica" w:hAnsi="Helvetica" w:cs="Arial"/>
                <w:color w:val="800000"/>
                <w:sz w:val="18"/>
              </w:rPr>
            </w:pPr>
            <w:r w:rsidRPr="0008760D">
              <w:rPr>
                <w:rFonts w:ascii="Helvetica" w:hAnsi="Helvetica" w:cs="Arial"/>
                <w:color w:val="800000"/>
                <w:sz w:val="18"/>
              </w:rPr>
              <w:t>na základě výstupů budou navržena opatření vedoucí k optimalizaci rozložení personálních kapacit s cílem zajištění udržitelnosti péče o zdraví obyvatel a demografické stárnutí populace</w:t>
            </w:r>
          </w:p>
        </w:tc>
      </w:tr>
      <w:tr w:rsidR="0093304D" w:rsidRPr="0008760D" w14:paraId="53DB1F16" w14:textId="77777777" w:rsidTr="00B14261">
        <w:trPr>
          <w:trHeight w:val="20"/>
        </w:trPr>
        <w:tc>
          <w:tcPr>
            <w:tcW w:w="8526" w:type="dxa"/>
            <w:shd w:val="clear" w:color="auto" w:fill="E3BAAB"/>
          </w:tcPr>
          <w:p w14:paraId="20923F80" w14:textId="500F964D" w:rsidR="0093304D" w:rsidRPr="0008760D" w:rsidRDefault="0093304D" w:rsidP="00A10F1E">
            <w:pPr>
              <w:rPr>
                <w:rFonts w:ascii="Helvetica" w:hAnsi="Helvetica"/>
                <w:b/>
                <w:color w:val="800000"/>
                <w:lang w:val="cs-CZ"/>
              </w:rPr>
            </w:pPr>
            <w:r w:rsidRPr="0008760D">
              <w:rPr>
                <w:rFonts w:ascii="Helvetica" w:hAnsi="Helvetica"/>
                <w:b/>
                <w:color w:val="800000"/>
                <w:lang w:val="cs-CZ"/>
              </w:rPr>
              <w:t>Realizátoři/partneři projektů jiní než město Rakovník</w:t>
            </w:r>
          </w:p>
          <w:p w14:paraId="1C174D0E" w14:textId="77777777" w:rsidR="0093304D" w:rsidRPr="0008760D" w:rsidRDefault="0093304D" w:rsidP="00A10F1E">
            <w:pPr>
              <w:rPr>
                <w:rFonts w:ascii="Helvetica" w:hAnsi="Helvetica" w:cs="Arial"/>
                <w:color w:val="800000"/>
                <w:lang w:val="cs-CZ"/>
              </w:rPr>
            </w:pPr>
            <w:r w:rsidRPr="0008760D">
              <w:rPr>
                <w:rFonts w:ascii="Helvetica" w:hAnsi="Helvetica" w:cs="Arial"/>
                <w:color w:val="800000"/>
                <w:lang w:val="cs-CZ"/>
              </w:rPr>
              <w:t xml:space="preserve">Masarykova nemocnice v Rakovníku, společnost PRIMAVED </w:t>
            </w:r>
            <w:proofErr w:type="spellStart"/>
            <w:r w:rsidRPr="0008760D">
              <w:rPr>
                <w:rFonts w:ascii="Helvetica" w:hAnsi="Helvetica" w:cs="Arial"/>
                <w:color w:val="800000"/>
                <w:lang w:val="cs-CZ"/>
              </w:rPr>
              <w:t>Healthia</w:t>
            </w:r>
            <w:proofErr w:type="spellEnd"/>
            <w:r w:rsidRPr="0008760D">
              <w:rPr>
                <w:rFonts w:ascii="Helvetica" w:hAnsi="Helvetica" w:cs="Arial"/>
                <w:color w:val="800000"/>
                <w:lang w:val="cs-CZ"/>
              </w:rPr>
              <w:t>, s.r.o.</w:t>
            </w:r>
          </w:p>
          <w:p w14:paraId="316A3E0C" w14:textId="57815A76" w:rsidR="0093304D" w:rsidRPr="0008760D" w:rsidRDefault="0093304D" w:rsidP="001944B8">
            <w:pPr>
              <w:rPr>
                <w:rFonts w:ascii="Helvetica" w:hAnsi="Helvetica" w:cs="Arial"/>
                <w:b/>
                <w:color w:val="800000"/>
                <w:lang w:val="cs-CZ"/>
              </w:rPr>
            </w:pPr>
            <w:r w:rsidRPr="0008760D">
              <w:rPr>
                <w:rFonts w:ascii="Helvetica" w:hAnsi="Helvetica" w:cs="Arial"/>
                <w:color w:val="800000"/>
                <w:lang w:val="cs-CZ"/>
              </w:rPr>
              <w:t>Středočeský kraj</w:t>
            </w:r>
            <w:r w:rsidR="00690A78">
              <w:rPr>
                <w:rFonts w:ascii="Helvetica" w:hAnsi="Helvetica" w:cs="Arial"/>
                <w:color w:val="800000"/>
                <w:lang w:val="cs-CZ"/>
              </w:rPr>
              <w:t>-</w:t>
            </w:r>
          </w:p>
        </w:tc>
      </w:tr>
    </w:tbl>
    <w:p w14:paraId="25283AAB" w14:textId="715E1AF7" w:rsidR="0093304D" w:rsidRDefault="0093304D" w:rsidP="007E05B6">
      <w:pPr>
        <w:rPr>
          <w:color w:val="800000"/>
          <w:lang w:val="cs-CZ"/>
        </w:rPr>
      </w:pPr>
    </w:p>
    <w:p w14:paraId="09F6DDAC" w14:textId="77777777" w:rsidR="0021182D" w:rsidRPr="0008760D" w:rsidRDefault="0021182D" w:rsidP="007E05B6">
      <w:pPr>
        <w:rPr>
          <w:color w:val="800000"/>
          <w:lang w:val="cs-CZ"/>
        </w:rPr>
      </w:pPr>
    </w:p>
    <w:tbl>
      <w:tblPr>
        <w:tblW w:w="5000" w:type="pct"/>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93304D" w:rsidRPr="0008760D" w14:paraId="6E72B83D" w14:textId="77777777" w:rsidTr="002E2137">
        <w:trPr>
          <w:trHeight w:val="23"/>
        </w:trPr>
        <w:tc>
          <w:tcPr>
            <w:tcW w:w="8526" w:type="dxa"/>
            <w:shd w:val="clear" w:color="auto" w:fill="E3BAAB"/>
          </w:tcPr>
          <w:p w14:paraId="39D80184" w14:textId="77777777" w:rsidR="0093304D" w:rsidRPr="0008760D" w:rsidRDefault="0093304D" w:rsidP="0041699C">
            <w:pPr>
              <w:rPr>
                <w:rFonts w:ascii="Helvetica" w:hAnsi="Helvetica"/>
                <w:b/>
                <w:color w:val="800000"/>
                <w:lang w:val="cs-CZ"/>
              </w:rPr>
            </w:pPr>
            <w:r w:rsidRPr="0008760D">
              <w:rPr>
                <w:rFonts w:ascii="Helvetica" w:hAnsi="Helvetica"/>
                <w:b/>
                <w:color w:val="800000"/>
                <w:lang w:val="cs-CZ"/>
              </w:rPr>
              <w:t xml:space="preserve">Název </w:t>
            </w:r>
            <w:proofErr w:type="spellStart"/>
            <w:r w:rsidRPr="0008760D">
              <w:rPr>
                <w:rFonts w:ascii="Helvetica" w:hAnsi="Helvetica"/>
                <w:b/>
                <w:color w:val="800000"/>
                <w:lang w:val="cs-CZ"/>
              </w:rPr>
              <w:t>podopatření</w:t>
            </w:r>
            <w:proofErr w:type="spellEnd"/>
          </w:p>
          <w:p w14:paraId="2EBEF2BB" w14:textId="59E33B94" w:rsidR="0093304D" w:rsidRPr="0008760D" w:rsidRDefault="00B52E36" w:rsidP="007E05B6">
            <w:pPr>
              <w:rPr>
                <w:rFonts w:ascii="Helvetica" w:hAnsi="Helvetica"/>
                <w:color w:val="800000"/>
                <w:lang w:val="cs-CZ"/>
              </w:rPr>
            </w:pPr>
            <w:r>
              <w:rPr>
                <w:rFonts w:ascii="Helvetica" w:hAnsi="Helvetica"/>
                <w:color w:val="800000"/>
                <w:lang w:val="cs-CZ"/>
              </w:rPr>
              <w:t>B.1.2</w:t>
            </w:r>
            <w:r w:rsidR="0093304D" w:rsidRPr="0008760D">
              <w:rPr>
                <w:rFonts w:ascii="Helvetica" w:hAnsi="Helvetica"/>
                <w:color w:val="800000"/>
                <w:lang w:val="cs-CZ"/>
              </w:rPr>
              <w:t xml:space="preserve"> Zlepšení životního stylu obyvatel prostřednictvím podpory odpovědnosti za vlastní zdraví</w:t>
            </w:r>
          </w:p>
        </w:tc>
      </w:tr>
      <w:tr w:rsidR="0093304D" w:rsidRPr="0008760D" w14:paraId="47582A09" w14:textId="77777777" w:rsidTr="002E2137">
        <w:trPr>
          <w:trHeight w:val="23"/>
        </w:trPr>
        <w:tc>
          <w:tcPr>
            <w:tcW w:w="8526" w:type="dxa"/>
            <w:shd w:val="clear" w:color="auto" w:fill="E3BAAB"/>
          </w:tcPr>
          <w:p w14:paraId="21DFA39D" w14:textId="77777777" w:rsidR="0093304D" w:rsidRPr="0008760D" w:rsidRDefault="0093304D" w:rsidP="007E05B6">
            <w:pPr>
              <w:rPr>
                <w:rFonts w:ascii="Helvetica" w:hAnsi="Helvetica"/>
                <w:b/>
                <w:color w:val="800000"/>
                <w:lang w:val="cs-CZ"/>
              </w:rPr>
            </w:pPr>
            <w:r w:rsidRPr="0008760D">
              <w:rPr>
                <w:rFonts w:ascii="Helvetica" w:hAnsi="Helvetica"/>
                <w:b/>
                <w:color w:val="800000"/>
                <w:lang w:val="cs-CZ"/>
              </w:rPr>
              <w:t xml:space="preserve">Aktivity naplňující </w:t>
            </w:r>
            <w:proofErr w:type="spellStart"/>
            <w:r w:rsidRPr="0008760D">
              <w:rPr>
                <w:rFonts w:ascii="Helvetica" w:hAnsi="Helvetica"/>
                <w:b/>
                <w:color w:val="800000"/>
                <w:lang w:val="cs-CZ"/>
              </w:rPr>
              <w:t>podopatření</w:t>
            </w:r>
            <w:proofErr w:type="spellEnd"/>
          </w:p>
          <w:p w14:paraId="1B947ABB" w14:textId="2DCAC347" w:rsidR="0093304D" w:rsidRPr="0008760D" w:rsidRDefault="0093304D" w:rsidP="00F5514F">
            <w:pPr>
              <w:pStyle w:val="odrazkyvtabulce"/>
              <w:rPr>
                <w:rFonts w:ascii="Helvetica" w:hAnsi="Helvetica"/>
                <w:color w:val="800000"/>
                <w:sz w:val="18"/>
              </w:rPr>
            </w:pPr>
            <w:r w:rsidRPr="0008760D">
              <w:rPr>
                <w:rFonts w:ascii="Helvetica" w:hAnsi="Helvetica"/>
                <w:color w:val="800000"/>
                <w:sz w:val="18"/>
              </w:rPr>
              <w:t xml:space="preserve">podpora vytvoření dokumentu se zaměřením na opatření zajišťující komplexní formu propagace zdravého životního stylu napříč všech věkových skupin populace a informovanosti obyvatel o zdravotnických službách ve městě </w:t>
            </w:r>
          </w:p>
          <w:p w14:paraId="2A35105B" w14:textId="77777777" w:rsidR="0093304D" w:rsidRPr="0008760D" w:rsidRDefault="0093304D" w:rsidP="007E05B6">
            <w:pPr>
              <w:pStyle w:val="odrazkyvtabulce"/>
              <w:rPr>
                <w:rFonts w:ascii="Helvetica" w:hAnsi="Helvetica"/>
                <w:color w:val="800000"/>
                <w:sz w:val="18"/>
              </w:rPr>
            </w:pPr>
            <w:r w:rsidRPr="0008760D">
              <w:rPr>
                <w:rFonts w:ascii="Helvetica" w:hAnsi="Helvetica"/>
                <w:color w:val="800000"/>
                <w:sz w:val="18"/>
              </w:rPr>
              <w:t>realizace opatření vyplývajících z vytvořeného podkladu</w:t>
            </w:r>
          </w:p>
          <w:p w14:paraId="2165541A" w14:textId="5EFC77C0" w:rsidR="0093304D" w:rsidRPr="0008760D" w:rsidRDefault="0093304D" w:rsidP="007B5CB5">
            <w:pPr>
              <w:pStyle w:val="odrazkyvtabulce"/>
              <w:rPr>
                <w:rFonts w:ascii="Helvetica" w:hAnsi="Helvetica"/>
                <w:color w:val="800000"/>
                <w:sz w:val="18"/>
              </w:rPr>
            </w:pPr>
            <w:r w:rsidRPr="0008760D">
              <w:rPr>
                <w:rFonts w:ascii="Helvetica" w:hAnsi="Helvetica"/>
                <w:color w:val="800000"/>
                <w:sz w:val="18"/>
              </w:rPr>
              <w:t>zajištění průběžného monitorování navrženého systému propagace</w:t>
            </w:r>
          </w:p>
        </w:tc>
      </w:tr>
      <w:tr w:rsidR="0093304D" w:rsidRPr="0008760D" w14:paraId="750A02D5" w14:textId="77777777" w:rsidTr="00B14261">
        <w:trPr>
          <w:trHeight w:val="23"/>
        </w:trPr>
        <w:tc>
          <w:tcPr>
            <w:tcW w:w="8526" w:type="dxa"/>
            <w:shd w:val="clear" w:color="auto" w:fill="E3BAAB"/>
          </w:tcPr>
          <w:p w14:paraId="62FF6036" w14:textId="21AD2AF3" w:rsidR="0093304D" w:rsidRPr="0008760D" w:rsidRDefault="0093304D" w:rsidP="007E05B6">
            <w:pPr>
              <w:rPr>
                <w:rFonts w:ascii="Helvetica" w:hAnsi="Helvetica"/>
                <w:b/>
                <w:color w:val="800000"/>
                <w:lang w:val="cs-CZ"/>
              </w:rPr>
            </w:pPr>
            <w:r w:rsidRPr="0008760D">
              <w:rPr>
                <w:rFonts w:ascii="Helvetica" w:hAnsi="Helvetica"/>
                <w:b/>
                <w:color w:val="800000"/>
                <w:lang w:val="cs-CZ"/>
              </w:rPr>
              <w:t>Realizátoři/partneři projektů jiní než město Rakovník</w:t>
            </w:r>
          </w:p>
          <w:p w14:paraId="730BAFAC" w14:textId="77777777" w:rsidR="0093304D" w:rsidRPr="0008760D" w:rsidRDefault="0093304D" w:rsidP="007E05B6">
            <w:pPr>
              <w:rPr>
                <w:rFonts w:ascii="Helvetica" w:hAnsi="Helvetica"/>
                <w:color w:val="800000"/>
                <w:lang w:val="cs-CZ"/>
              </w:rPr>
            </w:pPr>
            <w:r w:rsidRPr="0008760D">
              <w:rPr>
                <w:rFonts w:ascii="Helvetica" w:hAnsi="Helvetica"/>
                <w:color w:val="800000"/>
                <w:lang w:val="cs-CZ"/>
              </w:rPr>
              <w:t xml:space="preserve">Masarykova nemocnice v Rakovníku, společnost PRIMAVED </w:t>
            </w:r>
            <w:proofErr w:type="spellStart"/>
            <w:r w:rsidRPr="0008760D">
              <w:rPr>
                <w:rFonts w:ascii="Helvetica" w:hAnsi="Helvetica"/>
                <w:color w:val="800000"/>
                <w:lang w:val="cs-CZ"/>
              </w:rPr>
              <w:t>Healthia</w:t>
            </w:r>
            <w:proofErr w:type="spellEnd"/>
            <w:r w:rsidRPr="0008760D">
              <w:rPr>
                <w:rFonts w:ascii="Helvetica" w:hAnsi="Helvetica"/>
                <w:color w:val="800000"/>
                <w:lang w:val="cs-CZ"/>
              </w:rPr>
              <w:t>, s.r.o.</w:t>
            </w:r>
          </w:p>
          <w:p w14:paraId="7A1AE682" w14:textId="68B41BBB" w:rsidR="0093304D" w:rsidRPr="0008760D" w:rsidRDefault="0093304D" w:rsidP="007E05B6">
            <w:pPr>
              <w:rPr>
                <w:rFonts w:ascii="Helvetica" w:hAnsi="Helvetica"/>
                <w:color w:val="800000"/>
                <w:lang w:val="cs-CZ"/>
              </w:rPr>
            </w:pPr>
            <w:r w:rsidRPr="0008760D">
              <w:rPr>
                <w:rFonts w:ascii="Helvetica" w:hAnsi="Helvetica"/>
                <w:color w:val="800000"/>
                <w:lang w:val="cs-CZ"/>
              </w:rPr>
              <w:t>Středočeský kraj</w:t>
            </w:r>
          </w:p>
        </w:tc>
      </w:tr>
    </w:tbl>
    <w:p w14:paraId="4462E261" w14:textId="77777777" w:rsidR="0093304D" w:rsidRPr="0008760D" w:rsidRDefault="0093304D" w:rsidP="00494040">
      <w:pPr>
        <w:pStyle w:val="Nadpis5"/>
        <w:pageBreakBefore/>
        <w:rPr>
          <w:rFonts w:cs="Arial"/>
          <w:color w:val="800000"/>
        </w:rPr>
      </w:pPr>
      <w:r w:rsidRPr="0008760D">
        <w:rPr>
          <w:rFonts w:cs="Arial"/>
          <w:color w:val="800000"/>
        </w:rPr>
        <w:lastRenderedPageBreak/>
        <w:t xml:space="preserve">Opatření B.2 Sociální </w:t>
      </w:r>
      <w:r w:rsidRPr="0008760D">
        <w:rPr>
          <w:color w:val="800000"/>
        </w:rPr>
        <w:t>oblast</w:t>
      </w:r>
    </w:p>
    <w:p w14:paraId="209376EF" w14:textId="77777777" w:rsidR="0093304D" w:rsidRPr="0008760D" w:rsidRDefault="0093304D" w:rsidP="00975408">
      <w:pPr>
        <w:pStyle w:val="zakladni"/>
        <w:rPr>
          <w:rFonts w:cs="Arial"/>
          <w:color w:val="800000"/>
          <w:lang w:eastAsia="zh-CN"/>
        </w:rPr>
      </w:pPr>
      <w:r w:rsidRPr="0008760D">
        <w:rPr>
          <w:rFonts w:cs="Arial"/>
          <w:noProof/>
          <w:color w:val="800000"/>
        </w:rPr>
        <w:drawing>
          <wp:inline distT="0" distB="0" distL="0" distR="0" wp14:anchorId="71ADF57F" wp14:editId="39AFEA65">
            <wp:extent cx="1240790" cy="795655"/>
            <wp:effectExtent l="0" t="0" r="0" b="0"/>
            <wp:docPr id="162" name="obráze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40790" cy="795655"/>
                    </a:xfrm>
                    <a:prstGeom prst="rect">
                      <a:avLst/>
                    </a:prstGeom>
                    <a:noFill/>
                    <a:ln>
                      <a:noFill/>
                    </a:ln>
                  </pic:spPr>
                </pic:pic>
              </a:graphicData>
            </a:graphic>
          </wp:inline>
        </w:drawing>
      </w: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93304D" w:rsidRPr="0008760D" w14:paraId="2BD09C5E" w14:textId="77777777" w:rsidTr="00B14261">
        <w:trPr>
          <w:trHeight w:val="23"/>
        </w:trPr>
        <w:tc>
          <w:tcPr>
            <w:tcW w:w="8526" w:type="dxa"/>
            <w:shd w:val="clear" w:color="auto" w:fill="E3BAAB"/>
          </w:tcPr>
          <w:p w14:paraId="5446848B" w14:textId="77777777" w:rsidR="0093304D" w:rsidRPr="0008760D" w:rsidRDefault="0093304D" w:rsidP="007E05B6">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30579A8B" w14:textId="77777777" w:rsidR="0093304D" w:rsidRPr="0008760D" w:rsidRDefault="0093304D" w:rsidP="007E05B6">
            <w:pPr>
              <w:rPr>
                <w:rFonts w:ascii="Helvetica" w:hAnsi="Helvetica" w:cs="Arial"/>
                <w:color w:val="800000"/>
                <w:lang w:val="cs-CZ"/>
              </w:rPr>
            </w:pPr>
            <w:r w:rsidRPr="0008760D">
              <w:rPr>
                <w:rFonts w:ascii="Helvetica" w:hAnsi="Helvetica" w:cs="Arial"/>
                <w:color w:val="800000"/>
                <w:lang w:val="cs-CZ"/>
              </w:rPr>
              <w:t>B.2.1 Rozvoj sociálních služeb pro seniory a zdravotně postižené osoby (pobytová péče)</w:t>
            </w:r>
          </w:p>
        </w:tc>
      </w:tr>
      <w:tr w:rsidR="0093304D" w:rsidRPr="0008760D" w14:paraId="04467149" w14:textId="77777777" w:rsidTr="00B14261">
        <w:tblPrEx>
          <w:shd w:val="clear" w:color="auto" w:fill="E3BAAB"/>
        </w:tblPrEx>
        <w:trPr>
          <w:trHeight w:val="23"/>
        </w:trPr>
        <w:tc>
          <w:tcPr>
            <w:tcW w:w="8526" w:type="dxa"/>
            <w:shd w:val="clear" w:color="auto" w:fill="E3BAAB"/>
          </w:tcPr>
          <w:p w14:paraId="4C6FEBF7" w14:textId="77777777" w:rsidR="0093304D" w:rsidRPr="0008760D" w:rsidRDefault="0093304D" w:rsidP="007E05B6">
            <w:pPr>
              <w:rPr>
                <w:rFonts w:ascii="Helvetica" w:hAnsi="Helvetica"/>
                <w:b/>
                <w:color w:val="800000"/>
                <w:lang w:val="cs-CZ"/>
              </w:rPr>
            </w:pPr>
            <w:r w:rsidRPr="0008760D">
              <w:rPr>
                <w:rFonts w:ascii="Helvetica" w:hAnsi="Helvetica"/>
                <w:b/>
                <w:color w:val="800000"/>
                <w:lang w:val="cs-CZ"/>
              </w:rPr>
              <w:t xml:space="preserve">Aktivity naplňující </w:t>
            </w:r>
            <w:proofErr w:type="spellStart"/>
            <w:r w:rsidRPr="0008760D">
              <w:rPr>
                <w:rFonts w:ascii="Helvetica" w:hAnsi="Helvetica"/>
                <w:b/>
                <w:color w:val="800000"/>
                <w:lang w:val="cs-CZ"/>
              </w:rPr>
              <w:t>podopatření</w:t>
            </w:r>
            <w:proofErr w:type="spellEnd"/>
          </w:p>
          <w:p w14:paraId="7CBC3F90" w14:textId="16B29705" w:rsidR="0093304D" w:rsidRPr="0008760D" w:rsidRDefault="0093304D" w:rsidP="007E05B6">
            <w:pPr>
              <w:pStyle w:val="odrazkyvtabulce"/>
              <w:rPr>
                <w:rFonts w:ascii="Helvetica" w:hAnsi="Helvetica"/>
                <w:color w:val="800000"/>
                <w:sz w:val="18"/>
              </w:rPr>
            </w:pPr>
            <w:r w:rsidRPr="0008760D">
              <w:rPr>
                <w:rFonts w:ascii="Helvetica" w:hAnsi="Helvetica"/>
                <w:color w:val="800000"/>
                <w:sz w:val="18"/>
              </w:rPr>
              <w:t xml:space="preserve">podpora realizace a analýzy zprovoznění dalšího pobytového zařízení pro zdravotně postižené osoby a seniory </w:t>
            </w:r>
          </w:p>
          <w:p w14:paraId="5CDF7989" w14:textId="77777777" w:rsidR="0093304D" w:rsidRPr="0008760D" w:rsidRDefault="0093304D" w:rsidP="007E05B6">
            <w:pPr>
              <w:pStyle w:val="odrazkyvtabulce"/>
              <w:rPr>
                <w:rFonts w:ascii="Helvetica" w:hAnsi="Helvetica"/>
                <w:color w:val="800000"/>
                <w:sz w:val="18"/>
              </w:rPr>
            </w:pPr>
            <w:r w:rsidRPr="0008760D">
              <w:rPr>
                <w:rFonts w:ascii="Helvetica" w:hAnsi="Helvetica"/>
                <w:color w:val="800000"/>
                <w:sz w:val="18"/>
              </w:rPr>
              <w:t>vybudování bezbariérových přístupů v pobytových zařízeních</w:t>
            </w:r>
          </w:p>
        </w:tc>
      </w:tr>
      <w:tr w:rsidR="0093304D" w:rsidRPr="0008760D" w14:paraId="4F3F9818" w14:textId="77777777" w:rsidTr="00B14261">
        <w:tblPrEx>
          <w:shd w:val="clear" w:color="auto" w:fill="E3BAAB"/>
        </w:tblPrEx>
        <w:trPr>
          <w:trHeight w:val="23"/>
        </w:trPr>
        <w:tc>
          <w:tcPr>
            <w:tcW w:w="8526" w:type="dxa"/>
            <w:shd w:val="clear" w:color="auto" w:fill="E3BAAB"/>
          </w:tcPr>
          <w:p w14:paraId="4FAB57F3" w14:textId="6689324C" w:rsidR="0093304D" w:rsidRPr="0008760D" w:rsidRDefault="0093304D" w:rsidP="00A10F1E">
            <w:pPr>
              <w:rPr>
                <w:rFonts w:ascii="Helvetica" w:hAnsi="Helvetica"/>
                <w:b/>
                <w:color w:val="800000"/>
                <w:lang w:val="cs-CZ"/>
              </w:rPr>
            </w:pPr>
            <w:r w:rsidRPr="0008760D">
              <w:rPr>
                <w:rFonts w:ascii="Helvetica" w:hAnsi="Helvetica"/>
                <w:b/>
                <w:color w:val="800000"/>
                <w:lang w:val="cs-CZ"/>
              </w:rPr>
              <w:t>Realizátoři/partneři projektů jiní než město Rakovník</w:t>
            </w:r>
          </w:p>
          <w:p w14:paraId="25D38956" w14:textId="77777777" w:rsidR="0093304D" w:rsidRPr="0008760D" w:rsidRDefault="0093304D" w:rsidP="00A10F1E">
            <w:pPr>
              <w:rPr>
                <w:rFonts w:ascii="Helvetica" w:hAnsi="Helvetica"/>
                <w:color w:val="800000"/>
                <w:lang w:val="cs-CZ"/>
              </w:rPr>
            </w:pPr>
            <w:r w:rsidRPr="0008760D">
              <w:rPr>
                <w:rFonts w:ascii="Helvetica" w:hAnsi="Helvetica"/>
                <w:color w:val="800000"/>
                <w:lang w:val="cs-CZ"/>
              </w:rPr>
              <w:t>Místní organizace působící ve sféře sociálních služeb</w:t>
            </w:r>
          </w:p>
          <w:p w14:paraId="58C66C8F" w14:textId="18784B7E" w:rsidR="0093304D" w:rsidRPr="0008760D" w:rsidRDefault="0093304D" w:rsidP="002F251D">
            <w:pPr>
              <w:rPr>
                <w:rFonts w:ascii="Helvetica" w:hAnsi="Helvetica"/>
                <w:color w:val="800000"/>
                <w:lang w:val="cs-CZ"/>
              </w:rPr>
            </w:pPr>
            <w:r w:rsidRPr="0008760D">
              <w:rPr>
                <w:rFonts w:ascii="Helvetica" w:hAnsi="Helvetica"/>
                <w:color w:val="800000"/>
                <w:lang w:val="cs-CZ"/>
              </w:rPr>
              <w:t>Středočeský kraj</w:t>
            </w:r>
          </w:p>
        </w:tc>
      </w:tr>
    </w:tbl>
    <w:p w14:paraId="6749DFBE" w14:textId="77777777" w:rsidR="0093304D" w:rsidRPr="0008760D" w:rsidRDefault="0093304D">
      <w:pPr>
        <w:rPr>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93304D" w:rsidRPr="0008760D" w14:paraId="24303E34" w14:textId="77777777" w:rsidTr="00B14261">
        <w:trPr>
          <w:trHeight w:val="23"/>
        </w:trPr>
        <w:tc>
          <w:tcPr>
            <w:tcW w:w="8526" w:type="dxa"/>
            <w:shd w:val="clear" w:color="auto" w:fill="E3BAAB"/>
          </w:tcPr>
          <w:p w14:paraId="6A4A7F30" w14:textId="77777777" w:rsidR="0093304D" w:rsidRPr="0008760D" w:rsidRDefault="0093304D" w:rsidP="0041699C">
            <w:pPr>
              <w:rPr>
                <w:rFonts w:ascii="Helvetica" w:hAnsi="Helvetica"/>
                <w:b/>
                <w:color w:val="800000"/>
                <w:lang w:val="cs-CZ"/>
              </w:rPr>
            </w:pPr>
            <w:r w:rsidRPr="0008760D">
              <w:rPr>
                <w:rFonts w:ascii="Helvetica" w:hAnsi="Helvetica"/>
                <w:b/>
                <w:color w:val="800000"/>
                <w:lang w:val="cs-CZ"/>
              </w:rPr>
              <w:t xml:space="preserve">Název </w:t>
            </w:r>
            <w:proofErr w:type="spellStart"/>
            <w:r w:rsidRPr="0008760D">
              <w:rPr>
                <w:rFonts w:ascii="Helvetica" w:hAnsi="Helvetica"/>
                <w:b/>
                <w:color w:val="800000"/>
                <w:lang w:val="cs-CZ"/>
              </w:rPr>
              <w:t>podopatření</w:t>
            </w:r>
            <w:proofErr w:type="spellEnd"/>
          </w:p>
          <w:p w14:paraId="46FE4880" w14:textId="7B05DB52" w:rsidR="0093304D" w:rsidRPr="0008760D" w:rsidRDefault="0093304D" w:rsidP="007E05B6">
            <w:pPr>
              <w:rPr>
                <w:rFonts w:ascii="Helvetica" w:hAnsi="Helvetica"/>
                <w:color w:val="800000"/>
                <w:lang w:val="cs-CZ"/>
              </w:rPr>
            </w:pPr>
            <w:r w:rsidRPr="0008760D">
              <w:rPr>
                <w:rFonts w:ascii="Helvetica" w:hAnsi="Helvetica"/>
                <w:color w:val="800000"/>
                <w:lang w:val="cs-CZ"/>
              </w:rPr>
              <w:t xml:space="preserve">B.2.2 </w:t>
            </w:r>
            <w:r w:rsidRPr="0008760D">
              <w:rPr>
                <w:rFonts w:ascii="Helvetica" w:hAnsi="Helvetica"/>
                <w:bCs/>
                <w:color w:val="800000"/>
                <w:lang w:val="cs-CZ"/>
              </w:rPr>
              <w:t xml:space="preserve">Podpora terénní sociální </w:t>
            </w:r>
            <w:r w:rsidR="00B52E36">
              <w:rPr>
                <w:rFonts w:ascii="Helvetica" w:hAnsi="Helvetica"/>
                <w:bCs/>
                <w:color w:val="800000"/>
                <w:lang w:val="cs-CZ"/>
              </w:rPr>
              <w:t>péče</w:t>
            </w:r>
          </w:p>
        </w:tc>
      </w:tr>
      <w:tr w:rsidR="0093304D" w:rsidRPr="0008760D" w14:paraId="54B5CCFB" w14:textId="77777777" w:rsidTr="00B14261">
        <w:trPr>
          <w:trHeight w:val="23"/>
        </w:trPr>
        <w:tc>
          <w:tcPr>
            <w:tcW w:w="8526" w:type="dxa"/>
            <w:shd w:val="clear" w:color="auto" w:fill="E3BAAB"/>
          </w:tcPr>
          <w:p w14:paraId="2B0D05A8" w14:textId="77777777" w:rsidR="0093304D" w:rsidRPr="0008760D" w:rsidRDefault="0093304D" w:rsidP="007E05B6">
            <w:pPr>
              <w:rPr>
                <w:rFonts w:ascii="Helvetica" w:hAnsi="Helvetica"/>
                <w:b/>
                <w:color w:val="800000"/>
                <w:lang w:val="cs-CZ"/>
              </w:rPr>
            </w:pPr>
            <w:r w:rsidRPr="0008760D">
              <w:rPr>
                <w:rFonts w:ascii="Helvetica" w:hAnsi="Helvetica"/>
                <w:b/>
                <w:color w:val="800000"/>
                <w:lang w:val="cs-CZ"/>
              </w:rPr>
              <w:t xml:space="preserve">Aktivity naplňující </w:t>
            </w:r>
            <w:proofErr w:type="spellStart"/>
            <w:r w:rsidRPr="0008760D">
              <w:rPr>
                <w:rFonts w:ascii="Helvetica" w:hAnsi="Helvetica"/>
                <w:b/>
                <w:color w:val="800000"/>
                <w:lang w:val="cs-CZ"/>
              </w:rPr>
              <w:t>podopatření</w:t>
            </w:r>
            <w:proofErr w:type="spellEnd"/>
          </w:p>
          <w:p w14:paraId="2D9ED89F" w14:textId="77777777" w:rsidR="0093304D" w:rsidRPr="0008760D" w:rsidRDefault="0093304D" w:rsidP="007E05B6">
            <w:pPr>
              <w:pStyle w:val="odrazkyvtabulce"/>
              <w:rPr>
                <w:rFonts w:ascii="Helvetica" w:hAnsi="Helvetica"/>
                <w:color w:val="800000"/>
                <w:sz w:val="18"/>
              </w:rPr>
            </w:pPr>
            <w:r w:rsidRPr="0008760D">
              <w:rPr>
                <w:rFonts w:ascii="Helvetica" w:hAnsi="Helvetica"/>
                <w:color w:val="800000"/>
                <w:sz w:val="18"/>
              </w:rPr>
              <w:t>podpora terénních programů sociálních služeb</w:t>
            </w:r>
          </w:p>
          <w:p w14:paraId="41E91664" w14:textId="77777777" w:rsidR="0093304D" w:rsidRPr="0008760D" w:rsidRDefault="0093304D" w:rsidP="007E05B6">
            <w:pPr>
              <w:pStyle w:val="odrazkyvtabulce"/>
              <w:rPr>
                <w:rFonts w:ascii="Helvetica" w:hAnsi="Helvetica"/>
                <w:color w:val="800000"/>
                <w:sz w:val="18"/>
              </w:rPr>
            </w:pPr>
            <w:r w:rsidRPr="0008760D">
              <w:rPr>
                <w:rFonts w:ascii="Helvetica" w:hAnsi="Helvetica"/>
                <w:color w:val="800000"/>
                <w:sz w:val="18"/>
              </w:rPr>
              <w:t>podpora zvyšování kvality terénních služeb zajišťovaných pracovníky v sociálních službách vč. jejich odbornosti</w:t>
            </w:r>
          </w:p>
          <w:p w14:paraId="260CD0DF" w14:textId="77777777" w:rsidR="0093304D" w:rsidRPr="0008760D" w:rsidRDefault="0093304D" w:rsidP="007E05B6">
            <w:pPr>
              <w:pStyle w:val="odrazkyvtabulce"/>
              <w:rPr>
                <w:rFonts w:ascii="Helvetica" w:hAnsi="Helvetica"/>
                <w:color w:val="800000"/>
                <w:sz w:val="18"/>
              </w:rPr>
            </w:pPr>
            <w:r w:rsidRPr="0008760D">
              <w:rPr>
                <w:rFonts w:ascii="Helvetica" w:hAnsi="Helvetica"/>
                <w:color w:val="800000"/>
                <w:sz w:val="18"/>
              </w:rPr>
              <w:t>vytvoření informativních letáků nabídky terénních sociálních služeb, zajištění distribuce ke koncovým klientům a podpora terénních programů sociálních služeb</w:t>
            </w:r>
          </w:p>
        </w:tc>
      </w:tr>
      <w:tr w:rsidR="0093304D" w:rsidRPr="0008760D" w14:paraId="0E4E2820" w14:textId="77777777" w:rsidTr="00B14261">
        <w:trPr>
          <w:trHeight w:val="23"/>
        </w:trPr>
        <w:tc>
          <w:tcPr>
            <w:tcW w:w="8526" w:type="dxa"/>
            <w:shd w:val="clear" w:color="auto" w:fill="E3BAAB"/>
          </w:tcPr>
          <w:p w14:paraId="6C4191BD" w14:textId="2B1CF915" w:rsidR="0093304D" w:rsidRPr="0008760D" w:rsidRDefault="0093304D" w:rsidP="00A10F1E">
            <w:pPr>
              <w:rPr>
                <w:rFonts w:ascii="Helvetica" w:hAnsi="Helvetica"/>
                <w:b/>
                <w:color w:val="800000"/>
                <w:lang w:val="cs-CZ"/>
              </w:rPr>
            </w:pPr>
            <w:r w:rsidRPr="0008760D">
              <w:rPr>
                <w:rFonts w:ascii="Helvetica" w:hAnsi="Helvetica"/>
                <w:b/>
                <w:color w:val="800000"/>
                <w:lang w:val="cs-CZ"/>
              </w:rPr>
              <w:t>Realizátoři/partneři projektů jiní než město Rakovník</w:t>
            </w:r>
          </w:p>
          <w:p w14:paraId="40343524" w14:textId="77777777" w:rsidR="0093304D" w:rsidRPr="0008760D" w:rsidRDefault="0093304D" w:rsidP="00A10F1E">
            <w:pPr>
              <w:rPr>
                <w:rFonts w:ascii="Helvetica" w:hAnsi="Helvetica"/>
                <w:color w:val="800000"/>
                <w:lang w:val="cs-CZ"/>
              </w:rPr>
            </w:pPr>
            <w:r w:rsidRPr="0008760D">
              <w:rPr>
                <w:rFonts w:ascii="Helvetica" w:hAnsi="Helvetica"/>
                <w:color w:val="800000"/>
                <w:lang w:val="cs-CZ"/>
              </w:rPr>
              <w:t>Místní organizace působící ve sféře sociálních služeb</w:t>
            </w:r>
          </w:p>
          <w:p w14:paraId="7A684C90" w14:textId="6752A9AD" w:rsidR="0093304D" w:rsidRPr="0008760D" w:rsidRDefault="0093304D" w:rsidP="00A10F1E">
            <w:pPr>
              <w:rPr>
                <w:rFonts w:ascii="Helvetica" w:hAnsi="Helvetica"/>
                <w:color w:val="800000"/>
                <w:lang w:val="cs-CZ"/>
              </w:rPr>
            </w:pPr>
            <w:r w:rsidRPr="0008760D">
              <w:rPr>
                <w:rFonts w:ascii="Helvetica" w:hAnsi="Helvetica"/>
                <w:color w:val="800000"/>
                <w:lang w:val="cs-CZ"/>
              </w:rPr>
              <w:t>Středočeský kraj</w:t>
            </w:r>
          </w:p>
        </w:tc>
      </w:tr>
    </w:tbl>
    <w:p w14:paraId="2B596BD1" w14:textId="77777777" w:rsidR="0093304D" w:rsidRPr="0008760D" w:rsidRDefault="0093304D" w:rsidP="0043126E">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93304D" w:rsidRPr="0008760D" w14:paraId="5FF5CF95" w14:textId="77777777" w:rsidTr="00B14261">
        <w:trPr>
          <w:trHeight w:val="23"/>
        </w:trPr>
        <w:tc>
          <w:tcPr>
            <w:tcW w:w="8526" w:type="dxa"/>
            <w:shd w:val="clear" w:color="auto" w:fill="E3BAAB"/>
          </w:tcPr>
          <w:p w14:paraId="2089F9C2" w14:textId="77777777" w:rsidR="0093304D" w:rsidRPr="0008760D" w:rsidRDefault="0093304D" w:rsidP="00DF16C4">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683F503B" w14:textId="0955F6F1" w:rsidR="0093304D" w:rsidRPr="0008760D" w:rsidRDefault="0093304D" w:rsidP="0043126E">
            <w:pPr>
              <w:rPr>
                <w:rFonts w:ascii="Helvetica" w:hAnsi="Helvetica" w:cs="Arial"/>
                <w:color w:val="800000"/>
                <w:lang w:val="cs-CZ"/>
              </w:rPr>
            </w:pPr>
            <w:r w:rsidRPr="0008760D">
              <w:rPr>
                <w:rFonts w:ascii="Helvetica" w:hAnsi="Helvetica" w:cs="Arial"/>
                <w:color w:val="800000"/>
                <w:lang w:val="cs-CZ"/>
              </w:rPr>
              <w:t xml:space="preserve">B.2.3 Utváření širších podmínek pro plnohodnotný a samostatný život nesoběstačných osob </w:t>
            </w:r>
            <w:r w:rsidR="002A291F" w:rsidRPr="002A291F">
              <w:rPr>
                <w:rFonts w:ascii="Helvetica" w:hAnsi="Helvetica" w:cs="Arial"/>
                <w:color w:val="800000"/>
                <w:lang w:val="cs-CZ"/>
              </w:rPr>
              <w:t>(domácí péče)</w:t>
            </w:r>
          </w:p>
        </w:tc>
      </w:tr>
      <w:tr w:rsidR="0093304D" w:rsidRPr="0008760D" w14:paraId="5CC3BE30" w14:textId="77777777" w:rsidTr="00B14261">
        <w:trPr>
          <w:trHeight w:val="23"/>
        </w:trPr>
        <w:tc>
          <w:tcPr>
            <w:tcW w:w="8526" w:type="dxa"/>
            <w:shd w:val="clear" w:color="auto" w:fill="E3BAAB"/>
          </w:tcPr>
          <w:p w14:paraId="55C515A4" w14:textId="77777777" w:rsidR="0093304D" w:rsidRPr="0008760D" w:rsidRDefault="0093304D" w:rsidP="0043126E">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04DC0AC0" w14:textId="77777777" w:rsidR="0093304D" w:rsidRPr="0008760D" w:rsidRDefault="0093304D" w:rsidP="00834F11">
            <w:pPr>
              <w:pStyle w:val="odrazkyvtabulce"/>
              <w:rPr>
                <w:rFonts w:ascii="Helvetica" w:hAnsi="Helvetica" w:cs="Arial"/>
                <w:color w:val="800000"/>
                <w:sz w:val="18"/>
              </w:rPr>
            </w:pPr>
            <w:r w:rsidRPr="0008760D">
              <w:rPr>
                <w:rFonts w:ascii="Helvetica" w:hAnsi="Helvetica" w:cs="Arial"/>
                <w:color w:val="800000"/>
                <w:sz w:val="18"/>
              </w:rPr>
              <w:t>podpora zvýšení dostupnosti nejvíce využívaných služeb osobami s omezenou možností pohybu</w:t>
            </w:r>
          </w:p>
          <w:p w14:paraId="08952DE3" w14:textId="668A597A" w:rsidR="0093304D" w:rsidRPr="0008760D" w:rsidRDefault="0093304D" w:rsidP="00834F11">
            <w:pPr>
              <w:pStyle w:val="odrazkyvtabulce"/>
              <w:rPr>
                <w:rFonts w:ascii="Helvetica" w:hAnsi="Helvetica" w:cs="Arial"/>
                <w:color w:val="800000"/>
                <w:sz w:val="18"/>
              </w:rPr>
            </w:pPr>
            <w:r w:rsidRPr="0008760D">
              <w:rPr>
                <w:rFonts w:ascii="Helvetica" w:hAnsi="Helvetica" w:cs="Arial"/>
                <w:color w:val="800000"/>
                <w:sz w:val="18"/>
              </w:rPr>
              <w:t xml:space="preserve">eliminace výše zmíněných bariér pohybu ve městě – např. budováním bezbariérových přechodů, </w:t>
            </w:r>
            <w:r w:rsidRPr="0008760D">
              <w:rPr>
                <w:rFonts w:ascii="Helvetica" w:hAnsi="Helvetica"/>
                <w:color w:val="800000"/>
                <w:sz w:val="18"/>
              </w:rPr>
              <w:t>zlepšením</w:t>
            </w:r>
            <w:r w:rsidRPr="0008760D">
              <w:rPr>
                <w:rFonts w:ascii="Helvetica" w:hAnsi="Helvetica" w:cs="Arial"/>
                <w:color w:val="800000"/>
                <w:sz w:val="18"/>
              </w:rPr>
              <w:t xml:space="preserve"> dostupnosti veřejných budov ve městě zejména s důrazem na bezbariérovost zdravotnických zařízení, zajištěním nízkopodlažní veřejné dopravy, </w:t>
            </w:r>
            <w:r w:rsidRPr="0008760D">
              <w:rPr>
                <w:rFonts w:ascii="Helvetica" w:hAnsi="Helvetica"/>
                <w:color w:val="800000"/>
                <w:sz w:val="18"/>
              </w:rPr>
              <w:t>podporou</w:t>
            </w:r>
            <w:r w:rsidRPr="0008760D">
              <w:rPr>
                <w:rFonts w:ascii="Helvetica" w:hAnsi="Helvetica" w:cs="Arial"/>
                <w:color w:val="800000"/>
                <w:sz w:val="18"/>
              </w:rPr>
              <w:t xml:space="preserve"> tísňové péče, </w:t>
            </w:r>
            <w:r w:rsidRPr="0008760D">
              <w:rPr>
                <w:rFonts w:ascii="Helvetica" w:hAnsi="Helvetica"/>
                <w:color w:val="800000"/>
                <w:sz w:val="18"/>
              </w:rPr>
              <w:t>vytvářením</w:t>
            </w:r>
            <w:r w:rsidRPr="0008760D">
              <w:rPr>
                <w:rFonts w:ascii="Helvetica" w:hAnsi="Helvetica" w:cs="Arial"/>
                <w:color w:val="800000"/>
                <w:sz w:val="18"/>
              </w:rPr>
              <w:t xml:space="preserve"> bezpečného prostředí, </w:t>
            </w:r>
            <w:r w:rsidRPr="0008760D">
              <w:rPr>
                <w:rFonts w:ascii="Helvetica" w:hAnsi="Helvetica"/>
                <w:color w:val="800000"/>
                <w:sz w:val="18"/>
              </w:rPr>
              <w:t>úzkou spoluprací</w:t>
            </w:r>
            <w:r w:rsidRPr="0008760D">
              <w:rPr>
                <w:rFonts w:ascii="Helvetica" w:hAnsi="Helvetica" w:cs="Arial"/>
                <w:color w:val="800000"/>
                <w:sz w:val="18"/>
              </w:rPr>
              <w:t xml:space="preserve"> s policií z důvodu předcházení kriminálním činům </w:t>
            </w:r>
            <w:r w:rsidRPr="0008760D">
              <w:rPr>
                <w:rFonts w:ascii="Helvetica" w:hAnsi="Helvetica"/>
                <w:color w:val="800000"/>
                <w:sz w:val="18"/>
              </w:rPr>
              <w:t>páchaným</w:t>
            </w:r>
            <w:r w:rsidRPr="0008760D">
              <w:rPr>
                <w:rFonts w:ascii="Helvetica" w:hAnsi="Helvetica" w:cs="Arial"/>
                <w:color w:val="800000"/>
                <w:sz w:val="18"/>
              </w:rPr>
              <w:t xml:space="preserve"> na seniorech apod.</w:t>
            </w:r>
          </w:p>
          <w:p w14:paraId="5E0E118A" w14:textId="77777777" w:rsidR="0093304D" w:rsidRPr="0008760D" w:rsidRDefault="0093304D" w:rsidP="00834F11">
            <w:pPr>
              <w:pStyle w:val="odrazkyvtabulce"/>
              <w:rPr>
                <w:rFonts w:ascii="Helvetica" w:hAnsi="Helvetica" w:cs="Arial"/>
                <w:b/>
                <w:color w:val="800000"/>
                <w:sz w:val="18"/>
              </w:rPr>
            </w:pPr>
            <w:r w:rsidRPr="0008760D">
              <w:rPr>
                <w:rFonts w:ascii="Helvetica" w:hAnsi="Helvetica" w:cs="Arial"/>
                <w:color w:val="800000"/>
                <w:sz w:val="18"/>
              </w:rPr>
              <w:t>zpracování projektu optimalizace podmínek pro plnohodnotný a samostatný život méně soběstačných osob</w:t>
            </w:r>
          </w:p>
        </w:tc>
      </w:tr>
      <w:tr w:rsidR="0093304D" w:rsidRPr="0008760D" w14:paraId="256BC64E" w14:textId="77777777" w:rsidTr="00B14261">
        <w:trPr>
          <w:trHeight w:val="23"/>
        </w:trPr>
        <w:tc>
          <w:tcPr>
            <w:tcW w:w="8526" w:type="dxa"/>
            <w:shd w:val="clear" w:color="auto" w:fill="E3BAAB"/>
          </w:tcPr>
          <w:p w14:paraId="436A8637" w14:textId="50A29C33" w:rsidR="0093304D" w:rsidRPr="0008760D" w:rsidRDefault="0093304D" w:rsidP="00A10F1E">
            <w:pPr>
              <w:rPr>
                <w:rFonts w:ascii="Helvetica" w:hAnsi="Helvetica"/>
                <w:b/>
                <w:color w:val="800000"/>
                <w:lang w:val="cs-CZ"/>
              </w:rPr>
            </w:pPr>
            <w:r w:rsidRPr="0008760D">
              <w:rPr>
                <w:rFonts w:ascii="Helvetica" w:hAnsi="Helvetica"/>
                <w:b/>
                <w:color w:val="800000"/>
                <w:lang w:val="cs-CZ"/>
              </w:rPr>
              <w:t>Realizátoři/partneři projektů jiní než město Rakovník</w:t>
            </w:r>
          </w:p>
          <w:p w14:paraId="5255174D" w14:textId="6EBCBA10" w:rsidR="0093304D" w:rsidRPr="0008760D" w:rsidRDefault="0093304D" w:rsidP="001944B8">
            <w:pPr>
              <w:rPr>
                <w:rFonts w:ascii="Helvetica" w:hAnsi="Helvetica" w:cs="Arial"/>
                <w:color w:val="800000"/>
                <w:lang w:val="cs-CZ"/>
              </w:rPr>
            </w:pPr>
            <w:r w:rsidRPr="0008760D">
              <w:rPr>
                <w:rFonts w:ascii="Helvetica" w:hAnsi="Helvetica" w:cs="Arial"/>
                <w:color w:val="800000"/>
                <w:lang w:val="cs-CZ"/>
              </w:rPr>
              <w:lastRenderedPageBreak/>
              <w:t>Středočeský kraj</w:t>
            </w:r>
          </w:p>
        </w:tc>
      </w:tr>
    </w:tbl>
    <w:p w14:paraId="7D4EE052" w14:textId="77777777" w:rsidR="0093304D" w:rsidRPr="0008760D" w:rsidRDefault="0093304D" w:rsidP="0043126E">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93304D" w:rsidRPr="0008760D" w14:paraId="04BA0716" w14:textId="77777777" w:rsidTr="00B14261">
        <w:trPr>
          <w:trHeight w:val="23"/>
        </w:trPr>
        <w:tc>
          <w:tcPr>
            <w:tcW w:w="8526" w:type="dxa"/>
            <w:shd w:val="clear" w:color="auto" w:fill="E3BAAB"/>
          </w:tcPr>
          <w:p w14:paraId="5600AF89" w14:textId="77777777" w:rsidR="0093304D" w:rsidRPr="0008760D" w:rsidRDefault="0093304D" w:rsidP="0041699C">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735AFD73" w14:textId="69973CD4" w:rsidR="0093304D" w:rsidRPr="0008760D" w:rsidRDefault="002A291F" w:rsidP="0043126E">
            <w:pPr>
              <w:rPr>
                <w:rFonts w:ascii="Helvetica" w:hAnsi="Helvetica" w:cs="Arial"/>
                <w:color w:val="800000"/>
                <w:lang w:val="cs-CZ"/>
              </w:rPr>
            </w:pPr>
            <w:r w:rsidRPr="002A291F">
              <w:rPr>
                <w:rFonts w:ascii="Helvetica" w:hAnsi="Helvetica" w:cs="Arial"/>
                <w:color w:val="800000"/>
                <w:lang w:val="cs-CZ"/>
              </w:rPr>
              <w:t>B.2.4 Stabilizace a podpora fungujícího procesu komunitního plánování</w:t>
            </w:r>
          </w:p>
        </w:tc>
      </w:tr>
      <w:tr w:rsidR="0093304D" w:rsidRPr="0008760D" w14:paraId="2F160455" w14:textId="77777777" w:rsidTr="00B14261">
        <w:trPr>
          <w:trHeight w:val="23"/>
        </w:trPr>
        <w:tc>
          <w:tcPr>
            <w:tcW w:w="8526" w:type="dxa"/>
            <w:shd w:val="clear" w:color="auto" w:fill="E3BAAB"/>
          </w:tcPr>
          <w:p w14:paraId="58D7E897" w14:textId="77777777" w:rsidR="0093304D" w:rsidRPr="0008760D" w:rsidRDefault="0093304D" w:rsidP="0043126E">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6E02DCFE" w14:textId="59F4E675" w:rsidR="0093304D" w:rsidRPr="0008760D" w:rsidRDefault="00055A71" w:rsidP="00834F11">
            <w:pPr>
              <w:pStyle w:val="odrazkyvtabulce"/>
              <w:rPr>
                <w:rFonts w:ascii="Helvetica" w:hAnsi="Helvetica" w:cs="Arial"/>
                <w:color w:val="800000"/>
                <w:sz w:val="18"/>
              </w:rPr>
            </w:pPr>
            <w:r>
              <w:rPr>
                <w:rFonts w:ascii="Helvetica" w:hAnsi="Helvetica" w:cs="Arial"/>
                <w:color w:val="800000"/>
                <w:sz w:val="18"/>
              </w:rPr>
              <w:t xml:space="preserve">udržení </w:t>
            </w:r>
            <w:r w:rsidR="0093304D" w:rsidRPr="0008760D">
              <w:rPr>
                <w:rFonts w:ascii="Helvetica" w:hAnsi="Helvetica" w:cs="Arial"/>
                <w:color w:val="800000"/>
                <w:sz w:val="18"/>
              </w:rPr>
              <w:t>stabilizovaného ustáleného systému průběžných aktualizací seznamu poskytovatelů sociálních služeb – a to všech, tedy registrovaných i neregistrovaných, čímž se zvýší komplexnost a přehlednost informační složky těchto služeb</w:t>
            </w:r>
          </w:p>
          <w:p w14:paraId="7EE4EAF0" w14:textId="70102A97" w:rsidR="0093304D" w:rsidRPr="0008760D" w:rsidRDefault="0093304D" w:rsidP="00834F11">
            <w:pPr>
              <w:pStyle w:val="odrazkyvtabulce"/>
              <w:rPr>
                <w:rFonts w:ascii="Helvetica" w:hAnsi="Helvetica" w:cs="Arial"/>
                <w:color w:val="800000"/>
                <w:sz w:val="18"/>
              </w:rPr>
            </w:pPr>
            <w:r w:rsidRPr="0008760D">
              <w:rPr>
                <w:rFonts w:ascii="Helvetica" w:hAnsi="Helvetica" w:cs="Arial"/>
                <w:color w:val="800000"/>
                <w:sz w:val="18"/>
              </w:rPr>
              <w:t xml:space="preserve">aktualizace </w:t>
            </w:r>
            <w:r w:rsidRPr="0008760D">
              <w:rPr>
                <w:rFonts w:ascii="Helvetica" w:hAnsi="Helvetica"/>
                <w:color w:val="800000"/>
                <w:sz w:val="18"/>
              </w:rPr>
              <w:t>K</w:t>
            </w:r>
            <w:r w:rsidRPr="0008760D">
              <w:rPr>
                <w:rFonts w:ascii="Helvetica" w:hAnsi="Helvetica" w:cs="Arial"/>
                <w:color w:val="800000"/>
                <w:sz w:val="18"/>
              </w:rPr>
              <w:t>omunitního plánu sociálních služeb s důrazem na zvýšení informačních vazeb mezi zdravotnictvím, školstvím, sociálními službami včetně prověření zájmu o jednotlivé typy sociálních služeb</w:t>
            </w:r>
          </w:p>
        </w:tc>
      </w:tr>
      <w:tr w:rsidR="0093304D" w:rsidRPr="0008760D" w14:paraId="704E777F" w14:textId="77777777" w:rsidTr="00B14261">
        <w:trPr>
          <w:trHeight w:val="23"/>
        </w:trPr>
        <w:tc>
          <w:tcPr>
            <w:tcW w:w="8526" w:type="dxa"/>
            <w:shd w:val="clear" w:color="auto" w:fill="E3BAAB"/>
          </w:tcPr>
          <w:p w14:paraId="42B89261" w14:textId="40D93EA0" w:rsidR="0093304D" w:rsidRPr="0008760D" w:rsidRDefault="0093304D" w:rsidP="00A10F1E">
            <w:pPr>
              <w:rPr>
                <w:rFonts w:ascii="Helvetica" w:hAnsi="Helvetica"/>
                <w:b/>
                <w:color w:val="800000"/>
                <w:lang w:val="cs-CZ"/>
              </w:rPr>
            </w:pPr>
            <w:r w:rsidRPr="0008760D">
              <w:rPr>
                <w:rFonts w:ascii="Helvetica" w:hAnsi="Helvetica"/>
                <w:b/>
                <w:color w:val="800000"/>
                <w:lang w:val="cs-CZ"/>
              </w:rPr>
              <w:t>Realizátoři/partneři projektů jiní než město Rakovník</w:t>
            </w:r>
          </w:p>
          <w:p w14:paraId="692058E7" w14:textId="356517B3" w:rsidR="0093304D" w:rsidRPr="0008760D" w:rsidRDefault="0093304D" w:rsidP="00A10F1E">
            <w:pPr>
              <w:rPr>
                <w:rFonts w:ascii="Helvetica" w:hAnsi="Helvetica" w:cs="Arial"/>
                <w:color w:val="800000"/>
                <w:lang w:val="cs-CZ"/>
              </w:rPr>
            </w:pPr>
            <w:r w:rsidRPr="0008760D">
              <w:rPr>
                <w:rFonts w:ascii="Helvetica" w:hAnsi="Helvetica" w:cs="Arial"/>
                <w:color w:val="800000"/>
                <w:lang w:val="cs-CZ"/>
              </w:rPr>
              <w:t>Místní organizace působící ve sféře sociálních služeb</w:t>
            </w:r>
          </w:p>
          <w:p w14:paraId="4912C64E" w14:textId="41EF2DAE" w:rsidR="0093304D" w:rsidRPr="0008760D" w:rsidRDefault="0093304D" w:rsidP="002F251D">
            <w:pPr>
              <w:rPr>
                <w:rFonts w:ascii="Helvetica" w:hAnsi="Helvetica" w:cs="Arial"/>
                <w:color w:val="800000"/>
                <w:lang w:val="cs-CZ"/>
              </w:rPr>
            </w:pPr>
            <w:r w:rsidRPr="0008760D">
              <w:rPr>
                <w:rFonts w:ascii="Helvetica" w:hAnsi="Helvetica" w:cs="Arial"/>
                <w:color w:val="800000"/>
                <w:lang w:val="cs-CZ"/>
              </w:rPr>
              <w:t>Středočeský kraj</w:t>
            </w:r>
          </w:p>
        </w:tc>
      </w:tr>
    </w:tbl>
    <w:p w14:paraId="3C5C138D" w14:textId="77777777" w:rsidR="0093304D" w:rsidRPr="0008760D" w:rsidRDefault="0093304D" w:rsidP="001D06CC">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93304D" w:rsidRPr="0008760D" w14:paraId="036E0A0E" w14:textId="77777777" w:rsidTr="00B14261">
        <w:trPr>
          <w:trHeight w:val="23"/>
        </w:trPr>
        <w:tc>
          <w:tcPr>
            <w:tcW w:w="8526" w:type="dxa"/>
            <w:shd w:val="clear" w:color="auto" w:fill="E3BAAB"/>
          </w:tcPr>
          <w:p w14:paraId="3366CD15" w14:textId="77777777" w:rsidR="0093304D" w:rsidRPr="0008760D" w:rsidRDefault="0093304D" w:rsidP="00DF16C4">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09D675B3" w14:textId="77777777" w:rsidR="0093304D" w:rsidRPr="0008760D" w:rsidRDefault="0093304D" w:rsidP="001D06CC">
            <w:pPr>
              <w:pStyle w:val="texttabulek"/>
              <w:rPr>
                <w:rFonts w:ascii="Helvetica" w:hAnsi="Helvetica" w:cs="Arial"/>
                <w:b/>
                <w:color w:val="800000"/>
                <w:sz w:val="18"/>
                <w:szCs w:val="18"/>
              </w:rPr>
            </w:pPr>
            <w:r w:rsidRPr="0008760D">
              <w:rPr>
                <w:rFonts w:ascii="Helvetica" w:hAnsi="Helvetica" w:cs="Arial"/>
                <w:color w:val="800000"/>
                <w:sz w:val="18"/>
              </w:rPr>
              <w:t xml:space="preserve">B.2.5 Optimalizace dostupnosti a zefektivnění služeb pro rodiny s dětmi a děti a mládež </w:t>
            </w:r>
          </w:p>
        </w:tc>
      </w:tr>
      <w:tr w:rsidR="0093304D" w:rsidRPr="0008760D" w14:paraId="569276AA" w14:textId="77777777" w:rsidTr="00B14261">
        <w:trPr>
          <w:trHeight w:val="23"/>
        </w:trPr>
        <w:tc>
          <w:tcPr>
            <w:tcW w:w="8526" w:type="dxa"/>
            <w:shd w:val="clear" w:color="auto" w:fill="E3BAAB"/>
          </w:tcPr>
          <w:p w14:paraId="3076C314" w14:textId="77777777" w:rsidR="0093304D" w:rsidRPr="0008760D" w:rsidRDefault="0093304D" w:rsidP="001D06CC">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5726B426" w14:textId="77777777" w:rsidR="0093304D" w:rsidRPr="0008760D" w:rsidRDefault="0093304D" w:rsidP="001D06CC">
            <w:pPr>
              <w:pStyle w:val="odrazkyvtabulce"/>
              <w:rPr>
                <w:rFonts w:ascii="Helvetica" w:hAnsi="Helvetica" w:cs="Arial"/>
                <w:color w:val="800000"/>
                <w:sz w:val="18"/>
              </w:rPr>
            </w:pPr>
            <w:r w:rsidRPr="0008760D">
              <w:rPr>
                <w:rFonts w:ascii="Helvetica" w:hAnsi="Helvetica" w:cs="Arial"/>
                <w:color w:val="800000"/>
                <w:sz w:val="18"/>
              </w:rPr>
              <w:t xml:space="preserve">analyzování současného stavu sociálních služeb </w:t>
            </w:r>
            <w:r w:rsidRPr="0008760D">
              <w:rPr>
                <w:rFonts w:ascii="Helvetica" w:hAnsi="Helvetica"/>
                <w:color w:val="800000"/>
                <w:sz w:val="18"/>
              </w:rPr>
              <w:t xml:space="preserve">a jiných služeb </w:t>
            </w:r>
            <w:r w:rsidRPr="0008760D">
              <w:rPr>
                <w:rFonts w:ascii="Helvetica" w:hAnsi="Helvetica" w:cs="Arial"/>
                <w:color w:val="800000"/>
                <w:sz w:val="18"/>
              </w:rPr>
              <w:t>pro rodiny s dětmi a pro děti a mládež</w:t>
            </w:r>
          </w:p>
          <w:p w14:paraId="02DA0680" w14:textId="2339ED7F" w:rsidR="0093304D" w:rsidRPr="0008760D" w:rsidRDefault="0093304D" w:rsidP="001D06CC">
            <w:pPr>
              <w:pStyle w:val="odrazkyvtabulce"/>
              <w:rPr>
                <w:rFonts w:ascii="Helvetica" w:hAnsi="Helvetica" w:cs="Arial"/>
                <w:color w:val="800000"/>
                <w:sz w:val="18"/>
              </w:rPr>
            </w:pPr>
            <w:r w:rsidRPr="0008760D">
              <w:rPr>
                <w:rFonts w:ascii="Helvetica" w:hAnsi="Helvetica" w:cs="Arial"/>
                <w:color w:val="800000"/>
                <w:sz w:val="18"/>
              </w:rPr>
              <w:t xml:space="preserve">prověření možností </w:t>
            </w:r>
            <w:r w:rsidRPr="0008760D">
              <w:rPr>
                <w:rFonts w:ascii="Helvetica" w:hAnsi="Helvetica"/>
                <w:color w:val="800000"/>
                <w:sz w:val="18"/>
              </w:rPr>
              <w:t>identifikace absentujících</w:t>
            </w:r>
            <w:r w:rsidRPr="0008760D">
              <w:rPr>
                <w:rFonts w:ascii="Helvetica" w:hAnsi="Helvetica" w:cs="Arial"/>
                <w:color w:val="800000"/>
                <w:sz w:val="18"/>
              </w:rPr>
              <w:t xml:space="preserve"> služeb</w:t>
            </w:r>
            <w:r w:rsidRPr="0008760D">
              <w:rPr>
                <w:rFonts w:ascii="Helvetica" w:hAnsi="Helvetica"/>
                <w:color w:val="800000"/>
                <w:sz w:val="18"/>
              </w:rPr>
              <w:t>, stanovení dílčích opatření vedoucí ke zlepšení dostupnosti těchto služeb</w:t>
            </w:r>
          </w:p>
          <w:p w14:paraId="0138172C" w14:textId="77777777" w:rsidR="0093304D" w:rsidRPr="0008760D" w:rsidRDefault="0093304D" w:rsidP="001D06CC">
            <w:pPr>
              <w:pStyle w:val="odrazkyvtabulce"/>
              <w:rPr>
                <w:rFonts w:ascii="Helvetica" w:hAnsi="Helvetica" w:cs="Arial"/>
                <w:color w:val="800000"/>
                <w:sz w:val="18"/>
              </w:rPr>
            </w:pPr>
            <w:r w:rsidRPr="0008760D">
              <w:rPr>
                <w:rFonts w:ascii="Helvetica" w:hAnsi="Helvetica" w:cs="Arial"/>
                <w:color w:val="800000"/>
                <w:sz w:val="18"/>
              </w:rPr>
              <w:t xml:space="preserve">podpora </w:t>
            </w:r>
            <w:r w:rsidRPr="0008760D">
              <w:rPr>
                <w:rFonts w:ascii="Helvetica" w:hAnsi="Helvetica"/>
                <w:color w:val="800000"/>
                <w:sz w:val="18"/>
              </w:rPr>
              <w:t>vzniku zařízení</w:t>
            </w:r>
            <w:r w:rsidRPr="0008760D">
              <w:rPr>
                <w:rFonts w:ascii="Helvetica" w:hAnsi="Helvetica" w:cs="Arial"/>
                <w:color w:val="800000"/>
                <w:sz w:val="18"/>
              </w:rPr>
              <w:t xml:space="preserve"> pro prevenci a okamžitou pomoc dětí a sanaci rodiny</w:t>
            </w:r>
          </w:p>
          <w:p w14:paraId="5FDDAF14" w14:textId="0058F68F" w:rsidR="0093304D" w:rsidRPr="0008760D" w:rsidRDefault="0093304D" w:rsidP="001D06CC">
            <w:pPr>
              <w:pStyle w:val="odrazkyvtabulce"/>
              <w:rPr>
                <w:rFonts w:ascii="Helvetica" w:hAnsi="Helvetica" w:cs="Arial"/>
                <w:color w:val="800000"/>
                <w:sz w:val="18"/>
              </w:rPr>
            </w:pPr>
            <w:r w:rsidRPr="0008760D">
              <w:rPr>
                <w:rFonts w:ascii="Helvetica" w:hAnsi="Helvetica" w:cs="Arial"/>
                <w:color w:val="800000"/>
                <w:sz w:val="18"/>
              </w:rPr>
              <w:t xml:space="preserve">podpora multikulturního vzdělávání a výchovy dětí a mládeže ke zdravému životnímu stylu, humanitě, toleranci a ochraně lidských práv </w:t>
            </w:r>
          </w:p>
        </w:tc>
      </w:tr>
      <w:tr w:rsidR="0093304D" w:rsidRPr="0008760D" w14:paraId="61F145F5" w14:textId="77777777" w:rsidTr="00B14261">
        <w:trPr>
          <w:trHeight w:val="23"/>
        </w:trPr>
        <w:tc>
          <w:tcPr>
            <w:tcW w:w="8526" w:type="dxa"/>
            <w:shd w:val="clear" w:color="auto" w:fill="E3BAAB"/>
          </w:tcPr>
          <w:p w14:paraId="72D6F75D" w14:textId="7EDD2328" w:rsidR="0093304D" w:rsidRPr="0008760D" w:rsidRDefault="0093304D" w:rsidP="00A10F1E">
            <w:pPr>
              <w:rPr>
                <w:rFonts w:ascii="Helvetica" w:hAnsi="Helvetica"/>
                <w:b/>
                <w:color w:val="800000"/>
                <w:lang w:val="cs-CZ"/>
              </w:rPr>
            </w:pPr>
            <w:r w:rsidRPr="0008760D">
              <w:rPr>
                <w:rFonts w:ascii="Helvetica" w:hAnsi="Helvetica"/>
                <w:b/>
                <w:color w:val="800000"/>
                <w:lang w:val="cs-CZ"/>
              </w:rPr>
              <w:t>Realizátoři/partneři projektů jiní než město Rakovník</w:t>
            </w:r>
          </w:p>
          <w:p w14:paraId="6A243BB0" w14:textId="77777777" w:rsidR="0093304D" w:rsidRPr="0008760D" w:rsidRDefault="0093304D" w:rsidP="00A10F1E">
            <w:pPr>
              <w:rPr>
                <w:rFonts w:ascii="Helvetica" w:hAnsi="Helvetica" w:cs="Arial"/>
                <w:color w:val="800000"/>
                <w:lang w:val="cs-CZ"/>
              </w:rPr>
            </w:pPr>
            <w:r w:rsidRPr="0008760D">
              <w:rPr>
                <w:rFonts w:ascii="Helvetica" w:hAnsi="Helvetica" w:cs="Arial"/>
                <w:color w:val="800000"/>
                <w:lang w:val="cs-CZ"/>
              </w:rPr>
              <w:t>Místní organizace působící ve sféře sociálních služeb</w:t>
            </w:r>
          </w:p>
          <w:p w14:paraId="4CEE02E1" w14:textId="6FF7821F" w:rsidR="0093304D" w:rsidRPr="0008760D" w:rsidRDefault="0093304D" w:rsidP="002F251D">
            <w:pPr>
              <w:rPr>
                <w:rFonts w:ascii="Helvetica" w:hAnsi="Helvetica" w:cs="Arial"/>
                <w:color w:val="800000"/>
                <w:lang w:val="cs-CZ"/>
              </w:rPr>
            </w:pPr>
            <w:r w:rsidRPr="0008760D">
              <w:rPr>
                <w:rFonts w:ascii="Helvetica" w:hAnsi="Helvetica" w:cs="Arial"/>
                <w:color w:val="800000"/>
                <w:lang w:val="cs-CZ"/>
              </w:rPr>
              <w:t>Středočeský kraj</w:t>
            </w:r>
          </w:p>
        </w:tc>
      </w:tr>
    </w:tbl>
    <w:p w14:paraId="2A289EB3" w14:textId="77777777" w:rsidR="0093304D" w:rsidRPr="0008760D" w:rsidRDefault="0093304D" w:rsidP="0043126E">
      <w:pPr>
        <w:rPr>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93304D" w:rsidRPr="0008760D" w14:paraId="541F4B81" w14:textId="77777777" w:rsidTr="00B14261">
        <w:trPr>
          <w:trHeight w:val="23"/>
        </w:trPr>
        <w:tc>
          <w:tcPr>
            <w:tcW w:w="8526" w:type="dxa"/>
            <w:shd w:val="clear" w:color="auto" w:fill="E3BAAB"/>
          </w:tcPr>
          <w:p w14:paraId="735CF32B" w14:textId="77777777" w:rsidR="0093304D" w:rsidRPr="0008760D" w:rsidRDefault="0093304D" w:rsidP="0041699C">
            <w:pPr>
              <w:rPr>
                <w:rFonts w:ascii="Helvetica" w:hAnsi="Helvetica"/>
                <w:b/>
                <w:color w:val="800000"/>
                <w:lang w:val="cs-CZ"/>
              </w:rPr>
            </w:pPr>
            <w:r w:rsidRPr="0008760D">
              <w:rPr>
                <w:rFonts w:ascii="Helvetica" w:hAnsi="Helvetica"/>
                <w:b/>
                <w:color w:val="800000"/>
                <w:lang w:val="cs-CZ"/>
              </w:rPr>
              <w:t xml:space="preserve">Název </w:t>
            </w:r>
            <w:proofErr w:type="spellStart"/>
            <w:r w:rsidRPr="0008760D">
              <w:rPr>
                <w:rFonts w:ascii="Helvetica" w:hAnsi="Helvetica"/>
                <w:b/>
                <w:color w:val="800000"/>
                <w:lang w:val="cs-CZ"/>
              </w:rPr>
              <w:t>podopatření</w:t>
            </w:r>
            <w:proofErr w:type="spellEnd"/>
          </w:p>
          <w:p w14:paraId="4FE9B706" w14:textId="77777777" w:rsidR="0093304D" w:rsidRPr="0008760D" w:rsidRDefault="0093304D" w:rsidP="0043126E">
            <w:pPr>
              <w:pStyle w:val="texttabulek"/>
              <w:rPr>
                <w:rFonts w:ascii="Helvetica" w:hAnsi="Helvetica"/>
                <w:b/>
                <w:color w:val="800000"/>
                <w:sz w:val="18"/>
                <w:szCs w:val="18"/>
              </w:rPr>
            </w:pPr>
            <w:r w:rsidRPr="0008760D">
              <w:rPr>
                <w:rFonts w:ascii="Helvetica" w:hAnsi="Helvetica"/>
                <w:color w:val="800000"/>
                <w:sz w:val="18"/>
              </w:rPr>
              <w:t xml:space="preserve">B.2.6 </w:t>
            </w:r>
            <w:r w:rsidRPr="0008760D">
              <w:rPr>
                <w:rFonts w:ascii="Helvetica" w:hAnsi="Helvetica"/>
                <w:bCs/>
                <w:color w:val="800000"/>
                <w:sz w:val="18"/>
              </w:rPr>
              <w:t>Podpora programů eliminujících nežádoucí sociální jevy</w:t>
            </w:r>
          </w:p>
        </w:tc>
      </w:tr>
      <w:tr w:rsidR="0093304D" w:rsidRPr="0008760D" w14:paraId="4D525810" w14:textId="77777777" w:rsidTr="00B14261">
        <w:trPr>
          <w:trHeight w:val="23"/>
        </w:trPr>
        <w:tc>
          <w:tcPr>
            <w:tcW w:w="8526" w:type="dxa"/>
            <w:shd w:val="clear" w:color="auto" w:fill="E3BAAB"/>
          </w:tcPr>
          <w:p w14:paraId="1B9A69E0" w14:textId="77777777" w:rsidR="0093304D" w:rsidRPr="0008760D" w:rsidRDefault="0093304D" w:rsidP="001D06CC">
            <w:pPr>
              <w:rPr>
                <w:rFonts w:ascii="Helvetica" w:hAnsi="Helvetica"/>
                <w:b/>
                <w:color w:val="800000"/>
                <w:lang w:val="cs-CZ"/>
              </w:rPr>
            </w:pPr>
            <w:r w:rsidRPr="0008760D">
              <w:rPr>
                <w:rFonts w:ascii="Helvetica" w:hAnsi="Helvetica"/>
                <w:b/>
                <w:color w:val="800000"/>
                <w:lang w:val="cs-CZ"/>
              </w:rPr>
              <w:t xml:space="preserve">Aktivity naplňující </w:t>
            </w:r>
            <w:proofErr w:type="spellStart"/>
            <w:r w:rsidRPr="0008760D">
              <w:rPr>
                <w:rFonts w:ascii="Helvetica" w:hAnsi="Helvetica"/>
                <w:b/>
                <w:color w:val="800000"/>
                <w:lang w:val="cs-CZ"/>
              </w:rPr>
              <w:t>podopatření</w:t>
            </w:r>
            <w:proofErr w:type="spellEnd"/>
          </w:p>
          <w:p w14:paraId="0DDC771E" w14:textId="77777777" w:rsidR="0093304D" w:rsidRPr="0008760D" w:rsidRDefault="0093304D" w:rsidP="001D06CC">
            <w:pPr>
              <w:pStyle w:val="odrazkyvtabulce"/>
              <w:rPr>
                <w:rFonts w:ascii="Helvetica" w:hAnsi="Helvetica"/>
                <w:color w:val="800000"/>
                <w:sz w:val="18"/>
              </w:rPr>
            </w:pPr>
            <w:r w:rsidRPr="0008760D">
              <w:rPr>
                <w:rFonts w:ascii="Helvetica" w:hAnsi="Helvetica"/>
                <w:color w:val="800000"/>
                <w:sz w:val="18"/>
              </w:rPr>
              <w:t xml:space="preserve">v rámci aktualizace Komunitního plánu sociálních služeb stanovit konkrétní opatření eliminující nežádoucí sociální jevy </w:t>
            </w:r>
          </w:p>
          <w:p w14:paraId="5DD26AFA" w14:textId="77777777" w:rsidR="0093304D" w:rsidRPr="0008760D" w:rsidRDefault="0093304D" w:rsidP="001D06CC">
            <w:pPr>
              <w:pStyle w:val="odrazkyvtabulce"/>
              <w:rPr>
                <w:rFonts w:ascii="Helvetica" w:hAnsi="Helvetica"/>
                <w:color w:val="800000"/>
                <w:sz w:val="18"/>
              </w:rPr>
            </w:pPr>
            <w:r w:rsidRPr="0008760D">
              <w:rPr>
                <w:rFonts w:ascii="Helvetica" w:hAnsi="Helvetica"/>
                <w:color w:val="800000"/>
                <w:sz w:val="18"/>
              </w:rPr>
              <w:t xml:space="preserve">podpora iniciace preventivních programů pro sociální začleňování osob, jež jsou ohroženy sociálně nežádoucími jevy </w:t>
            </w:r>
          </w:p>
          <w:p w14:paraId="6C5ED1AF" w14:textId="77777777" w:rsidR="0093304D" w:rsidRPr="0008760D" w:rsidRDefault="0093304D" w:rsidP="001D06CC">
            <w:pPr>
              <w:pStyle w:val="odrazkyvtabulce"/>
              <w:rPr>
                <w:rFonts w:ascii="Helvetica" w:hAnsi="Helvetica"/>
                <w:color w:val="800000"/>
                <w:sz w:val="18"/>
              </w:rPr>
            </w:pPr>
            <w:r w:rsidRPr="0008760D">
              <w:rPr>
                <w:rFonts w:ascii="Helvetica" w:hAnsi="Helvetica"/>
                <w:color w:val="800000"/>
                <w:sz w:val="18"/>
              </w:rPr>
              <w:t>podporovat nabídku volnočasových aktivit pro seniory a zdravotně postižené osoby včetně jejich propagace</w:t>
            </w:r>
          </w:p>
          <w:p w14:paraId="0C9F10C0" w14:textId="77777777" w:rsidR="0093304D" w:rsidRPr="0008760D" w:rsidRDefault="0093304D" w:rsidP="00834F11">
            <w:pPr>
              <w:pStyle w:val="odrazkyvtabulce"/>
              <w:rPr>
                <w:rFonts w:ascii="Helvetica" w:hAnsi="Helvetica"/>
                <w:color w:val="800000"/>
                <w:sz w:val="18"/>
              </w:rPr>
            </w:pPr>
            <w:r w:rsidRPr="0008760D">
              <w:rPr>
                <w:rFonts w:ascii="Helvetica" w:hAnsi="Helvetica"/>
                <w:color w:val="800000"/>
                <w:sz w:val="18"/>
              </w:rPr>
              <w:t>podporovat psychologické poradenství pro osoby, jež jsou ohroženy sociálním vyloučením včetně školení pracovníků sociálních služeb</w:t>
            </w:r>
          </w:p>
        </w:tc>
      </w:tr>
      <w:tr w:rsidR="0093304D" w:rsidRPr="0008760D" w14:paraId="7CD96C47" w14:textId="77777777" w:rsidTr="00B14261">
        <w:trPr>
          <w:trHeight w:val="23"/>
        </w:trPr>
        <w:tc>
          <w:tcPr>
            <w:tcW w:w="8526" w:type="dxa"/>
            <w:shd w:val="clear" w:color="auto" w:fill="E3BAAB"/>
          </w:tcPr>
          <w:p w14:paraId="2419236A" w14:textId="3E1280DB" w:rsidR="0093304D" w:rsidRPr="0008760D" w:rsidRDefault="0093304D" w:rsidP="00A10F1E">
            <w:pPr>
              <w:rPr>
                <w:rFonts w:ascii="Helvetica" w:hAnsi="Helvetica"/>
                <w:b/>
                <w:color w:val="800000"/>
                <w:lang w:val="cs-CZ"/>
              </w:rPr>
            </w:pPr>
            <w:r w:rsidRPr="0008760D">
              <w:rPr>
                <w:rFonts w:ascii="Helvetica" w:hAnsi="Helvetica"/>
                <w:b/>
                <w:color w:val="800000"/>
                <w:lang w:val="cs-CZ"/>
              </w:rPr>
              <w:t>Realizátoři/partneři projektů jiní než město Rakovník</w:t>
            </w:r>
          </w:p>
          <w:p w14:paraId="16A1BD07" w14:textId="77777777" w:rsidR="0093304D" w:rsidRPr="0008760D" w:rsidRDefault="0093304D" w:rsidP="00A10F1E">
            <w:pPr>
              <w:rPr>
                <w:rFonts w:ascii="Helvetica" w:hAnsi="Helvetica"/>
                <w:color w:val="800000"/>
                <w:lang w:val="cs-CZ"/>
              </w:rPr>
            </w:pPr>
            <w:r w:rsidRPr="0008760D">
              <w:rPr>
                <w:rFonts w:ascii="Helvetica" w:hAnsi="Helvetica"/>
                <w:color w:val="800000"/>
                <w:lang w:val="cs-CZ"/>
              </w:rPr>
              <w:t>Místní organizace působící ve sféře sociálních služeb</w:t>
            </w:r>
          </w:p>
          <w:p w14:paraId="17FDC0C8" w14:textId="333745D7" w:rsidR="0093304D" w:rsidRPr="0008760D" w:rsidRDefault="0093304D" w:rsidP="002F251D">
            <w:pPr>
              <w:rPr>
                <w:rFonts w:ascii="Helvetica" w:hAnsi="Helvetica"/>
                <w:color w:val="800000"/>
                <w:lang w:val="cs-CZ"/>
              </w:rPr>
            </w:pPr>
            <w:r w:rsidRPr="0008760D">
              <w:rPr>
                <w:rFonts w:ascii="Helvetica" w:hAnsi="Helvetica"/>
                <w:color w:val="800000"/>
                <w:lang w:val="cs-CZ"/>
              </w:rPr>
              <w:t>Středočeský kraj</w:t>
            </w:r>
          </w:p>
        </w:tc>
      </w:tr>
    </w:tbl>
    <w:p w14:paraId="4B14E5A3" w14:textId="77777777" w:rsidR="0093304D" w:rsidRPr="0008760D" w:rsidRDefault="0093304D" w:rsidP="00494040">
      <w:pPr>
        <w:pStyle w:val="Nadpis5"/>
        <w:pageBreakBefore/>
        <w:rPr>
          <w:rFonts w:cs="Arial"/>
          <w:color w:val="800000"/>
        </w:rPr>
      </w:pPr>
      <w:r w:rsidRPr="0008760D">
        <w:rPr>
          <w:rFonts w:cs="Arial"/>
          <w:color w:val="800000"/>
        </w:rPr>
        <w:lastRenderedPageBreak/>
        <w:t>Opatření B.3 Školství a rozvoj lidských zdrojů</w:t>
      </w:r>
    </w:p>
    <w:p w14:paraId="7BBA6F22" w14:textId="77777777" w:rsidR="0093304D" w:rsidRPr="0008760D" w:rsidRDefault="0093304D" w:rsidP="00975408">
      <w:pPr>
        <w:pStyle w:val="zakladni"/>
        <w:rPr>
          <w:rFonts w:cs="Arial"/>
          <w:color w:val="800000"/>
          <w:lang w:eastAsia="zh-CN"/>
        </w:rPr>
      </w:pPr>
      <w:r w:rsidRPr="0008760D">
        <w:rPr>
          <w:rFonts w:cs="Arial"/>
          <w:b/>
          <w:noProof/>
          <w:color w:val="800000"/>
        </w:rPr>
        <w:drawing>
          <wp:inline distT="0" distB="0" distL="0" distR="0" wp14:anchorId="2CBFF5D7" wp14:editId="5B470814">
            <wp:extent cx="1217295" cy="861060"/>
            <wp:effectExtent l="0" t="0" r="0" b="0"/>
            <wp:docPr id="163" name="obrázek 163" descr="rakovnik_skola_1zakladni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rakovnik_skola_1zakladni_00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7295" cy="861060"/>
                    </a:xfrm>
                    <a:prstGeom prst="rect">
                      <a:avLst/>
                    </a:prstGeom>
                    <a:noFill/>
                    <a:ln>
                      <a:noFill/>
                    </a:ln>
                  </pic:spPr>
                </pic:pic>
              </a:graphicData>
            </a:graphic>
          </wp:inline>
        </w:drawing>
      </w: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93304D" w:rsidRPr="0008760D" w14:paraId="01B01B9F" w14:textId="77777777" w:rsidTr="00B14261">
        <w:trPr>
          <w:trHeight w:val="23"/>
        </w:trPr>
        <w:tc>
          <w:tcPr>
            <w:tcW w:w="8526" w:type="dxa"/>
            <w:shd w:val="clear" w:color="auto" w:fill="D99594"/>
          </w:tcPr>
          <w:p w14:paraId="3A467226" w14:textId="77777777" w:rsidR="0093304D" w:rsidRPr="0008760D" w:rsidRDefault="0093304D" w:rsidP="00E624A2">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3B95ECF4" w14:textId="77777777" w:rsidR="0093304D" w:rsidRPr="0008760D" w:rsidRDefault="0093304D" w:rsidP="00E624A2">
            <w:pPr>
              <w:rPr>
                <w:rFonts w:ascii="Helvetica" w:hAnsi="Helvetica" w:cs="Arial"/>
                <w:color w:val="800000"/>
                <w:lang w:val="cs-CZ"/>
              </w:rPr>
            </w:pPr>
            <w:r w:rsidRPr="0008760D">
              <w:rPr>
                <w:rFonts w:ascii="Helvetica" w:hAnsi="Helvetica" w:cs="Arial"/>
                <w:color w:val="800000"/>
                <w:lang w:val="cs-CZ"/>
              </w:rPr>
              <w:t>B.3.1 Infrastrukturní rozvoj mateřských, základních a středních škol</w:t>
            </w:r>
          </w:p>
        </w:tc>
      </w:tr>
      <w:tr w:rsidR="0093304D" w:rsidRPr="0008760D" w14:paraId="300767BE" w14:textId="77777777" w:rsidTr="00B14261">
        <w:trPr>
          <w:trHeight w:val="23"/>
        </w:trPr>
        <w:tc>
          <w:tcPr>
            <w:tcW w:w="8526" w:type="dxa"/>
            <w:shd w:val="clear" w:color="auto" w:fill="D99594"/>
          </w:tcPr>
          <w:p w14:paraId="2FD2190F" w14:textId="77777777" w:rsidR="0093304D" w:rsidRPr="0008760D" w:rsidRDefault="0093304D" w:rsidP="00E624A2">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2A1823A6" w14:textId="6EBD821F" w:rsidR="0093304D" w:rsidRDefault="0093304D" w:rsidP="00E624A2">
            <w:pPr>
              <w:pStyle w:val="odrazkyvtabulce"/>
              <w:rPr>
                <w:rFonts w:ascii="Helvetica" w:hAnsi="Helvetica" w:cs="Arial"/>
                <w:color w:val="800000"/>
                <w:sz w:val="18"/>
              </w:rPr>
            </w:pPr>
            <w:r w:rsidRPr="0008760D">
              <w:rPr>
                <w:rFonts w:ascii="Helvetica" w:hAnsi="Helvetica" w:cs="Arial"/>
                <w:color w:val="800000"/>
                <w:sz w:val="18"/>
              </w:rPr>
              <w:t>modernizace, obnova a rekonstrukce stávajících objektů</w:t>
            </w:r>
            <w:r w:rsidR="00D90589">
              <w:rPr>
                <w:rFonts w:ascii="Helvetica" w:hAnsi="Helvetica" w:cs="Arial"/>
                <w:color w:val="800000"/>
                <w:sz w:val="18"/>
              </w:rPr>
              <w:t xml:space="preserve"> </w:t>
            </w:r>
          </w:p>
          <w:p w14:paraId="7735E00F" w14:textId="79F72922" w:rsidR="00D90589" w:rsidRPr="0008760D" w:rsidRDefault="00D90589" w:rsidP="00E624A2">
            <w:pPr>
              <w:pStyle w:val="odrazkyvtabulce"/>
              <w:rPr>
                <w:rFonts w:ascii="Helvetica" w:hAnsi="Helvetica" w:cs="Arial"/>
                <w:color w:val="800000"/>
                <w:sz w:val="18"/>
              </w:rPr>
            </w:pPr>
            <w:r>
              <w:rPr>
                <w:rFonts w:ascii="Helvetica" w:hAnsi="Helvetica" w:cs="Arial"/>
                <w:color w:val="800000"/>
                <w:sz w:val="18"/>
              </w:rPr>
              <w:t xml:space="preserve">infrastrukturní projekty zaměřené na zvýšení kvality výuky </w:t>
            </w:r>
          </w:p>
          <w:p w14:paraId="7B1C70EA" w14:textId="77777777" w:rsidR="0093304D" w:rsidRPr="0008760D" w:rsidRDefault="0093304D" w:rsidP="00E624A2">
            <w:pPr>
              <w:pStyle w:val="odrazkyvtabulce"/>
              <w:rPr>
                <w:rFonts w:ascii="Helvetica" w:hAnsi="Helvetica" w:cs="Arial"/>
                <w:color w:val="800000"/>
                <w:sz w:val="18"/>
              </w:rPr>
            </w:pPr>
            <w:r w:rsidRPr="0008760D">
              <w:rPr>
                <w:rFonts w:ascii="Helvetica" w:hAnsi="Helvetica" w:cs="Arial"/>
                <w:color w:val="800000"/>
                <w:sz w:val="18"/>
              </w:rPr>
              <w:t xml:space="preserve">úpravy infrastruktury s ohledem na integraci </w:t>
            </w:r>
            <w:proofErr w:type="spellStart"/>
            <w:r w:rsidRPr="0008760D">
              <w:rPr>
                <w:rFonts w:ascii="Helvetica" w:hAnsi="Helvetica" w:cs="Arial"/>
                <w:color w:val="800000"/>
                <w:sz w:val="18"/>
              </w:rPr>
              <w:t>marginalizovaných</w:t>
            </w:r>
            <w:proofErr w:type="spellEnd"/>
            <w:r w:rsidRPr="0008760D">
              <w:rPr>
                <w:rFonts w:ascii="Helvetica" w:hAnsi="Helvetica" w:cs="Arial"/>
                <w:color w:val="800000"/>
                <w:sz w:val="18"/>
              </w:rPr>
              <w:t xml:space="preserve"> skupin společnosti (např. osoby s handicapem)</w:t>
            </w:r>
          </w:p>
          <w:p w14:paraId="0D24CA81" w14:textId="58B370C4" w:rsidR="0093304D" w:rsidRPr="0008760D" w:rsidRDefault="0093304D" w:rsidP="00E624A2">
            <w:pPr>
              <w:pStyle w:val="odrazkyvtabulce"/>
              <w:rPr>
                <w:rFonts w:ascii="Helvetica" w:hAnsi="Helvetica" w:cs="Arial"/>
                <w:color w:val="800000"/>
                <w:sz w:val="18"/>
              </w:rPr>
            </w:pPr>
            <w:r w:rsidRPr="0008760D">
              <w:rPr>
                <w:rFonts w:ascii="Helvetica" w:hAnsi="Helvetica" w:cs="Arial"/>
                <w:color w:val="800000"/>
                <w:sz w:val="18"/>
              </w:rPr>
              <w:t xml:space="preserve">terénní úpravy školních </w:t>
            </w:r>
            <w:proofErr w:type="gramStart"/>
            <w:r w:rsidRPr="0008760D">
              <w:rPr>
                <w:rFonts w:ascii="Helvetica" w:hAnsi="Helvetica" w:cs="Arial"/>
                <w:color w:val="800000"/>
                <w:sz w:val="18"/>
              </w:rPr>
              <w:t>pozemků - zahrad</w:t>
            </w:r>
            <w:proofErr w:type="gramEnd"/>
            <w:r w:rsidRPr="0008760D">
              <w:rPr>
                <w:rFonts w:ascii="Helvetica" w:hAnsi="Helvetica" w:cs="Arial"/>
                <w:color w:val="800000"/>
                <w:sz w:val="18"/>
              </w:rPr>
              <w:t>, hřišť aj.</w:t>
            </w:r>
          </w:p>
          <w:p w14:paraId="57797654" w14:textId="77777777" w:rsidR="0093304D" w:rsidRPr="0008760D" w:rsidRDefault="0093304D" w:rsidP="00E624A2">
            <w:pPr>
              <w:pStyle w:val="odrazkyvtabulce"/>
              <w:rPr>
                <w:rFonts w:ascii="Helvetica" w:hAnsi="Helvetica" w:cs="Arial"/>
                <w:color w:val="800000"/>
                <w:sz w:val="18"/>
              </w:rPr>
            </w:pPr>
            <w:r w:rsidRPr="0008760D">
              <w:rPr>
                <w:rFonts w:ascii="Helvetica" w:hAnsi="Helvetica" w:cs="Arial"/>
                <w:color w:val="800000"/>
                <w:sz w:val="18"/>
              </w:rPr>
              <w:t>výstavba a rekonstrukce parkovacích ploch</w:t>
            </w:r>
          </w:p>
          <w:p w14:paraId="69BD4895" w14:textId="71EE03AA" w:rsidR="0093304D" w:rsidRPr="0008760D" w:rsidRDefault="00A63838" w:rsidP="00E624A2">
            <w:pPr>
              <w:pStyle w:val="odrazkyvtabulce"/>
              <w:rPr>
                <w:rFonts w:ascii="Helvetica" w:hAnsi="Helvetica" w:cs="Arial"/>
                <w:color w:val="800000"/>
                <w:sz w:val="18"/>
              </w:rPr>
            </w:pPr>
            <w:r w:rsidRPr="0008760D">
              <w:rPr>
                <w:rFonts w:ascii="Helvetica" w:hAnsi="Helvetica" w:cs="Arial"/>
                <w:color w:val="800000"/>
                <w:sz w:val="18"/>
              </w:rPr>
              <w:t xml:space="preserve">zbylé </w:t>
            </w:r>
            <w:r w:rsidR="0093304D" w:rsidRPr="0008760D">
              <w:rPr>
                <w:rFonts w:ascii="Helvetica" w:hAnsi="Helvetica" w:cs="Arial"/>
                <w:color w:val="800000"/>
                <w:sz w:val="18"/>
              </w:rPr>
              <w:t>investice směřující k energetickým úsporám</w:t>
            </w:r>
          </w:p>
          <w:p w14:paraId="06BAE4DF" w14:textId="0547C59E" w:rsidR="0093304D" w:rsidRPr="0008760D" w:rsidRDefault="0093304D" w:rsidP="00E624A2">
            <w:pPr>
              <w:pStyle w:val="odrazkyvtabulce"/>
              <w:rPr>
                <w:rFonts w:ascii="Helvetica" w:hAnsi="Helvetica" w:cs="Arial"/>
                <w:color w:val="800000"/>
                <w:sz w:val="18"/>
              </w:rPr>
            </w:pPr>
            <w:r w:rsidRPr="0008760D">
              <w:rPr>
                <w:rFonts w:ascii="Helvetica" w:hAnsi="Helvetica" w:cs="Arial"/>
                <w:color w:val="800000"/>
                <w:sz w:val="18"/>
              </w:rPr>
              <w:t xml:space="preserve">projektová příprava investičních opatření na </w:t>
            </w:r>
            <w:r w:rsidR="00D90589">
              <w:rPr>
                <w:rFonts w:ascii="Helvetica" w:hAnsi="Helvetica" w:cs="Arial"/>
                <w:color w:val="800000"/>
                <w:sz w:val="18"/>
              </w:rPr>
              <w:t xml:space="preserve">případná </w:t>
            </w:r>
            <w:r w:rsidRPr="0008760D">
              <w:rPr>
                <w:rFonts w:ascii="Helvetica" w:hAnsi="Helvetica" w:cs="Arial"/>
                <w:color w:val="800000"/>
                <w:sz w:val="18"/>
              </w:rPr>
              <w:t xml:space="preserve">navýšení počtu míst v mateřských a základních školách </w:t>
            </w:r>
          </w:p>
          <w:p w14:paraId="1D9674B1" w14:textId="2B068EAB" w:rsidR="0093304D" w:rsidRPr="0008760D" w:rsidRDefault="0093304D" w:rsidP="00516F88">
            <w:pPr>
              <w:pStyle w:val="odrazkyvtabulce"/>
              <w:rPr>
                <w:rFonts w:ascii="Helvetica" w:hAnsi="Helvetica" w:cs="Arial"/>
                <w:color w:val="800000"/>
                <w:sz w:val="18"/>
              </w:rPr>
            </w:pPr>
            <w:r w:rsidRPr="0008760D">
              <w:rPr>
                <w:rFonts w:ascii="Helvetica" w:hAnsi="Helvetica" w:cs="Arial"/>
                <w:color w:val="800000"/>
                <w:sz w:val="18"/>
              </w:rPr>
              <w:t>výstavba infrastruktury v oblasti Ekologické výchovy (EVVO) – např. ekocentrum aj.</w:t>
            </w:r>
          </w:p>
        </w:tc>
      </w:tr>
      <w:tr w:rsidR="0093304D" w:rsidRPr="0008760D" w14:paraId="37017B97" w14:textId="77777777" w:rsidTr="00B14261">
        <w:trPr>
          <w:trHeight w:val="23"/>
        </w:trPr>
        <w:tc>
          <w:tcPr>
            <w:tcW w:w="8526" w:type="dxa"/>
            <w:shd w:val="clear" w:color="auto" w:fill="D99594"/>
          </w:tcPr>
          <w:p w14:paraId="5A139D4F" w14:textId="253BAF53" w:rsidR="0093304D" w:rsidRPr="0008760D" w:rsidRDefault="0093304D" w:rsidP="00A10F1E">
            <w:pPr>
              <w:rPr>
                <w:rFonts w:ascii="Helvetica" w:hAnsi="Helvetica" w:cs="Arial"/>
                <w:b/>
                <w:color w:val="800000"/>
                <w:lang w:val="cs-CZ"/>
              </w:rPr>
            </w:pPr>
            <w:r w:rsidRPr="0008760D">
              <w:rPr>
                <w:rFonts w:ascii="Helvetica" w:hAnsi="Helvetica" w:cs="Arial"/>
                <w:b/>
                <w:color w:val="800000"/>
                <w:lang w:val="cs-CZ"/>
              </w:rPr>
              <w:t>Realizátoři/partneři projektů jiní než město Rakovník</w:t>
            </w:r>
          </w:p>
          <w:p w14:paraId="0CD47E83" w14:textId="09A6164A" w:rsidR="0093304D" w:rsidRPr="0008760D" w:rsidRDefault="0093304D" w:rsidP="00A10F1E">
            <w:pPr>
              <w:rPr>
                <w:rFonts w:ascii="Helvetica" w:hAnsi="Helvetica" w:cs="Arial"/>
                <w:color w:val="800000"/>
                <w:lang w:val="cs-CZ"/>
              </w:rPr>
            </w:pPr>
            <w:r w:rsidRPr="0008760D">
              <w:rPr>
                <w:rFonts w:ascii="Helvetica" w:hAnsi="Helvetica" w:cs="Arial"/>
                <w:color w:val="800000"/>
                <w:lang w:val="cs-CZ"/>
              </w:rPr>
              <w:t>Středočeský kraj</w:t>
            </w:r>
          </w:p>
          <w:p w14:paraId="4F061286" w14:textId="593B96F3" w:rsidR="0093304D" w:rsidRPr="0008760D" w:rsidRDefault="0093304D" w:rsidP="00E624A2">
            <w:pPr>
              <w:rPr>
                <w:rFonts w:ascii="Helvetica" w:hAnsi="Helvetica" w:cs="Arial"/>
                <w:color w:val="800000"/>
                <w:lang w:val="cs-CZ"/>
              </w:rPr>
            </w:pPr>
            <w:r w:rsidRPr="0008760D">
              <w:rPr>
                <w:rFonts w:ascii="Helvetica" w:hAnsi="Helvetica" w:cs="Arial"/>
                <w:color w:val="800000"/>
                <w:lang w:val="cs-CZ"/>
              </w:rPr>
              <w:t>školy na území města Rakovník</w:t>
            </w:r>
          </w:p>
        </w:tc>
      </w:tr>
    </w:tbl>
    <w:p w14:paraId="4BEE5D57" w14:textId="77777777" w:rsidR="0093304D" w:rsidRPr="0008760D" w:rsidRDefault="0093304D" w:rsidP="00E624A2">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93304D" w:rsidRPr="0008760D" w14:paraId="22DE476F" w14:textId="77777777" w:rsidTr="00B14261">
        <w:trPr>
          <w:trHeight w:val="23"/>
        </w:trPr>
        <w:tc>
          <w:tcPr>
            <w:tcW w:w="8526" w:type="dxa"/>
            <w:shd w:val="clear" w:color="auto" w:fill="D99594"/>
          </w:tcPr>
          <w:p w14:paraId="127FAE78" w14:textId="77777777" w:rsidR="0093304D" w:rsidRPr="0008760D" w:rsidRDefault="0093304D" w:rsidP="0041699C">
            <w:pPr>
              <w:rPr>
                <w:rFonts w:cs="Arial"/>
                <w:b/>
                <w:color w:val="800000"/>
                <w:lang w:val="cs-CZ"/>
              </w:rPr>
            </w:pPr>
            <w:r w:rsidRPr="0008760D">
              <w:rPr>
                <w:rFonts w:cs="Arial"/>
                <w:b/>
                <w:color w:val="800000"/>
                <w:lang w:val="cs-CZ"/>
              </w:rPr>
              <w:t xml:space="preserve">Název </w:t>
            </w:r>
            <w:proofErr w:type="spellStart"/>
            <w:r w:rsidRPr="0008760D">
              <w:rPr>
                <w:rFonts w:cs="Arial"/>
                <w:b/>
                <w:color w:val="800000"/>
                <w:lang w:val="cs-CZ"/>
              </w:rPr>
              <w:t>podopatření</w:t>
            </w:r>
            <w:proofErr w:type="spellEnd"/>
          </w:p>
          <w:p w14:paraId="4754FF98" w14:textId="1D0065AA" w:rsidR="0093304D" w:rsidRPr="0008760D" w:rsidRDefault="0093304D" w:rsidP="00E624A2">
            <w:pPr>
              <w:rPr>
                <w:rFonts w:cs="Arial"/>
                <w:color w:val="800000"/>
                <w:lang w:val="cs-CZ"/>
              </w:rPr>
            </w:pPr>
            <w:r w:rsidRPr="0008760D">
              <w:rPr>
                <w:rFonts w:cs="Arial"/>
                <w:color w:val="800000"/>
                <w:lang w:val="cs-CZ"/>
              </w:rPr>
              <w:t>B.3.2 Zkvalitňování výuky a vzdělávacích programů škol – zvyšování adaptability a uplatnitelnosti absolventů na trhu práce (včetně materiálního vybavení)</w:t>
            </w:r>
          </w:p>
        </w:tc>
      </w:tr>
      <w:tr w:rsidR="00E624A2" w:rsidRPr="0008760D" w14:paraId="4AED2B90" w14:textId="77777777" w:rsidTr="00B14261">
        <w:trPr>
          <w:trHeight w:val="23"/>
        </w:trPr>
        <w:tc>
          <w:tcPr>
            <w:tcW w:w="8526" w:type="dxa"/>
            <w:shd w:val="clear" w:color="auto" w:fill="D99594"/>
          </w:tcPr>
          <w:p w14:paraId="1462503A" w14:textId="77777777" w:rsidR="0093304D" w:rsidRPr="0008760D" w:rsidRDefault="0093304D" w:rsidP="00E624A2">
            <w:pPr>
              <w:rPr>
                <w:rFonts w:cs="Arial"/>
                <w:b/>
                <w:color w:val="800000"/>
                <w:lang w:val="cs-CZ"/>
              </w:rPr>
            </w:pPr>
            <w:r w:rsidRPr="0008760D">
              <w:rPr>
                <w:rFonts w:cs="Arial"/>
                <w:b/>
                <w:color w:val="800000"/>
                <w:lang w:val="cs-CZ"/>
              </w:rPr>
              <w:t xml:space="preserve">Aktivity naplňující </w:t>
            </w:r>
            <w:proofErr w:type="spellStart"/>
            <w:r w:rsidRPr="0008760D">
              <w:rPr>
                <w:rFonts w:cs="Arial"/>
                <w:b/>
                <w:color w:val="800000"/>
                <w:lang w:val="cs-CZ"/>
              </w:rPr>
              <w:t>podopatření</w:t>
            </w:r>
            <w:proofErr w:type="spellEnd"/>
          </w:p>
          <w:p w14:paraId="1AAC70CD" w14:textId="77777777" w:rsidR="0093304D" w:rsidRPr="0008760D" w:rsidRDefault="0093304D" w:rsidP="00E624A2">
            <w:pPr>
              <w:pStyle w:val="odrazkyvtabulce"/>
              <w:rPr>
                <w:rFonts w:cs="Arial"/>
                <w:color w:val="800000"/>
                <w:sz w:val="18"/>
              </w:rPr>
            </w:pPr>
            <w:r w:rsidRPr="0008760D">
              <w:rPr>
                <w:rFonts w:cs="Arial"/>
                <w:color w:val="800000"/>
                <w:sz w:val="18"/>
              </w:rPr>
              <w:t>pořizování materiálně technického vybavení škol pro výuku</w:t>
            </w:r>
          </w:p>
          <w:p w14:paraId="647036FF" w14:textId="77777777" w:rsidR="0093304D" w:rsidRPr="0008760D" w:rsidRDefault="0093304D" w:rsidP="00E624A2">
            <w:pPr>
              <w:pStyle w:val="odrazkyvtabulce"/>
              <w:rPr>
                <w:rFonts w:cs="Arial"/>
                <w:color w:val="800000"/>
                <w:sz w:val="18"/>
              </w:rPr>
            </w:pPr>
            <w:r w:rsidRPr="0008760D">
              <w:rPr>
                <w:rFonts w:cs="Arial"/>
                <w:color w:val="800000"/>
                <w:sz w:val="18"/>
              </w:rPr>
              <w:t xml:space="preserve">vytváření podmínek pro implementaci školních vzdělávacích programů ve školách a školských </w:t>
            </w:r>
            <w:r w:rsidRPr="0008760D">
              <w:rPr>
                <w:color w:val="800000"/>
                <w:sz w:val="18"/>
              </w:rPr>
              <w:t>zařízeních</w:t>
            </w:r>
          </w:p>
          <w:p w14:paraId="3FFABC43" w14:textId="77777777" w:rsidR="0093304D" w:rsidRPr="0008760D" w:rsidRDefault="0093304D" w:rsidP="00E624A2">
            <w:pPr>
              <w:pStyle w:val="odrazkyvtabulce"/>
              <w:rPr>
                <w:rFonts w:cs="Arial"/>
                <w:color w:val="800000"/>
                <w:sz w:val="18"/>
              </w:rPr>
            </w:pPr>
            <w:r w:rsidRPr="0008760D">
              <w:rPr>
                <w:rFonts w:cs="Arial"/>
                <w:color w:val="800000"/>
                <w:sz w:val="18"/>
              </w:rPr>
              <w:t>zavádění vyučovacích metod, organizačních forem a výukových činností, které zvyšují kvalitu výuky cizích jazyků</w:t>
            </w:r>
          </w:p>
          <w:p w14:paraId="11153833" w14:textId="77777777" w:rsidR="0093304D" w:rsidRPr="0008760D" w:rsidRDefault="0093304D" w:rsidP="00E624A2">
            <w:pPr>
              <w:pStyle w:val="odrazkyvtabulce"/>
              <w:rPr>
                <w:rFonts w:cs="Arial"/>
                <w:color w:val="800000"/>
                <w:sz w:val="18"/>
              </w:rPr>
            </w:pPr>
            <w:r w:rsidRPr="0008760D">
              <w:rPr>
                <w:rFonts w:cs="Arial"/>
                <w:color w:val="800000"/>
                <w:sz w:val="18"/>
              </w:rPr>
              <w:t>zlepšování podmínek pro výuku technických oborů, zvyšování motivace žáků ke vzdělávání se v těchto oborech (včetně např. zájmových kroužků, propojení praxe v podnicích a výuky)</w:t>
            </w:r>
          </w:p>
          <w:p w14:paraId="7619B88B" w14:textId="77777777" w:rsidR="0093304D" w:rsidRPr="0008760D" w:rsidRDefault="0093304D" w:rsidP="00E624A2">
            <w:pPr>
              <w:pStyle w:val="odrazkyvtabulce"/>
              <w:rPr>
                <w:rFonts w:cs="Arial"/>
                <w:color w:val="800000"/>
                <w:sz w:val="18"/>
              </w:rPr>
            </w:pPr>
            <w:r w:rsidRPr="0008760D">
              <w:rPr>
                <w:rFonts w:cs="Arial"/>
                <w:color w:val="800000"/>
                <w:sz w:val="18"/>
              </w:rPr>
              <w:t>zlepšování podmínek pro využívání ICT pro žáky i učitele</w:t>
            </w:r>
          </w:p>
          <w:p w14:paraId="53C9994B" w14:textId="13FEB610" w:rsidR="004A5A79" w:rsidRPr="0008760D" w:rsidRDefault="0093304D" w:rsidP="004A5A79">
            <w:pPr>
              <w:pStyle w:val="odrazkyvtabulce"/>
              <w:rPr>
                <w:rFonts w:cs="Arial"/>
                <w:color w:val="800000"/>
                <w:sz w:val="18"/>
              </w:rPr>
            </w:pPr>
            <w:r w:rsidRPr="0008760D">
              <w:rPr>
                <w:rFonts w:cs="Arial"/>
                <w:color w:val="800000"/>
                <w:sz w:val="18"/>
              </w:rPr>
              <w:t>rozvoj environmentální výchovy/ekologické výchovy (EVVO</w:t>
            </w:r>
            <w:r w:rsidR="008A323B" w:rsidRPr="0008760D">
              <w:rPr>
                <w:rFonts w:cs="Arial"/>
                <w:color w:val="800000"/>
                <w:sz w:val="18"/>
              </w:rPr>
              <w:t>)</w:t>
            </w:r>
            <w:r w:rsidRPr="0008760D">
              <w:rPr>
                <w:rFonts w:cs="Arial"/>
                <w:color w:val="800000"/>
                <w:sz w:val="18"/>
              </w:rPr>
              <w:t>,</w:t>
            </w:r>
            <w:bookmarkStart w:id="58" w:name="_Ref336367567"/>
            <w:r w:rsidR="008A323B" w:rsidRPr="0008760D">
              <w:rPr>
                <w:rStyle w:val="Znakapoznpodarou"/>
                <w:rFonts w:cs="Arial"/>
                <w:color w:val="800000"/>
                <w:sz w:val="18"/>
              </w:rPr>
              <w:footnoteReference w:id="3"/>
            </w:r>
            <w:r w:rsidR="008019E6" w:rsidRPr="0008760D">
              <w:rPr>
                <w:rFonts w:cs="Arial"/>
                <w:color w:val="800000"/>
                <w:sz w:val="18"/>
              </w:rPr>
              <w:t xml:space="preserve"> např.:</w:t>
            </w:r>
          </w:p>
          <w:p w14:paraId="08796684" w14:textId="3BA7268D" w:rsidR="008019E6" w:rsidRPr="0008760D" w:rsidRDefault="008019E6" w:rsidP="002E2137">
            <w:pPr>
              <w:pStyle w:val="odrazkyvtabulce"/>
              <w:numPr>
                <w:ilvl w:val="1"/>
                <w:numId w:val="4"/>
              </w:numPr>
              <w:rPr>
                <w:rFonts w:cs="Arial"/>
                <w:color w:val="800000"/>
                <w:sz w:val="18"/>
              </w:rPr>
            </w:pPr>
            <w:r w:rsidRPr="0008760D">
              <w:rPr>
                <w:rFonts w:cs="Arial"/>
                <w:color w:val="800000"/>
                <w:sz w:val="18"/>
              </w:rPr>
              <w:t>podpora akcí zaměřených na ekologii a životní prostředí</w:t>
            </w:r>
          </w:p>
          <w:p w14:paraId="345E84EF" w14:textId="2F7F0F71" w:rsidR="008019E6" w:rsidRPr="0008760D" w:rsidRDefault="008019E6" w:rsidP="002E2137">
            <w:pPr>
              <w:pStyle w:val="odrazkyvtabulce"/>
              <w:numPr>
                <w:ilvl w:val="1"/>
                <w:numId w:val="4"/>
              </w:numPr>
              <w:rPr>
                <w:rFonts w:cs="Arial"/>
                <w:color w:val="800000"/>
                <w:sz w:val="18"/>
              </w:rPr>
            </w:pPr>
            <w:r w:rsidRPr="0008760D">
              <w:rPr>
                <w:rFonts w:cs="Arial"/>
                <w:color w:val="800000"/>
                <w:sz w:val="18"/>
              </w:rPr>
              <w:t>podpora akcí konaných v rámci Dne Země a Dne stromů</w:t>
            </w:r>
          </w:p>
          <w:p w14:paraId="780AA231" w14:textId="77777777" w:rsidR="00E624A2" w:rsidRPr="0008760D" w:rsidRDefault="00E624A2" w:rsidP="00FF0A5B">
            <w:pPr>
              <w:pStyle w:val="odrazkyvtabulce"/>
              <w:numPr>
                <w:ilvl w:val="0"/>
                <w:numId w:val="0"/>
              </w:numPr>
              <w:ind w:left="720" w:hanging="363"/>
              <w:rPr>
                <w:rFonts w:cs="Arial"/>
                <w:color w:val="800000"/>
                <w:sz w:val="18"/>
              </w:rPr>
            </w:pPr>
          </w:p>
          <w:p w14:paraId="4AFD2ABC" w14:textId="77777777" w:rsidR="00E624A2" w:rsidRPr="0008760D" w:rsidRDefault="000D0CC1" w:rsidP="00E624A2">
            <w:pPr>
              <w:pStyle w:val="odrazkyvtabulce"/>
              <w:rPr>
                <w:rFonts w:cs="Arial"/>
                <w:color w:val="800000"/>
                <w:sz w:val="18"/>
              </w:rPr>
            </w:pPr>
            <w:r w:rsidRPr="0008760D">
              <w:rPr>
                <w:rFonts w:cs="Arial"/>
                <w:color w:val="800000"/>
                <w:sz w:val="18"/>
              </w:rPr>
              <w:t>s</w:t>
            </w:r>
            <w:r w:rsidR="00E624A2" w:rsidRPr="0008760D">
              <w:rPr>
                <w:rFonts w:cs="Arial"/>
                <w:color w:val="800000"/>
                <w:sz w:val="18"/>
              </w:rPr>
              <w:t xml:space="preserve">polupráce </w:t>
            </w:r>
            <w:r w:rsidR="004A5A79" w:rsidRPr="0008760D">
              <w:rPr>
                <w:rFonts w:cs="Arial"/>
                <w:color w:val="800000"/>
                <w:sz w:val="18"/>
              </w:rPr>
              <w:t xml:space="preserve">škol </w:t>
            </w:r>
            <w:r w:rsidR="00E624A2" w:rsidRPr="0008760D">
              <w:rPr>
                <w:rFonts w:cs="Arial"/>
                <w:color w:val="800000"/>
                <w:sz w:val="18"/>
              </w:rPr>
              <w:t>s aktéry na trhu práce s možností uplatnění inovativních forem spolupráce</w:t>
            </w:r>
          </w:p>
          <w:p w14:paraId="6D5D4EBA" w14:textId="77777777" w:rsidR="004A5A79" w:rsidRPr="0008760D" w:rsidRDefault="004A5A79" w:rsidP="004A5A79">
            <w:pPr>
              <w:pStyle w:val="odrazkyvtabulce"/>
              <w:rPr>
                <w:rFonts w:cs="Arial"/>
                <w:color w:val="800000"/>
                <w:sz w:val="18"/>
              </w:rPr>
            </w:pPr>
            <w:r w:rsidRPr="0008760D">
              <w:rPr>
                <w:rFonts w:cs="Arial"/>
                <w:color w:val="800000"/>
                <w:sz w:val="18"/>
              </w:rPr>
              <w:lastRenderedPageBreak/>
              <w:t>zvyšování adaptability absolventů všech typů škol a uplatnitelnosti na trhu práce</w:t>
            </w:r>
          </w:p>
          <w:p w14:paraId="2FA22D02" w14:textId="77777777" w:rsidR="004A5A79" w:rsidRPr="0008760D" w:rsidRDefault="000D0CC1" w:rsidP="004A5A79">
            <w:pPr>
              <w:pStyle w:val="odrazkyvtabulce"/>
              <w:rPr>
                <w:rFonts w:cs="Arial"/>
                <w:color w:val="800000"/>
                <w:sz w:val="18"/>
              </w:rPr>
            </w:pPr>
            <w:r w:rsidRPr="0008760D">
              <w:rPr>
                <w:rFonts w:cs="Arial"/>
                <w:color w:val="800000"/>
                <w:sz w:val="18"/>
              </w:rPr>
              <w:t>r</w:t>
            </w:r>
            <w:r w:rsidR="00E624A2" w:rsidRPr="0008760D">
              <w:rPr>
                <w:rFonts w:cs="Arial"/>
                <w:color w:val="800000"/>
                <w:sz w:val="18"/>
              </w:rPr>
              <w:t>ozvoj kariérového poradenství ve školách</w:t>
            </w:r>
          </w:p>
          <w:p w14:paraId="7BA56DE1" w14:textId="77777777" w:rsidR="004A5A79" w:rsidRPr="0008760D" w:rsidRDefault="004A5A79" w:rsidP="00E624A2">
            <w:pPr>
              <w:pStyle w:val="odrazkyvtabulce"/>
              <w:rPr>
                <w:rFonts w:cs="Arial"/>
                <w:color w:val="800000"/>
                <w:sz w:val="18"/>
              </w:rPr>
            </w:pPr>
            <w:r w:rsidRPr="0008760D">
              <w:rPr>
                <w:rFonts w:cs="Arial"/>
                <w:color w:val="800000"/>
                <w:sz w:val="18"/>
              </w:rPr>
              <w:t>rozvoj autoevaluace škol</w:t>
            </w:r>
          </w:p>
          <w:p w14:paraId="14754DDF" w14:textId="77777777" w:rsidR="00E624A2" w:rsidRPr="0008760D" w:rsidRDefault="000D0CC1" w:rsidP="00E624A2">
            <w:pPr>
              <w:pStyle w:val="odrazkyvtabulce"/>
              <w:rPr>
                <w:rFonts w:cs="Arial"/>
                <w:color w:val="800000"/>
                <w:sz w:val="18"/>
              </w:rPr>
            </w:pPr>
            <w:r w:rsidRPr="0008760D">
              <w:rPr>
                <w:rFonts w:cs="Arial"/>
                <w:color w:val="800000"/>
                <w:sz w:val="18"/>
              </w:rPr>
              <w:t>r</w:t>
            </w:r>
            <w:r w:rsidR="00E624A2" w:rsidRPr="0008760D">
              <w:rPr>
                <w:rFonts w:cs="Arial"/>
                <w:color w:val="800000"/>
                <w:sz w:val="18"/>
              </w:rPr>
              <w:t>ozvoj evaluace škol jejími zřizovateli (např. projekt AUTOEVALUACE – Vytváření systému a podpora škol v oblasti vlastního hodnocení podrobné a detailní metodiky)</w:t>
            </w:r>
          </w:p>
          <w:p w14:paraId="733924AC" w14:textId="77777777" w:rsidR="00E624A2" w:rsidRPr="0008760D" w:rsidRDefault="00E624A2" w:rsidP="00FF0A5B">
            <w:pPr>
              <w:pStyle w:val="odrazkyvtabulce"/>
              <w:numPr>
                <w:ilvl w:val="0"/>
                <w:numId w:val="0"/>
              </w:numPr>
              <w:ind w:left="720"/>
              <w:rPr>
                <w:rFonts w:cs="Arial"/>
                <w:color w:val="800000"/>
                <w:sz w:val="18"/>
              </w:rPr>
            </w:pPr>
          </w:p>
          <w:p w14:paraId="7240D151" w14:textId="77777777" w:rsidR="004A5A79" w:rsidRPr="0008760D" w:rsidRDefault="000D0CC1" w:rsidP="00E624A2">
            <w:pPr>
              <w:pStyle w:val="odrazkyvtabulce"/>
              <w:rPr>
                <w:rFonts w:cs="Arial"/>
                <w:color w:val="800000"/>
                <w:sz w:val="18"/>
              </w:rPr>
            </w:pPr>
            <w:r w:rsidRPr="0008760D">
              <w:rPr>
                <w:rFonts w:cs="Arial"/>
                <w:color w:val="800000"/>
                <w:sz w:val="18"/>
              </w:rPr>
              <w:t>u</w:t>
            </w:r>
            <w:r w:rsidR="00E624A2" w:rsidRPr="0008760D">
              <w:rPr>
                <w:rFonts w:cs="Arial"/>
                <w:color w:val="800000"/>
                <w:sz w:val="18"/>
              </w:rPr>
              <w:t>platňování a zlepšování organizačních forem výuky a vyučovacích metod podporujících rovný přístup ke vzdělávání</w:t>
            </w:r>
          </w:p>
          <w:p w14:paraId="3BAB13ED" w14:textId="77777777" w:rsidR="00E624A2" w:rsidRPr="0008760D" w:rsidRDefault="00E624A2" w:rsidP="00FF0A5B">
            <w:pPr>
              <w:pStyle w:val="odrazkyvtabulce"/>
              <w:numPr>
                <w:ilvl w:val="0"/>
                <w:numId w:val="0"/>
              </w:numPr>
              <w:ind w:left="720" w:hanging="363"/>
              <w:rPr>
                <w:rFonts w:cs="Arial"/>
                <w:color w:val="800000"/>
                <w:sz w:val="18"/>
              </w:rPr>
            </w:pPr>
          </w:p>
          <w:p w14:paraId="2D283C8C" w14:textId="77777777" w:rsidR="00E624A2" w:rsidRPr="0008760D" w:rsidRDefault="000D0CC1" w:rsidP="00E624A2">
            <w:pPr>
              <w:pStyle w:val="odrazkyvtabulce"/>
              <w:rPr>
                <w:rFonts w:cs="Arial"/>
                <w:color w:val="800000"/>
                <w:sz w:val="18"/>
              </w:rPr>
            </w:pPr>
            <w:r w:rsidRPr="0008760D">
              <w:rPr>
                <w:rFonts w:cs="Arial"/>
                <w:color w:val="800000"/>
                <w:sz w:val="18"/>
              </w:rPr>
              <w:t>r</w:t>
            </w:r>
            <w:r w:rsidR="00E624A2" w:rsidRPr="0008760D">
              <w:rPr>
                <w:rFonts w:cs="Arial"/>
                <w:color w:val="800000"/>
                <w:sz w:val="18"/>
              </w:rPr>
              <w:t>ozvoj poradenství, propracování a rozšíření nabídky asistenčních, speciálně pedagogických a psychologických služeb pro žáky se speciálními vzdělávacími potřebami</w:t>
            </w:r>
          </w:p>
          <w:p w14:paraId="7BA78B57" w14:textId="77777777" w:rsidR="00E624A2" w:rsidRPr="0008760D" w:rsidRDefault="000D0CC1" w:rsidP="00E624A2">
            <w:pPr>
              <w:pStyle w:val="odrazkyvtabulce"/>
              <w:rPr>
                <w:rFonts w:cs="Arial"/>
                <w:color w:val="800000"/>
                <w:sz w:val="18"/>
              </w:rPr>
            </w:pPr>
            <w:r w:rsidRPr="0008760D">
              <w:rPr>
                <w:rFonts w:cs="Arial"/>
                <w:color w:val="800000"/>
                <w:sz w:val="18"/>
              </w:rPr>
              <w:t>v</w:t>
            </w:r>
            <w:r w:rsidR="00E624A2" w:rsidRPr="0008760D">
              <w:rPr>
                <w:rFonts w:cs="Arial"/>
                <w:color w:val="800000"/>
                <w:sz w:val="18"/>
              </w:rPr>
              <w:t>ybudování „záchytné sítě“ pro osoby ohrožené předčasným odchodem ze systému vzdělávání a těch, co se do systému chtějí navrátit</w:t>
            </w:r>
          </w:p>
          <w:p w14:paraId="6599898E" w14:textId="77777777" w:rsidR="00E624A2" w:rsidRPr="0008760D" w:rsidRDefault="000D0CC1" w:rsidP="00E624A2">
            <w:pPr>
              <w:pStyle w:val="odrazkyvtabulce"/>
              <w:rPr>
                <w:rFonts w:cs="Arial"/>
                <w:color w:val="800000"/>
                <w:sz w:val="18"/>
              </w:rPr>
            </w:pPr>
            <w:r w:rsidRPr="0008760D">
              <w:rPr>
                <w:rFonts w:cs="Arial"/>
                <w:color w:val="800000"/>
                <w:sz w:val="18"/>
              </w:rPr>
              <w:t>v</w:t>
            </w:r>
            <w:r w:rsidR="00E624A2" w:rsidRPr="0008760D">
              <w:rPr>
                <w:rFonts w:cs="Arial"/>
                <w:color w:val="800000"/>
                <w:sz w:val="18"/>
              </w:rPr>
              <w:t>časné zajištění minimální garantované péče o děti se sociokulturním znevýhodněním</w:t>
            </w:r>
          </w:p>
          <w:p w14:paraId="4E3EFDA7" w14:textId="77777777" w:rsidR="004A5A79" w:rsidRPr="0008760D" w:rsidRDefault="004A5A79" w:rsidP="00FF0A5B">
            <w:pPr>
              <w:pStyle w:val="odrazkyvtabulce"/>
              <w:numPr>
                <w:ilvl w:val="0"/>
                <w:numId w:val="0"/>
              </w:numPr>
              <w:ind w:left="357"/>
              <w:rPr>
                <w:rFonts w:cs="Arial"/>
                <w:color w:val="800000"/>
                <w:sz w:val="18"/>
              </w:rPr>
            </w:pPr>
          </w:p>
          <w:p w14:paraId="6195CD2D" w14:textId="77777777" w:rsidR="00E624A2" w:rsidRPr="0008760D" w:rsidRDefault="000D0CC1" w:rsidP="00E624A2">
            <w:pPr>
              <w:pStyle w:val="odrazkyvtabulce"/>
              <w:rPr>
                <w:rFonts w:cs="Arial"/>
                <w:color w:val="800000"/>
                <w:sz w:val="18"/>
              </w:rPr>
            </w:pPr>
            <w:r w:rsidRPr="0008760D">
              <w:rPr>
                <w:rFonts w:cs="Arial"/>
                <w:color w:val="800000"/>
                <w:sz w:val="18"/>
              </w:rPr>
              <w:t>p</w:t>
            </w:r>
            <w:r w:rsidR="00E624A2" w:rsidRPr="0008760D">
              <w:rPr>
                <w:rFonts w:cs="Arial"/>
                <w:color w:val="800000"/>
                <w:sz w:val="18"/>
              </w:rPr>
              <w:t xml:space="preserve">odpora </w:t>
            </w:r>
            <w:r w:rsidR="00181836" w:rsidRPr="0008760D">
              <w:rPr>
                <w:rFonts w:cs="Arial"/>
                <w:color w:val="800000"/>
                <w:sz w:val="18"/>
              </w:rPr>
              <w:t>umělecké</w:t>
            </w:r>
            <w:r w:rsidR="00E624A2" w:rsidRPr="0008760D">
              <w:rPr>
                <w:rFonts w:cs="Arial"/>
                <w:color w:val="800000"/>
                <w:sz w:val="18"/>
              </w:rPr>
              <w:t xml:space="preserve">, sportovní, kulturní a odborné zájmové </w:t>
            </w:r>
            <w:r w:rsidR="00181836" w:rsidRPr="0008760D">
              <w:rPr>
                <w:rFonts w:cs="Arial"/>
                <w:color w:val="800000"/>
                <w:sz w:val="18"/>
              </w:rPr>
              <w:t>činnosti</w:t>
            </w:r>
            <w:r w:rsidR="00E624A2" w:rsidRPr="0008760D">
              <w:rPr>
                <w:rFonts w:cs="Arial"/>
                <w:color w:val="800000"/>
                <w:sz w:val="18"/>
              </w:rPr>
              <w:t xml:space="preserve"> </w:t>
            </w:r>
            <w:r w:rsidR="00181836" w:rsidRPr="0008760D">
              <w:rPr>
                <w:rFonts w:cs="Arial"/>
                <w:color w:val="800000"/>
                <w:sz w:val="18"/>
              </w:rPr>
              <w:t>dětí</w:t>
            </w:r>
            <w:r w:rsidR="00E624A2" w:rsidRPr="0008760D">
              <w:rPr>
                <w:rFonts w:cs="Arial"/>
                <w:color w:val="800000"/>
                <w:sz w:val="18"/>
              </w:rPr>
              <w:t xml:space="preserve"> a mládeže </w:t>
            </w:r>
          </w:p>
        </w:tc>
      </w:tr>
      <w:tr w:rsidR="00F02B41" w:rsidRPr="0008760D" w14:paraId="52B08C97" w14:textId="77777777" w:rsidTr="00B14261">
        <w:trPr>
          <w:trHeight w:val="23"/>
        </w:trPr>
        <w:tc>
          <w:tcPr>
            <w:tcW w:w="8526" w:type="dxa"/>
            <w:shd w:val="clear" w:color="auto" w:fill="D99594"/>
          </w:tcPr>
          <w:p w14:paraId="4262B85E" w14:textId="66CF9927" w:rsidR="00F02B41" w:rsidRPr="0008760D" w:rsidRDefault="00F02B41" w:rsidP="00A10F1E">
            <w:pPr>
              <w:rPr>
                <w:rFonts w:cs="Arial"/>
                <w:b/>
                <w:color w:val="800000"/>
                <w:lang w:val="cs-CZ"/>
              </w:rPr>
            </w:pPr>
            <w:r w:rsidRPr="0008760D">
              <w:rPr>
                <w:rFonts w:cs="Arial"/>
                <w:b/>
                <w:color w:val="800000"/>
                <w:lang w:val="cs-CZ"/>
              </w:rPr>
              <w:lastRenderedPageBreak/>
              <w:t>Realizátoři/partneři projektů jiní než město Rakovník</w:t>
            </w:r>
          </w:p>
          <w:p w14:paraId="1384952B" w14:textId="1BF24CBE" w:rsidR="00F02B41" w:rsidRPr="0008760D" w:rsidRDefault="00F02B41" w:rsidP="00A10F1E">
            <w:pPr>
              <w:rPr>
                <w:rFonts w:cs="Arial"/>
                <w:color w:val="800000"/>
                <w:lang w:val="cs-CZ"/>
              </w:rPr>
            </w:pPr>
            <w:r w:rsidRPr="0008760D">
              <w:rPr>
                <w:rFonts w:cs="Arial"/>
                <w:color w:val="800000"/>
                <w:lang w:val="cs-CZ"/>
              </w:rPr>
              <w:t>Středočeský kraj</w:t>
            </w:r>
          </w:p>
          <w:p w14:paraId="605B5CA6" w14:textId="77777777" w:rsidR="00F02B41" w:rsidRPr="0008760D" w:rsidRDefault="00F02B41" w:rsidP="00E624A2">
            <w:pPr>
              <w:rPr>
                <w:rFonts w:cs="Arial"/>
                <w:color w:val="800000"/>
                <w:lang w:val="cs-CZ"/>
              </w:rPr>
            </w:pPr>
            <w:r w:rsidRPr="0008760D">
              <w:rPr>
                <w:rFonts w:cs="Arial"/>
                <w:color w:val="800000"/>
                <w:lang w:val="cs-CZ"/>
              </w:rPr>
              <w:t>školy na území města Rakovník</w:t>
            </w:r>
          </w:p>
          <w:p w14:paraId="0CE91B8D" w14:textId="77777777" w:rsidR="00F02B41" w:rsidRPr="0008760D" w:rsidRDefault="00F02B41" w:rsidP="00E624A2">
            <w:pPr>
              <w:rPr>
                <w:rFonts w:cs="Arial"/>
                <w:color w:val="800000"/>
                <w:lang w:val="cs-CZ"/>
              </w:rPr>
            </w:pPr>
            <w:r w:rsidRPr="0008760D">
              <w:rPr>
                <w:rFonts w:cs="Arial"/>
                <w:color w:val="800000"/>
                <w:lang w:val="cs-CZ"/>
              </w:rPr>
              <w:t>Spolek pro mezinárodní spolupráci v Rakovníku</w:t>
            </w:r>
          </w:p>
          <w:p w14:paraId="5D8E33CF" w14:textId="77777777" w:rsidR="00F02B41" w:rsidRPr="0008760D" w:rsidRDefault="00F02B41" w:rsidP="00E624A2">
            <w:pPr>
              <w:rPr>
                <w:rFonts w:cs="Arial"/>
                <w:color w:val="800000"/>
                <w:lang w:val="cs-CZ"/>
              </w:rPr>
            </w:pPr>
            <w:r w:rsidRPr="0008760D">
              <w:rPr>
                <w:rFonts w:cs="Arial"/>
                <w:color w:val="800000"/>
                <w:lang w:val="cs-CZ"/>
              </w:rPr>
              <w:t>Úřad práce</w:t>
            </w:r>
          </w:p>
          <w:p w14:paraId="2BFE37D4" w14:textId="336676C0" w:rsidR="00F02B41" w:rsidRPr="0008760D" w:rsidRDefault="00F02B41" w:rsidP="00E624A2">
            <w:pPr>
              <w:rPr>
                <w:rFonts w:cs="Arial"/>
                <w:color w:val="800000"/>
                <w:lang w:val="cs-CZ"/>
              </w:rPr>
            </w:pPr>
            <w:r w:rsidRPr="0008760D">
              <w:rPr>
                <w:rFonts w:cs="Arial"/>
                <w:color w:val="800000"/>
                <w:lang w:val="cs-CZ"/>
              </w:rPr>
              <w:t>formální i neformální uskupení podnikatelských subjektů (např. Okresní hospodářská komora, profesní svazy aj.)</w:t>
            </w:r>
          </w:p>
        </w:tc>
      </w:tr>
    </w:tbl>
    <w:p w14:paraId="4B1E7F22" w14:textId="77777777" w:rsidR="0021182D" w:rsidRPr="0008760D" w:rsidRDefault="0021182D" w:rsidP="00E624A2">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E624A2" w:rsidRPr="0008760D" w14:paraId="648FF6F6" w14:textId="77777777" w:rsidTr="00B14261">
        <w:trPr>
          <w:trHeight w:val="23"/>
        </w:trPr>
        <w:tc>
          <w:tcPr>
            <w:tcW w:w="8526" w:type="dxa"/>
            <w:shd w:val="clear" w:color="auto" w:fill="D99594"/>
          </w:tcPr>
          <w:p w14:paraId="581BAF96" w14:textId="77777777" w:rsidR="00E624A2" w:rsidRPr="0008760D" w:rsidRDefault="00E624A2" w:rsidP="0041699C">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392BE8D5" w14:textId="77777777" w:rsidR="00E624A2" w:rsidRPr="0008760D" w:rsidRDefault="00E624A2" w:rsidP="00E624A2">
            <w:pPr>
              <w:rPr>
                <w:rFonts w:ascii="Helvetica" w:hAnsi="Helvetica" w:cs="Arial"/>
                <w:color w:val="800000"/>
                <w:lang w:val="cs-CZ"/>
              </w:rPr>
            </w:pPr>
            <w:r w:rsidRPr="0008760D">
              <w:rPr>
                <w:rFonts w:ascii="Helvetica" w:hAnsi="Helvetica" w:cs="Arial"/>
                <w:color w:val="800000"/>
                <w:lang w:val="cs-CZ"/>
              </w:rPr>
              <w:t>B.3.3 Marketing a propagace studia na středních školách v Rakovníku</w:t>
            </w:r>
          </w:p>
        </w:tc>
      </w:tr>
      <w:tr w:rsidR="00E624A2" w:rsidRPr="0008760D" w14:paraId="4650102F" w14:textId="77777777" w:rsidTr="00B14261">
        <w:trPr>
          <w:trHeight w:val="23"/>
        </w:trPr>
        <w:tc>
          <w:tcPr>
            <w:tcW w:w="8526" w:type="dxa"/>
            <w:shd w:val="clear" w:color="auto" w:fill="D99594"/>
          </w:tcPr>
          <w:p w14:paraId="012A26B5" w14:textId="77777777" w:rsidR="00E624A2" w:rsidRPr="0008760D" w:rsidRDefault="00096220" w:rsidP="00E624A2">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491B8D00" w14:textId="77777777" w:rsidR="00E624A2" w:rsidRPr="0008760D" w:rsidRDefault="00834F11" w:rsidP="00E624A2">
            <w:pPr>
              <w:pStyle w:val="odrazkyvtabulce"/>
              <w:rPr>
                <w:rFonts w:ascii="Helvetica" w:hAnsi="Helvetica" w:cs="Arial"/>
                <w:color w:val="800000"/>
                <w:sz w:val="18"/>
              </w:rPr>
            </w:pPr>
            <w:r w:rsidRPr="0008760D">
              <w:rPr>
                <w:rFonts w:ascii="Helvetica" w:hAnsi="Helvetica" w:cs="Arial"/>
                <w:color w:val="800000"/>
                <w:sz w:val="18"/>
              </w:rPr>
              <w:t>p</w:t>
            </w:r>
            <w:r w:rsidR="00E624A2" w:rsidRPr="0008760D">
              <w:rPr>
                <w:rFonts w:ascii="Helvetica" w:hAnsi="Helvetica" w:cs="Arial"/>
                <w:color w:val="800000"/>
                <w:sz w:val="18"/>
              </w:rPr>
              <w:t xml:space="preserve">ropagace nabízených oborů spolu s prezentací škol (propagace a inzerce v tisku a na internetových stránkách kraje, letáky a brožury, </w:t>
            </w:r>
            <w:r w:rsidR="00181836" w:rsidRPr="0008760D">
              <w:rPr>
                <w:rFonts w:ascii="Helvetica" w:hAnsi="Helvetica" w:cs="Arial"/>
                <w:color w:val="800000"/>
                <w:sz w:val="18"/>
              </w:rPr>
              <w:t>včetně</w:t>
            </w:r>
            <w:r w:rsidR="00E624A2" w:rsidRPr="0008760D">
              <w:rPr>
                <w:rFonts w:ascii="Helvetica" w:hAnsi="Helvetica" w:cs="Arial"/>
                <w:color w:val="800000"/>
                <w:sz w:val="18"/>
              </w:rPr>
              <w:t xml:space="preserve"> distribuce do ZŠ ve spolupráci se zaměstnavateli</w:t>
            </w:r>
            <w:r w:rsidR="00A51878" w:rsidRPr="0008760D">
              <w:rPr>
                <w:rFonts w:ascii="Helvetica" w:hAnsi="Helvetica"/>
                <w:color w:val="800000"/>
                <w:sz w:val="18"/>
              </w:rPr>
              <w:t>)</w:t>
            </w:r>
          </w:p>
          <w:p w14:paraId="40FD0906" w14:textId="77777777" w:rsidR="00E624A2" w:rsidRPr="0008760D" w:rsidRDefault="00834F11" w:rsidP="00E624A2">
            <w:pPr>
              <w:pStyle w:val="odrazkyvtabulce"/>
              <w:rPr>
                <w:rFonts w:ascii="Helvetica" w:hAnsi="Helvetica" w:cs="Arial"/>
                <w:color w:val="800000"/>
                <w:sz w:val="18"/>
              </w:rPr>
            </w:pPr>
            <w:r w:rsidRPr="0008760D">
              <w:rPr>
                <w:rFonts w:ascii="Helvetica" w:hAnsi="Helvetica" w:cs="Arial"/>
                <w:color w:val="800000"/>
                <w:sz w:val="18"/>
              </w:rPr>
              <w:t>s</w:t>
            </w:r>
            <w:r w:rsidR="00E624A2" w:rsidRPr="0008760D">
              <w:rPr>
                <w:rFonts w:ascii="Helvetica" w:hAnsi="Helvetica" w:cs="Arial"/>
                <w:color w:val="800000"/>
                <w:sz w:val="18"/>
              </w:rPr>
              <w:t>pecifické formy zajišťování a zvyšování atraktivnosti jednotlivých oborů (</w:t>
            </w:r>
            <w:r w:rsidR="00181836" w:rsidRPr="0008760D">
              <w:rPr>
                <w:rFonts w:ascii="Helvetica" w:hAnsi="Helvetica" w:cs="Arial"/>
                <w:color w:val="800000"/>
                <w:sz w:val="18"/>
              </w:rPr>
              <w:t>např.</w:t>
            </w:r>
            <w:r w:rsidR="00E624A2" w:rsidRPr="0008760D">
              <w:rPr>
                <w:rFonts w:ascii="Helvetica" w:hAnsi="Helvetica" w:cs="Arial"/>
                <w:color w:val="800000"/>
                <w:sz w:val="18"/>
              </w:rPr>
              <w:t xml:space="preserve"> prezentace škol na výstavách a </w:t>
            </w:r>
            <w:r w:rsidR="00181836" w:rsidRPr="0008760D">
              <w:rPr>
                <w:rFonts w:ascii="Helvetica" w:hAnsi="Helvetica" w:cs="Arial"/>
                <w:color w:val="800000"/>
                <w:sz w:val="18"/>
              </w:rPr>
              <w:t>přehlídkách</w:t>
            </w:r>
            <w:r w:rsidR="00E624A2" w:rsidRPr="0008760D">
              <w:rPr>
                <w:rFonts w:ascii="Helvetica" w:hAnsi="Helvetica" w:cs="Arial"/>
                <w:color w:val="800000"/>
                <w:sz w:val="18"/>
              </w:rPr>
              <w:t xml:space="preserve">, organizování odborných </w:t>
            </w:r>
            <w:r w:rsidR="00181836" w:rsidRPr="0008760D">
              <w:rPr>
                <w:rFonts w:ascii="Helvetica" w:hAnsi="Helvetica" w:cs="Arial"/>
                <w:color w:val="800000"/>
                <w:sz w:val="18"/>
              </w:rPr>
              <w:t>soutěží</w:t>
            </w:r>
            <w:r w:rsidR="00E624A2" w:rsidRPr="0008760D">
              <w:rPr>
                <w:rFonts w:ascii="Helvetica" w:hAnsi="Helvetica" w:cs="Arial"/>
                <w:color w:val="800000"/>
                <w:sz w:val="18"/>
              </w:rPr>
              <w:t>, mezinárodní spolupráce škol, zajištění praxí aj.)</w:t>
            </w:r>
          </w:p>
        </w:tc>
      </w:tr>
      <w:tr w:rsidR="00F02B41" w:rsidRPr="0008760D" w14:paraId="48646CBF" w14:textId="77777777" w:rsidTr="00B14261">
        <w:trPr>
          <w:trHeight w:val="23"/>
        </w:trPr>
        <w:tc>
          <w:tcPr>
            <w:tcW w:w="8526" w:type="dxa"/>
            <w:shd w:val="clear" w:color="auto" w:fill="D99594"/>
          </w:tcPr>
          <w:p w14:paraId="6989CC1A" w14:textId="5F59B9CE" w:rsidR="00F02B41" w:rsidRPr="0008760D" w:rsidRDefault="00F02B41" w:rsidP="00A10F1E">
            <w:pPr>
              <w:rPr>
                <w:rFonts w:ascii="Helvetica" w:hAnsi="Helvetica" w:cs="Arial"/>
                <w:b/>
                <w:color w:val="800000"/>
                <w:lang w:val="cs-CZ"/>
              </w:rPr>
            </w:pPr>
            <w:r w:rsidRPr="0008760D">
              <w:rPr>
                <w:rFonts w:ascii="Helvetica" w:hAnsi="Helvetica" w:cs="Arial"/>
                <w:b/>
                <w:color w:val="800000"/>
                <w:lang w:val="cs-CZ"/>
              </w:rPr>
              <w:t>Realizátoři/partneři projektů jiní než město Rakovník</w:t>
            </w:r>
          </w:p>
          <w:p w14:paraId="436A182A" w14:textId="77777777" w:rsidR="00F02B41" w:rsidRPr="0008760D" w:rsidRDefault="00F02B41" w:rsidP="00E624A2">
            <w:pPr>
              <w:rPr>
                <w:rFonts w:ascii="Helvetica" w:hAnsi="Helvetica" w:cs="Arial"/>
                <w:color w:val="800000"/>
                <w:lang w:val="cs-CZ"/>
              </w:rPr>
            </w:pPr>
            <w:r w:rsidRPr="0008760D">
              <w:rPr>
                <w:rFonts w:ascii="Helvetica" w:hAnsi="Helvetica" w:cs="Arial"/>
                <w:color w:val="800000"/>
                <w:lang w:val="cs-CZ"/>
              </w:rPr>
              <w:t>střední školy</w:t>
            </w:r>
          </w:p>
          <w:p w14:paraId="7431469C" w14:textId="3BA515AE" w:rsidR="00F02B41" w:rsidRPr="0008760D" w:rsidRDefault="00494AD6" w:rsidP="00E624A2">
            <w:pPr>
              <w:rPr>
                <w:rFonts w:ascii="Helvetica" w:hAnsi="Helvetica" w:cs="Arial"/>
                <w:color w:val="800000"/>
                <w:lang w:val="cs-CZ"/>
              </w:rPr>
            </w:pPr>
            <w:r w:rsidRPr="0008760D">
              <w:rPr>
                <w:rFonts w:ascii="Helvetica" w:hAnsi="Helvetica" w:cs="Arial"/>
                <w:color w:val="800000"/>
                <w:lang w:val="cs-CZ"/>
              </w:rPr>
              <w:t xml:space="preserve">jiné </w:t>
            </w:r>
            <w:r w:rsidR="00F02B41" w:rsidRPr="0008760D">
              <w:rPr>
                <w:rFonts w:ascii="Helvetica" w:hAnsi="Helvetica" w:cs="Arial"/>
                <w:color w:val="800000"/>
                <w:lang w:val="cs-CZ"/>
              </w:rPr>
              <w:t>školy na území města Rakovník</w:t>
            </w:r>
          </w:p>
          <w:p w14:paraId="374B30DF" w14:textId="77777777" w:rsidR="00494AD6" w:rsidRPr="0008760D" w:rsidRDefault="00494AD6" w:rsidP="00494AD6">
            <w:pPr>
              <w:rPr>
                <w:rFonts w:ascii="Helvetica" w:hAnsi="Helvetica" w:cs="Arial"/>
                <w:color w:val="800000"/>
                <w:lang w:val="cs-CZ"/>
              </w:rPr>
            </w:pPr>
            <w:r w:rsidRPr="0008760D">
              <w:rPr>
                <w:rFonts w:ascii="Helvetica" w:hAnsi="Helvetica" w:cs="Arial"/>
                <w:color w:val="800000"/>
                <w:lang w:val="cs-CZ"/>
              </w:rPr>
              <w:t>Středočeský kraj</w:t>
            </w:r>
          </w:p>
          <w:p w14:paraId="216ED253" w14:textId="7C7B52BA" w:rsidR="00F02B41" w:rsidRPr="0008760D" w:rsidRDefault="00F02B41" w:rsidP="00E624A2">
            <w:pPr>
              <w:rPr>
                <w:rFonts w:ascii="Helvetica" w:hAnsi="Helvetica" w:cs="Arial"/>
                <w:color w:val="800000"/>
                <w:lang w:val="cs-CZ"/>
              </w:rPr>
            </w:pPr>
            <w:r w:rsidRPr="0008760D">
              <w:rPr>
                <w:rFonts w:ascii="Helvetica" w:hAnsi="Helvetica" w:cs="Arial"/>
                <w:color w:val="800000"/>
                <w:lang w:val="cs-CZ"/>
              </w:rPr>
              <w:t>Úřad práce</w:t>
            </w:r>
          </w:p>
          <w:p w14:paraId="0B0B37B2" w14:textId="3387732D" w:rsidR="00F02B41" w:rsidRPr="0008760D" w:rsidRDefault="00F02B41" w:rsidP="00E624A2">
            <w:pPr>
              <w:rPr>
                <w:rFonts w:ascii="Helvetica" w:hAnsi="Helvetica" w:cs="Arial"/>
                <w:color w:val="800000"/>
                <w:lang w:val="cs-CZ"/>
              </w:rPr>
            </w:pPr>
            <w:r w:rsidRPr="0008760D">
              <w:rPr>
                <w:rFonts w:ascii="Helvetica" w:hAnsi="Helvetica" w:cs="Arial"/>
                <w:color w:val="800000"/>
                <w:lang w:val="cs-CZ"/>
              </w:rPr>
              <w:t>formální i neformální uskupení podnikatelských subjektů (např. Okresní hospodářská komora, profesní svazy aj.)</w:t>
            </w:r>
          </w:p>
        </w:tc>
      </w:tr>
    </w:tbl>
    <w:p w14:paraId="29650B72" w14:textId="6C001DCE" w:rsidR="00E624A2" w:rsidRDefault="00E624A2" w:rsidP="00E624A2">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E624A2" w:rsidRPr="0008760D" w14:paraId="7AEB21F5" w14:textId="77777777" w:rsidTr="00B14261">
        <w:trPr>
          <w:trHeight w:val="23"/>
        </w:trPr>
        <w:tc>
          <w:tcPr>
            <w:tcW w:w="8526" w:type="dxa"/>
            <w:shd w:val="clear" w:color="auto" w:fill="D99594"/>
          </w:tcPr>
          <w:p w14:paraId="2474D8FA" w14:textId="77777777" w:rsidR="00E624A2" w:rsidRPr="0008760D" w:rsidRDefault="00E624A2" w:rsidP="00494AD6">
            <w:pPr>
              <w:keepNext/>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31B4AA04" w14:textId="77777777" w:rsidR="00E624A2" w:rsidRPr="0008760D" w:rsidRDefault="00E624A2" w:rsidP="00E624A2">
            <w:pPr>
              <w:rPr>
                <w:rFonts w:ascii="Helvetica" w:hAnsi="Helvetica" w:cs="Arial"/>
                <w:color w:val="800000"/>
                <w:lang w:val="cs-CZ"/>
              </w:rPr>
            </w:pPr>
            <w:r w:rsidRPr="0008760D">
              <w:rPr>
                <w:rFonts w:ascii="Helvetica" w:hAnsi="Helvetica" w:cs="Arial"/>
                <w:color w:val="800000"/>
                <w:lang w:val="cs-CZ"/>
              </w:rPr>
              <w:t>B.3.4 Zvyšování kvalifikace pedagogů</w:t>
            </w:r>
          </w:p>
        </w:tc>
      </w:tr>
      <w:tr w:rsidR="00E624A2" w:rsidRPr="0008760D" w14:paraId="4E04B4C4" w14:textId="77777777" w:rsidTr="00B14261">
        <w:trPr>
          <w:trHeight w:val="23"/>
        </w:trPr>
        <w:tc>
          <w:tcPr>
            <w:tcW w:w="8526" w:type="dxa"/>
            <w:shd w:val="clear" w:color="auto" w:fill="D99594"/>
          </w:tcPr>
          <w:p w14:paraId="07616B67" w14:textId="77777777" w:rsidR="00E624A2" w:rsidRPr="0008760D" w:rsidRDefault="00096220" w:rsidP="00E624A2">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3F61F8C1" w14:textId="77777777" w:rsidR="00E624A2" w:rsidRPr="0008760D" w:rsidRDefault="00834F11" w:rsidP="00834F11">
            <w:pPr>
              <w:pStyle w:val="odrazkyvtabulce"/>
              <w:rPr>
                <w:rFonts w:ascii="Helvetica" w:hAnsi="Helvetica" w:cs="Arial"/>
                <w:color w:val="800000"/>
                <w:sz w:val="18"/>
              </w:rPr>
            </w:pPr>
            <w:r w:rsidRPr="0008760D">
              <w:rPr>
                <w:rFonts w:ascii="Helvetica" w:hAnsi="Helvetica" w:cs="Arial"/>
                <w:color w:val="800000"/>
                <w:sz w:val="18"/>
              </w:rPr>
              <w:lastRenderedPageBreak/>
              <w:t>d</w:t>
            </w:r>
            <w:r w:rsidR="00E624A2" w:rsidRPr="0008760D">
              <w:rPr>
                <w:rFonts w:ascii="Helvetica" w:hAnsi="Helvetica" w:cs="Arial"/>
                <w:color w:val="800000"/>
                <w:sz w:val="18"/>
              </w:rPr>
              <w:t xml:space="preserve">alší vzdělávání pedagogů a nepedagogických pracovníků škol a školských zařízení na </w:t>
            </w:r>
            <w:r w:rsidR="00181836" w:rsidRPr="0008760D">
              <w:rPr>
                <w:rFonts w:ascii="Helvetica" w:hAnsi="Helvetica" w:cs="Arial"/>
                <w:color w:val="800000"/>
                <w:sz w:val="18"/>
              </w:rPr>
              <w:t>území</w:t>
            </w:r>
            <w:r w:rsidR="00E624A2" w:rsidRPr="0008760D">
              <w:rPr>
                <w:rFonts w:ascii="Helvetica" w:hAnsi="Helvetica" w:cs="Arial"/>
                <w:color w:val="800000"/>
                <w:sz w:val="18"/>
              </w:rPr>
              <w:t xml:space="preserve"> města (důraz bude kromě jednotlivých předmětů kladen obecně na oblast ICT </w:t>
            </w:r>
            <w:r w:rsidR="00E624A2" w:rsidRPr="0008760D">
              <w:rPr>
                <w:rFonts w:ascii="Helvetica" w:hAnsi="Helvetica"/>
                <w:color w:val="800000"/>
                <w:sz w:val="18"/>
              </w:rPr>
              <w:t>technologi</w:t>
            </w:r>
            <w:r w:rsidR="00A51878" w:rsidRPr="0008760D">
              <w:rPr>
                <w:rFonts w:ascii="Helvetica" w:hAnsi="Helvetica"/>
                <w:color w:val="800000"/>
                <w:sz w:val="18"/>
              </w:rPr>
              <w:t>í</w:t>
            </w:r>
            <w:r w:rsidR="00E624A2" w:rsidRPr="0008760D">
              <w:rPr>
                <w:rFonts w:ascii="Helvetica" w:hAnsi="Helvetica" w:cs="Arial"/>
                <w:color w:val="800000"/>
                <w:sz w:val="18"/>
              </w:rPr>
              <w:t xml:space="preserve"> a jazykové vzdělávání)</w:t>
            </w:r>
          </w:p>
          <w:p w14:paraId="2C90CFA4" w14:textId="77777777" w:rsidR="007831B9" w:rsidRPr="0008760D" w:rsidRDefault="007831B9" w:rsidP="00834F11">
            <w:pPr>
              <w:pStyle w:val="odrazkyvtabulce"/>
              <w:rPr>
                <w:rFonts w:ascii="Helvetica" w:hAnsi="Helvetica" w:cs="Arial"/>
                <w:color w:val="800000"/>
                <w:sz w:val="18"/>
              </w:rPr>
            </w:pPr>
            <w:r w:rsidRPr="0008760D">
              <w:rPr>
                <w:rFonts w:ascii="Helvetica" w:hAnsi="Helvetica" w:cs="Arial"/>
                <w:color w:val="800000"/>
                <w:sz w:val="18"/>
              </w:rPr>
              <w:t>vzdělávání pedagogů v cizích jazycích</w:t>
            </w:r>
          </w:p>
          <w:p w14:paraId="4A7AA403" w14:textId="77777777" w:rsidR="00E624A2" w:rsidRPr="0008760D" w:rsidRDefault="00834F11" w:rsidP="00834F11">
            <w:pPr>
              <w:pStyle w:val="odrazkyvtabulce"/>
              <w:rPr>
                <w:rFonts w:ascii="Helvetica" w:hAnsi="Helvetica" w:cs="Arial"/>
                <w:color w:val="800000"/>
                <w:sz w:val="18"/>
              </w:rPr>
            </w:pPr>
            <w:r w:rsidRPr="0008760D">
              <w:rPr>
                <w:rFonts w:ascii="Helvetica" w:hAnsi="Helvetica" w:cs="Arial"/>
                <w:color w:val="800000"/>
                <w:sz w:val="18"/>
              </w:rPr>
              <w:t>o</w:t>
            </w:r>
            <w:r w:rsidR="00E624A2" w:rsidRPr="0008760D">
              <w:rPr>
                <w:rFonts w:ascii="Helvetica" w:hAnsi="Helvetica" w:cs="Arial"/>
                <w:color w:val="800000"/>
                <w:sz w:val="18"/>
              </w:rPr>
              <w:t xml:space="preserve">dborné praxe a zahraniční stáže pedagogických pracovníků </w:t>
            </w:r>
          </w:p>
          <w:p w14:paraId="5DF2F455" w14:textId="77777777" w:rsidR="00E624A2" w:rsidRPr="0008760D" w:rsidRDefault="00834F11" w:rsidP="00834F11">
            <w:pPr>
              <w:pStyle w:val="odrazkyvtabulce"/>
              <w:rPr>
                <w:rFonts w:ascii="Helvetica" w:hAnsi="Helvetica" w:cs="Arial"/>
                <w:color w:val="800000"/>
                <w:sz w:val="18"/>
              </w:rPr>
            </w:pPr>
            <w:r w:rsidRPr="0008760D">
              <w:rPr>
                <w:rFonts w:ascii="Helvetica" w:hAnsi="Helvetica" w:cs="Arial"/>
                <w:color w:val="800000"/>
                <w:sz w:val="18"/>
              </w:rPr>
              <w:t>z</w:t>
            </w:r>
            <w:r w:rsidR="00E624A2" w:rsidRPr="0008760D">
              <w:rPr>
                <w:rFonts w:ascii="Helvetica" w:hAnsi="Helvetica" w:cs="Arial"/>
                <w:color w:val="800000"/>
                <w:sz w:val="18"/>
              </w:rPr>
              <w:t xml:space="preserve">lepšování podmínek pro </w:t>
            </w:r>
            <w:r w:rsidR="00181836" w:rsidRPr="0008760D">
              <w:rPr>
                <w:rFonts w:ascii="Helvetica" w:hAnsi="Helvetica" w:cs="Arial"/>
                <w:color w:val="800000"/>
                <w:sz w:val="18"/>
              </w:rPr>
              <w:t>využívání</w:t>
            </w:r>
            <w:r w:rsidR="00E624A2" w:rsidRPr="0008760D">
              <w:rPr>
                <w:rFonts w:ascii="Helvetica" w:hAnsi="Helvetica" w:cs="Arial"/>
                <w:color w:val="800000"/>
                <w:sz w:val="18"/>
              </w:rPr>
              <w:t xml:space="preserve"> ICT pro </w:t>
            </w:r>
            <w:r w:rsidR="00181836" w:rsidRPr="0008760D">
              <w:rPr>
                <w:rFonts w:ascii="Helvetica" w:hAnsi="Helvetica" w:cs="Arial"/>
                <w:color w:val="800000"/>
                <w:sz w:val="18"/>
              </w:rPr>
              <w:t>žáky</w:t>
            </w:r>
            <w:r w:rsidR="00E624A2" w:rsidRPr="0008760D">
              <w:rPr>
                <w:rFonts w:ascii="Helvetica" w:hAnsi="Helvetica" w:cs="Arial"/>
                <w:color w:val="800000"/>
                <w:sz w:val="18"/>
              </w:rPr>
              <w:t xml:space="preserve"> i učitele</w:t>
            </w:r>
          </w:p>
          <w:p w14:paraId="4C945AA3" w14:textId="77777777" w:rsidR="00E624A2" w:rsidRPr="0008760D" w:rsidRDefault="00834F11" w:rsidP="00834F11">
            <w:pPr>
              <w:pStyle w:val="odrazkyvtabulce"/>
              <w:rPr>
                <w:rFonts w:ascii="Helvetica" w:hAnsi="Helvetica" w:cs="Arial"/>
                <w:color w:val="800000"/>
                <w:sz w:val="18"/>
              </w:rPr>
            </w:pPr>
            <w:r w:rsidRPr="0008760D">
              <w:rPr>
                <w:rFonts w:ascii="Helvetica" w:hAnsi="Helvetica" w:cs="Arial"/>
                <w:color w:val="800000"/>
                <w:sz w:val="18"/>
              </w:rPr>
              <w:t>z</w:t>
            </w:r>
            <w:r w:rsidR="00E624A2" w:rsidRPr="0008760D">
              <w:rPr>
                <w:rFonts w:ascii="Helvetica" w:hAnsi="Helvetica" w:cs="Arial"/>
                <w:color w:val="800000"/>
                <w:sz w:val="18"/>
              </w:rPr>
              <w:t>vyšování kompetence pedagogických pracovníků pro odstraňování bariér bránících rovnému přístupu všech jedinců ke vzdělávání</w:t>
            </w:r>
          </w:p>
          <w:p w14:paraId="7265FF6C" w14:textId="77777777" w:rsidR="00E624A2" w:rsidRPr="0008760D" w:rsidRDefault="00834F11" w:rsidP="00AF4B65">
            <w:pPr>
              <w:pStyle w:val="odrazkyvtabulce"/>
              <w:rPr>
                <w:rFonts w:ascii="Helvetica" w:hAnsi="Helvetica" w:cs="Arial"/>
                <w:color w:val="800000"/>
                <w:sz w:val="18"/>
              </w:rPr>
            </w:pPr>
            <w:r w:rsidRPr="0008760D">
              <w:rPr>
                <w:rFonts w:ascii="Helvetica" w:hAnsi="Helvetica" w:cs="Arial"/>
                <w:color w:val="800000"/>
                <w:sz w:val="18"/>
              </w:rPr>
              <w:t>v</w:t>
            </w:r>
            <w:r w:rsidR="00E624A2" w:rsidRPr="0008760D">
              <w:rPr>
                <w:rFonts w:ascii="Helvetica" w:hAnsi="Helvetica" w:cs="Arial"/>
                <w:color w:val="800000"/>
                <w:sz w:val="18"/>
              </w:rPr>
              <w:t>zdělávání v oblasti pedagogických a manažerských dovedností pedagogického i nepedagogického personálu</w:t>
            </w:r>
          </w:p>
        </w:tc>
      </w:tr>
      <w:tr w:rsidR="00F02B41" w:rsidRPr="0008760D" w14:paraId="441B4333" w14:textId="77777777" w:rsidTr="00B14261">
        <w:trPr>
          <w:trHeight w:val="23"/>
        </w:trPr>
        <w:tc>
          <w:tcPr>
            <w:tcW w:w="8526" w:type="dxa"/>
            <w:shd w:val="clear" w:color="auto" w:fill="D99594"/>
          </w:tcPr>
          <w:p w14:paraId="2C71F22F" w14:textId="1C007942" w:rsidR="00F02B41" w:rsidRPr="0008760D" w:rsidRDefault="00F02B41" w:rsidP="00A10F1E">
            <w:pPr>
              <w:rPr>
                <w:rFonts w:ascii="Helvetica" w:hAnsi="Helvetica" w:cs="Arial"/>
                <w:b/>
                <w:color w:val="800000"/>
                <w:lang w:val="cs-CZ"/>
              </w:rPr>
            </w:pPr>
            <w:r w:rsidRPr="0008760D">
              <w:rPr>
                <w:rFonts w:ascii="Helvetica" w:hAnsi="Helvetica" w:cs="Arial"/>
                <w:b/>
                <w:color w:val="800000"/>
                <w:lang w:val="cs-CZ"/>
              </w:rPr>
              <w:lastRenderedPageBreak/>
              <w:t>Realizátoři/partneři projektů jiní než město Rakovník</w:t>
            </w:r>
          </w:p>
          <w:p w14:paraId="51071D4B" w14:textId="77777777" w:rsidR="00F02B41" w:rsidRPr="0008760D" w:rsidRDefault="00F02B41" w:rsidP="00E624A2">
            <w:pPr>
              <w:rPr>
                <w:rFonts w:ascii="Helvetica" w:hAnsi="Helvetica" w:cs="Arial"/>
                <w:color w:val="800000"/>
                <w:lang w:val="cs-CZ"/>
              </w:rPr>
            </w:pPr>
            <w:r w:rsidRPr="0008760D">
              <w:rPr>
                <w:rFonts w:ascii="Helvetica" w:hAnsi="Helvetica" w:cs="Arial"/>
                <w:color w:val="800000"/>
                <w:lang w:val="cs-CZ"/>
              </w:rPr>
              <w:t>školy na území města Rakovník</w:t>
            </w:r>
          </w:p>
          <w:p w14:paraId="2DC39AED" w14:textId="18FBA781" w:rsidR="00F02B41" w:rsidRPr="0008760D" w:rsidRDefault="00F02B41" w:rsidP="00E624A2">
            <w:pPr>
              <w:rPr>
                <w:rFonts w:ascii="Helvetica" w:hAnsi="Helvetica" w:cs="Arial"/>
                <w:color w:val="800000"/>
                <w:lang w:val="cs-CZ"/>
              </w:rPr>
            </w:pPr>
            <w:r w:rsidRPr="0008760D">
              <w:rPr>
                <w:rFonts w:ascii="Helvetica" w:hAnsi="Helvetica" w:cs="Arial"/>
                <w:color w:val="800000"/>
                <w:lang w:val="cs-CZ"/>
              </w:rPr>
              <w:t>Středočeský kraj</w:t>
            </w:r>
          </w:p>
        </w:tc>
      </w:tr>
    </w:tbl>
    <w:p w14:paraId="51AC7CDD" w14:textId="77777777" w:rsidR="0021182D" w:rsidRPr="0008760D" w:rsidRDefault="0021182D" w:rsidP="00E624A2">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E624A2" w:rsidRPr="0008760D" w14:paraId="07276C76" w14:textId="77777777" w:rsidTr="00B14261">
        <w:trPr>
          <w:trHeight w:val="23"/>
        </w:trPr>
        <w:tc>
          <w:tcPr>
            <w:tcW w:w="8526" w:type="dxa"/>
            <w:shd w:val="clear" w:color="auto" w:fill="D99594"/>
          </w:tcPr>
          <w:p w14:paraId="444EAB6B" w14:textId="77777777" w:rsidR="00E624A2" w:rsidRPr="0008760D" w:rsidRDefault="00E624A2" w:rsidP="0041699C">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1912F400" w14:textId="77777777" w:rsidR="00E624A2" w:rsidRPr="0008760D" w:rsidRDefault="00E624A2" w:rsidP="00E624A2">
            <w:pPr>
              <w:rPr>
                <w:rFonts w:ascii="Helvetica" w:hAnsi="Helvetica" w:cs="Arial"/>
                <w:color w:val="800000"/>
                <w:lang w:val="cs-CZ"/>
              </w:rPr>
            </w:pPr>
            <w:r w:rsidRPr="0008760D">
              <w:rPr>
                <w:rFonts w:ascii="Helvetica" w:hAnsi="Helvetica" w:cs="Arial"/>
                <w:color w:val="800000"/>
                <w:lang w:val="cs-CZ"/>
              </w:rPr>
              <w:t>B.3.6 Další rozvoj celoživotního vzdělávání</w:t>
            </w:r>
          </w:p>
        </w:tc>
      </w:tr>
      <w:tr w:rsidR="00E624A2" w:rsidRPr="0008760D" w14:paraId="37F9AC71" w14:textId="77777777" w:rsidTr="00B14261">
        <w:trPr>
          <w:trHeight w:val="23"/>
        </w:trPr>
        <w:tc>
          <w:tcPr>
            <w:tcW w:w="8526" w:type="dxa"/>
            <w:shd w:val="clear" w:color="auto" w:fill="D99594"/>
          </w:tcPr>
          <w:p w14:paraId="744E22F4" w14:textId="77777777" w:rsidR="00E624A2" w:rsidRPr="0008760D" w:rsidRDefault="00096220" w:rsidP="00E624A2">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749FEF69" w14:textId="77777777" w:rsidR="00E624A2" w:rsidRPr="0008760D" w:rsidRDefault="00E624A2" w:rsidP="00834F11">
            <w:pPr>
              <w:pStyle w:val="odrazkyvtabulce"/>
              <w:rPr>
                <w:rFonts w:ascii="Helvetica" w:hAnsi="Helvetica" w:cs="Arial"/>
                <w:color w:val="800000"/>
                <w:sz w:val="18"/>
              </w:rPr>
            </w:pPr>
            <w:r w:rsidRPr="0008760D">
              <w:rPr>
                <w:rFonts w:ascii="Helvetica" w:hAnsi="Helvetica" w:cs="Arial"/>
                <w:color w:val="800000"/>
                <w:sz w:val="18"/>
              </w:rPr>
              <w:t>odborné vzdělávání zaměstnanců a zaměstnavatelů zaměřené zejména na prohloubení, rozšíření, zvýšení, obnovení nebo udržení kvalifikace</w:t>
            </w:r>
          </w:p>
          <w:p w14:paraId="36B08A41" w14:textId="77777777" w:rsidR="00E624A2" w:rsidRPr="0008760D" w:rsidRDefault="00E624A2" w:rsidP="00834F11">
            <w:pPr>
              <w:pStyle w:val="odrazkyvtabulce"/>
              <w:rPr>
                <w:rFonts w:ascii="Helvetica" w:hAnsi="Helvetica" w:cs="Arial"/>
                <w:color w:val="800000"/>
                <w:sz w:val="18"/>
              </w:rPr>
            </w:pPr>
            <w:r w:rsidRPr="0008760D">
              <w:rPr>
                <w:rFonts w:ascii="Helvetica" w:hAnsi="Helvetica" w:cs="Arial"/>
                <w:color w:val="800000"/>
                <w:sz w:val="18"/>
              </w:rPr>
              <w:t>klíčové (obecné) dovednosti, které zvyšují udržitelnost zaměstnání a zaměstnatelnost na trhu práce (informační technologie, komunikační dovednosti, jazyková příprava apod.)</w:t>
            </w:r>
          </w:p>
          <w:p w14:paraId="2DB4A3E0" w14:textId="77777777" w:rsidR="00E624A2" w:rsidRPr="0008760D" w:rsidRDefault="00E624A2" w:rsidP="00834F11">
            <w:pPr>
              <w:pStyle w:val="odrazkyvtabulce"/>
              <w:rPr>
                <w:rFonts w:ascii="Helvetica" w:hAnsi="Helvetica" w:cs="Arial"/>
                <w:color w:val="800000"/>
                <w:sz w:val="18"/>
              </w:rPr>
            </w:pPr>
            <w:r w:rsidRPr="0008760D">
              <w:rPr>
                <w:rFonts w:ascii="Helvetica" w:hAnsi="Helvetica" w:cs="Arial"/>
                <w:color w:val="800000"/>
                <w:sz w:val="18"/>
              </w:rPr>
              <w:t>tvorba podnikových vzdělávacích programů pro zaměstnance</w:t>
            </w:r>
          </w:p>
          <w:p w14:paraId="05FF8E10" w14:textId="77777777" w:rsidR="00E624A2" w:rsidRPr="0008760D" w:rsidRDefault="00E624A2" w:rsidP="00834F11">
            <w:pPr>
              <w:pStyle w:val="odrazkyvtabulce"/>
              <w:rPr>
                <w:rFonts w:ascii="Helvetica" w:hAnsi="Helvetica" w:cs="Arial"/>
                <w:color w:val="800000"/>
                <w:sz w:val="18"/>
              </w:rPr>
            </w:pPr>
            <w:r w:rsidRPr="0008760D">
              <w:rPr>
                <w:rFonts w:ascii="Helvetica" w:hAnsi="Helvetica" w:cs="Arial"/>
                <w:color w:val="800000"/>
                <w:sz w:val="18"/>
              </w:rPr>
              <w:t xml:space="preserve">aplikování </w:t>
            </w:r>
            <w:r w:rsidR="00A032F6" w:rsidRPr="0008760D">
              <w:rPr>
                <w:rFonts w:ascii="Helvetica" w:hAnsi="Helvetica" w:cs="Arial"/>
                <w:color w:val="800000"/>
                <w:sz w:val="18"/>
              </w:rPr>
              <w:t xml:space="preserve">různých </w:t>
            </w:r>
            <w:r w:rsidRPr="0008760D">
              <w:rPr>
                <w:rFonts w:ascii="Helvetica" w:hAnsi="Helvetica" w:cs="Arial"/>
                <w:color w:val="800000"/>
                <w:sz w:val="18"/>
              </w:rPr>
              <w:t>forem vzdělávání zaměstnanců</w:t>
            </w:r>
          </w:p>
        </w:tc>
      </w:tr>
      <w:tr w:rsidR="00F02B41" w:rsidRPr="0008760D" w14:paraId="62523695" w14:textId="77777777" w:rsidTr="00B14261">
        <w:trPr>
          <w:trHeight w:val="23"/>
        </w:trPr>
        <w:tc>
          <w:tcPr>
            <w:tcW w:w="8526" w:type="dxa"/>
            <w:shd w:val="clear" w:color="auto" w:fill="D99594"/>
          </w:tcPr>
          <w:p w14:paraId="40B24A38" w14:textId="1397325A" w:rsidR="00F02B41" w:rsidRPr="0008760D" w:rsidRDefault="00F02B41" w:rsidP="00E624A2">
            <w:pPr>
              <w:rPr>
                <w:rFonts w:ascii="Helvetica" w:hAnsi="Helvetica" w:cs="Arial"/>
                <w:b/>
                <w:color w:val="800000"/>
                <w:lang w:val="cs-CZ"/>
              </w:rPr>
            </w:pPr>
            <w:r w:rsidRPr="0008760D">
              <w:rPr>
                <w:rFonts w:ascii="Helvetica" w:hAnsi="Helvetica" w:cs="Arial"/>
                <w:b/>
                <w:color w:val="800000"/>
                <w:lang w:val="cs-CZ"/>
              </w:rPr>
              <w:t>Realizátoři/partneři projektů jiní než město Rakovník</w:t>
            </w:r>
          </w:p>
          <w:p w14:paraId="12D62CC6" w14:textId="77777777" w:rsidR="00F02B41" w:rsidRPr="0008760D" w:rsidRDefault="00F02B41" w:rsidP="00E624A2">
            <w:pPr>
              <w:rPr>
                <w:rFonts w:ascii="Helvetica" w:hAnsi="Helvetica" w:cs="Arial"/>
                <w:color w:val="800000"/>
                <w:lang w:val="cs-CZ"/>
              </w:rPr>
            </w:pPr>
            <w:r w:rsidRPr="0008760D">
              <w:rPr>
                <w:rFonts w:ascii="Helvetica" w:hAnsi="Helvetica" w:cs="Arial"/>
                <w:color w:val="800000"/>
                <w:lang w:val="cs-CZ"/>
              </w:rPr>
              <w:t>veškeří zaměstnavatelé ve městě</w:t>
            </w:r>
          </w:p>
          <w:p w14:paraId="769060DE" w14:textId="65B41196" w:rsidR="00F02B41" w:rsidRPr="0008760D" w:rsidRDefault="00F02B41" w:rsidP="00E624A2">
            <w:pPr>
              <w:rPr>
                <w:rFonts w:ascii="Helvetica" w:hAnsi="Helvetica" w:cs="Arial"/>
                <w:color w:val="800000"/>
                <w:lang w:val="cs-CZ"/>
              </w:rPr>
            </w:pPr>
            <w:r w:rsidRPr="0008760D">
              <w:rPr>
                <w:rFonts w:ascii="Helvetica" w:hAnsi="Helvetica" w:cs="Arial"/>
                <w:color w:val="800000"/>
                <w:lang w:val="cs-CZ"/>
              </w:rPr>
              <w:t>školy v Rakovníku</w:t>
            </w:r>
          </w:p>
          <w:p w14:paraId="01FD0269" w14:textId="1BE11CB0" w:rsidR="00F02B41" w:rsidRPr="0008760D" w:rsidRDefault="00F02B41" w:rsidP="00E624A2">
            <w:pPr>
              <w:rPr>
                <w:rFonts w:ascii="Helvetica" w:hAnsi="Helvetica" w:cs="Arial"/>
                <w:color w:val="800000"/>
                <w:lang w:val="cs-CZ"/>
              </w:rPr>
            </w:pPr>
            <w:r w:rsidRPr="0008760D">
              <w:rPr>
                <w:rFonts w:ascii="Helvetica" w:hAnsi="Helvetica" w:cs="Arial"/>
                <w:color w:val="800000"/>
                <w:lang w:val="cs-CZ"/>
              </w:rPr>
              <w:t>Úřad práce</w:t>
            </w:r>
          </w:p>
        </w:tc>
      </w:tr>
    </w:tbl>
    <w:p w14:paraId="248B91C2" w14:textId="77777777" w:rsidR="003B4F2A" w:rsidRPr="0008760D" w:rsidRDefault="003B4F2A" w:rsidP="003B4F2A">
      <w:pPr>
        <w:pStyle w:val="zakladni"/>
        <w:rPr>
          <w:rFonts w:cs="Arial"/>
          <w:color w:val="800000"/>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3B4F2A" w:rsidRPr="0008760D" w14:paraId="0B80FA99" w14:textId="77777777" w:rsidTr="00B14261">
        <w:trPr>
          <w:trHeight w:val="23"/>
        </w:trPr>
        <w:tc>
          <w:tcPr>
            <w:tcW w:w="8526" w:type="dxa"/>
            <w:shd w:val="clear" w:color="auto" w:fill="D99594"/>
          </w:tcPr>
          <w:p w14:paraId="1963743B" w14:textId="77777777" w:rsidR="003B4F2A" w:rsidRPr="0008760D" w:rsidRDefault="003B4F2A" w:rsidP="00A10F1E">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176EAA1E" w14:textId="77777777" w:rsidR="003B4F2A" w:rsidRPr="0008760D" w:rsidRDefault="003B4F2A" w:rsidP="003B4F2A">
            <w:pPr>
              <w:rPr>
                <w:rFonts w:ascii="Helvetica" w:hAnsi="Helvetica" w:cs="Arial"/>
                <w:color w:val="800000"/>
                <w:lang w:val="cs-CZ"/>
              </w:rPr>
            </w:pPr>
            <w:r w:rsidRPr="0008760D">
              <w:rPr>
                <w:rFonts w:ascii="Helvetica" w:hAnsi="Helvetica" w:cs="Arial"/>
                <w:color w:val="800000"/>
                <w:lang w:val="cs-CZ"/>
              </w:rPr>
              <w:t>B.3.7 Systematická podpora současného rozsahu speciálního školství ve městě</w:t>
            </w:r>
          </w:p>
        </w:tc>
      </w:tr>
      <w:tr w:rsidR="003B4F2A" w:rsidRPr="0008760D" w14:paraId="3A18DE0F" w14:textId="77777777" w:rsidTr="00B14261">
        <w:trPr>
          <w:trHeight w:val="23"/>
        </w:trPr>
        <w:tc>
          <w:tcPr>
            <w:tcW w:w="8526" w:type="dxa"/>
            <w:shd w:val="clear" w:color="auto" w:fill="D99594"/>
          </w:tcPr>
          <w:p w14:paraId="73D3F617" w14:textId="77777777" w:rsidR="003B4F2A" w:rsidRPr="0008760D" w:rsidRDefault="003B4F2A" w:rsidP="003B4F2A">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2594D2F5" w14:textId="77777777" w:rsidR="003B4F2A" w:rsidRPr="0008760D" w:rsidRDefault="003B4F2A" w:rsidP="003B4F2A">
            <w:pPr>
              <w:pStyle w:val="odrazkyvtabulce"/>
              <w:rPr>
                <w:rFonts w:ascii="Helvetica" w:hAnsi="Helvetica" w:cs="Arial"/>
                <w:color w:val="800000"/>
                <w:sz w:val="18"/>
              </w:rPr>
            </w:pPr>
            <w:r w:rsidRPr="0008760D">
              <w:rPr>
                <w:rFonts w:ascii="Helvetica" w:hAnsi="Helvetica" w:cs="Arial"/>
                <w:color w:val="800000"/>
                <w:sz w:val="18"/>
              </w:rPr>
              <w:t>průběžná jednání se zřizovatelem speciálních škol ve městě</w:t>
            </w:r>
          </w:p>
          <w:p w14:paraId="596DCB8E" w14:textId="77777777" w:rsidR="003B4F2A" w:rsidRPr="0008760D" w:rsidRDefault="003B4F2A" w:rsidP="003B4F2A">
            <w:pPr>
              <w:pStyle w:val="odrazkyvtabulce"/>
              <w:rPr>
                <w:rFonts w:ascii="Helvetica" w:hAnsi="Helvetica" w:cs="Arial"/>
                <w:color w:val="800000"/>
                <w:sz w:val="18"/>
              </w:rPr>
            </w:pPr>
            <w:r w:rsidRPr="0008760D">
              <w:rPr>
                <w:rFonts w:ascii="Helvetica" w:hAnsi="Helvetica" w:cs="Arial"/>
                <w:color w:val="800000"/>
                <w:sz w:val="18"/>
              </w:rPr>
              <w:t>podpora speciálního školství v rámci možností města</w:t>
            </w:r>
          </w:p>
          <w:p w14:paraId="6426FC85" w14:textId="77777777" w:rsidR="003B4F2A" w:rsidRPr="0008760D" w:rsidRDefault="003B4F2A" w:rsidP="003B4F2A">
            <w:pPr>
              <w:pStyle w:val="odrazkyvtabulce"/>
              <w:rPr>
                <w:rFonts w:ascii="Helvetica" w:hAnsi="Helvetica" w:cs="Arial"/>
                <w:color w:val="800000"/>
                <w:sz w:val="18"/>
              </w:rPr>
            </w:pPr>
            <w:r w:rsidRPr="0008760D">
              <w:rPr>
                <w:rFonts w:ascii="Helvetica" w:hAnsi="Helvetica" w:cs="Arial"/>
                <w:color w:val="800000"/>
                <w:sz w:val="18"/>
              </w:rPr>
              <w:t>podpora otevření internátu</w:t>
            </w:r>
          </w:p>
          <w:p w14:paraId="46B276C6" w14:textId="77777777" w:rsidR="003B4F2A" w:rsidRPr="0008760D" w:rsidRDefault="003B4F2A" w:rsidP="003B4F2A">
            <w:pPr>
              <w:pStyle w:val="odrazkyvtabulce"/>
              <w:rPr>
                <w:rFonts w:ascii="Helvetica" w:hAnsi="Helvetica" w:cs="Arial"/>
                <w:color w:val="800000"/>
                <w:sz w:val="18"/>
              </w:rPr>
            </w:pPr>
            <w:r w:rsidRPr="0008760D">
              <w:rPr>
                <w:rFonts w:ascii="Helvetica" w:hAnsi="Helvetica" w:cs="Arial"/>
                <w:color w:val="800000"/>
                <w:sz w:val="18"/>
              </w:rPr>
              <w:t>podpora energetických úspor</w:t>
            </w:r>
          </w:p>
          <w:p w14:paraId="47835874" w14:textId="77777777" w:rsidR="003B4F2A" w:rsidRPr="0008760D" w:rsidRDefault="003B4F2A" w:rsidP="003B4F2A">
            <w:pPr>
              <w:pStyle w:val="odrazkyvtabulce"/>
              <w:rPr>
                <w:rFonts w:ascii="Helvetica" w:hAnsi="Helvetica" w:cs="Arial"/>
                <w:color w:val="800000"/>
                <w:sz w:val="18"/>
              </w:rPr>
            </w:pPr>
            <w:r w:rsidRPr="0008760D">
              <w:rPr>
                <w:rFonts w:ascii="Helvetica" w:hAnsi="Helvetica" w:cs="Arial"/>
                <w:color w:val="800000"/>
                <w:sz w:val="18"/>
              </w:rPr>
              <w:t>podpora praktické výuky žáků</w:t>
            </w:r>
          </w:p>
          <w:p w14:paraId="14E541C5" w14:textId="77777777" w:rsidR="003B4F2A" w:rsidRPr="0008760D" w:rsidRDefault="003B4F2A" w:rsidP="003B4F2A">
            <w:pPr>
              <w:pStyle w:val="odrazkyvtabulce"/>
              <w:rPr>
                <w:rFonts w:ascii="Helvetica" w:hAnsi="Helvetica" w:cs="Arial"/>
                <w:color w:val="800000"/>
                <w:sz w:val="18"/>
              </w:rPr>
            </w:pPr>
            <w:r w:rsidRPr="0008760D">
              <w:rPr>
                <w:rFonts w:ascii="Helvetica" w:hAnsi="Helvetica" w:cs="Arial"/>
                <w:color w:val="800000"/>
                <w:sz w:val="18"/>
              </w:rPr>
              <w:t>vybavení učebními a kompenzačními pomůckami</w:t>
            </w:r>
          </w:p>
        </w:tc>
      </w:tr>
      <w:tr w:rsidR="00F02B41" w:rsidRPr="0008760D" w14:paraId="6F8C2FD8" w14:textId="77777777" w:rsidTr="00B14261">
        <w:trPr>
          <w:trHeight w:val="23"/>
        </w:trPr>
        <w:tc>
          <w:tcPr>
            <w:tcW w:w="8526" w:type="dxa"/>
            <w:shd w:val="clear" w:color="auto" w:fill="D99594"/>
          </w:tcPr>
          <w:p w14:paraId="20D37F2A" w14:textId="252394FF" w:rsidR="00F02B41" w:rsidRPr="0008760D" w:rsidRDefault="00F02B41" w:rsidP="003B4F2A">
            <w:pPr>
              <w:rPr>
                <w:rFonts w:ascii="Helvetica" w:hAnsi="Helvetica" w:cs="Arial"/>
                <w:b/>
                <w:color w:val="800000"/>
                <w:lang w:val="cs-CZ"/>
              </w:rPr>
            </w:pPr>
            <w:r w:rsidRPr="0008760D">
              <w:rPr>
                <w:rFonts w:ascii="Helvetica" w:hAnsi="Helvetica" w:cs="Arial"/>
                <w:b/>
                <w:color w:val="800000"/>
                <w:lang w:val="cs-CZ"/>
              </w:rPr>
              <w:t>Realizátoři/partneři projektů jiní než město Rakovník</w:t>
            </w:r>
          </w:p>
          <w:p w14:paraId="6CC2282D" w14:textId="06D76AEC" w:rsidR="00F02B41" w:rsidRPr="0008760D" w:rsidRDefault="00F02B41" w:rsidP="003B4F2A">
            <w:pPr>
              <w:rPr>
                <w:rFonts w:ascii="Helvetica" w:hAnsi="Helvetica" w:cs="Arial"/>
                <w:color w:val="800000"/>
                <w:lang w:val="cs-CZ"/>
              </w:rPr>
            </w:pPr>
            <w:r w:rsidRPr="0008760D">
              <w:rPr>
                <w:rFonts w:ascii="Helvetica" w:hAnsi="Helvetica" w:cs="Arial"/>
                <w:color w:val="800000"/>
                <w:lang w:val="cs-CZ"/>
              </w:rPr>
              <w:t>Středočeský kraj</w:t>
            </w:r>
          </w:p>
        </w:tc>
      </w:tr>
    </w:tbl>
    <w:p w14:paraId="0AB7CBFE" w14:textId="77777777" w:rsidR="003B4F2A" w:rsidRPr="0008760D" w:rsidRDefault="003B4F2A" w:rsidP="003B4F2A">
      <w:pPr>
        <w:pStyle w:val="zakladni"/>
        <w:rPr>
          <w:rFonts w:cs="Arial"/>
          <w:color w:val="800000"/>
        </w:rPr>
      </w:pPr>
    </w:p>
    <w:p w14:paraId="4819916F" w14:textId="77777777" w:rsidR="00494040" w:rsidRPr="0008760D" w:rsidRDefault="00494040" w:rsidP="0053644D">
      <w:pPr>
        <w:pStyle w:val="Nadpis5"/>
        <w:pageBreakBefore/>
        <w:rPr>
          <w:rFonts w:cs="Arial"/>
          <w:color w:val="800000"/>
        </w:rPr>
      </w:pPr>
      <w:r w:rsidRPr="0008760D">
        <w:rPr>
          <w:rFonts w:cs="Arial"/>
          <w:color w:val="800000"/>
        </w:rPr>
        <w:lastRenderedPageBreak/>
        <w:t>Opatření B.4 Kultura, společenský život a památková péče</w:t>
      </w:r>
    </w:p>
    <w:p w14:paraId="17ED3814" w14:textId="77777777" w:rsidR="0053644D" w:rsidRPr="0008760D" w:rsidRDefault="009751EE" w:rsidP="0053644D">
      <w:pPr>
        <w:pStyle w:val="zakladni"/>
        <w:rPr>
          <w:rFonts w:cs="Arial"/>
          <w:color w:val="800000"/>
          <w:lang w:eastAsia="zh-CN"/>
        </w:rPr>
      </w:pPr>
      <w:r w:rsidRPr="0008760D">
        <w:rPr>
          <w:rFonts w:cs="Arial"/>
          <w:noProof/>
          <w:color w:val="800000"/>
          <w:u w:val="single"/>
        </w:rPr>
        <w:drawing>
          <wp:inline distT="0" distB="0" distL="0" distR="0" wp14:anchorId="4F0DD256" wp14:editId="604B1CBC">
            <wp:extent cx="1377315" cy="1068705"/>
            <wp:effectExtent l="0" t="0" r="0" b="0"/>
            <wp:docPr id="164" name="obráze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77315" cy="1068705"/>
                    </a:xfrm>
                    <a:prstGeom prst="rect">
                      <a:avLst/>
                    </a:prstGeom>
                    <a:noFill/>
                    <a:ln>
                      <a:noFill/>
                    </a:ln>
                  </pic:spPr>
                </pic:pic>
              </a:graphicData>
            </a:graphic>
          </wp:inline>
        </w:drawing>
      </w: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494040" w:rsidRPr="0008760D" w14:paraId="0BE831C7" w14:textId="77777777" w:rsidTr="00B14261">
        <w:trPr>
          <w:trHeight w:val="23"/>
        </w:trPr>
        <w:tc>
          <w:tcPr>
            <w:tcW w:w="8526" w:type="dxa"/>
            <w:shd w:val="clear" w:color="auto" w:fill="D99594"/>
          </w:tcPr>
          <w:p w14:paraId="028D0833" w14:textId="77777777" w:rsidR="00494040" w:rsidRPr="0008760D" w:rsidRDefault="00494040" w:rsidP="00494040">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77803117" w14:textId="77777777" w:rsidR="00494040" w:rsidRPr="0008760D" w:rsidRDefault="00494040" w:rsidP="00494040">
            <w:pPr>
              <w:rPr>
                <w:rFonts w:ascii="Helvetica" w:hAnsi="Helvetica" w:cs="Arial"/>
                <w:color w:val="800000"/>
                <w:lang w:val="cs-CZ"/>
              </w:rPr>
            </w:pPr>
            <w:r w:rsidRPr="0008760D">
              <w:rPr>
                <w:rFonts w:ascii="Helvetica" w:hAnsi="Helvetica" w:cs="Arial"/>
                <w:color w:val="800000"/>
                <w:lang w:val="cs-CZ"/>
              </w:rPr>
              <w:t>B.4.1 Rozvoj infrastruktury pro kulturu</w:t>
            </w:r>
          </w:p>
        </w:tc>
      </w:tr>
      <w:tr w:rsidR="00494040" w:rsidRPr="0008760D" w14:paraId="7180B353" w14:textId="77777777" w:rsidTr="00B14261">
        <w:trPr>
          <w:trHeight w:val="23"/>
        </w:trPr>
        <w:tc>
          <w:tcPr>
            <w:tcW w:w="8526" w:type="dxa"/>
            <w:shd w:val="clear" w:color="auto" w:fill="D99594"/>
          </w:tcPr>
          <w:p w14:paraId="0D9CDC20" w14:textId="77777777" w:rsidR="00494040" w:rsidRPr="0008760D" w:rsidRDefault="00494040" w:rsidP="00494040">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55B57AD6" w14:textId="77777777" w:rsidR="00494040" w:rsidRPr="0008760D" w:rsidRDefault="00494040" w:rsidP="00494040">
            <w:pPr>
              <w:pStyle w:val="odrazkyvtabulce"/>
              <w:rPr>
                <w:rFonts w:ascii="Helvetica" w:hAnsi="Helvetica" w:cs="Arial"/>
                <w:color w:val="800000"/>
                <w:sz w:val="18"/>
              </w:rPr>
            </w:pPr>
            <w:r w:rsidRPr="0008760D">
              <w:rPr>
                <w:rFonts w:ascii="Helvetica" w:hAnsi="Helvetica" w:cs="Arial"/>
                <w:color w:val="800000"/>
                <w:sz w:val="18"/>
              </w:rPr>
              <w:t>výstavba a obnova infrastruktury využívané pro kulturní a společenskou činnost a setkávání</w:t>
            </w:r>
          </w:p>
          <w:p w14:paraId="2E363AF6" w14:textId="77777777" w:rsidR="00494040" w:rsidRPr="0008760D" w:rsidRDefault="007831B9" w:rsidP="00494040">
            <w:pPr>
              <w:pStyle w:val="odrazkyvtabulce"/>
              <w:rPr>
                <w:rFonts w:ascii="Helvetica" w:hAnsi="Helvetica" w:cs="Arial"/>
                <w:color w:val="800000"/>
                <w:sz w:val="18"/>
              </w:rPr>
            </w:pPr>
            <w:r w:rsidRPr="0008760D">
              <w:rPr>
                <w:rFonts w:ascii="Helvetica" w:hAnsi="Helvetica" w:cs="Arial"/>
                <w:color w:val="800000"/>
                <w:sz w:val="18"/>
              </w:rPr>
              <w:t>pořizování technologií nezbytných pro realizaci kulturních aktivit (např. jevištní technika)</w:t>
            </w:r>
          </w:p>
        </w:tc>
      </w:tr>
      <w:tr w:rsidR="00F02B41" w:rsidRPr="0008760D" w14:paraId="16090979" w14:textId="77777777" w:rsidTr="00B14261">
        <w:trPr>
          <w:trHeight w:val="23"/>
        </w:trPr>
        <w:tc>
          <w:tcPr>
            <w:tcW w:w="8526" w:type="dxa"/>
            <w:shd w:val="clear" w:color="auto" w:fill="D99594"/>
          </w:tcPr>
          <w:p w14:paraId="78A42963" w14:textId="697756FA" w:rsidR="00F02B41" w:rsidRPr="0008760D" w:rsidRDefault="00F02B41" w:rsidP="00494040">
            <w:pPr>
              <w:rPr>
                <w:rFonts w:ascii="Helvetica" w:hAnsi="Helvetica" w:cs="Arial"/>
                <w:color w:val="800000"/>
                <w:lang w:val="cs-CZ"/>
              </w:rPr>
            </w:pPr>
            <w:r w:rsidRPr="0008760D">
              <w:rPr>
                <w:rFonts w:ascii="Helvetica" w:hAnsi="Helvetica" w:cs="Arial"/>
                <w:b/>
                <w:color w:val="800000"/>
                <w:lang w:val="cs-CZ"/>
              </w:rPr>
              <w:t>Realizátoři/partneři projektů jiní než město Rakovník</w:t>
            </w:r>
          </w:p>
          <w:p w14:paraId="4CD4AD01" w14:textId="77777777" w:rsidR="00F02B41" w:rsidRPr="0008760D" w:rsidRDefault="00F02B41" w:rsidP="00494040">
            <w:pPr>
              <w:rPr>
                <w:rFonts w:ascii="Helvetica" w:hAnsi="Helvetica" w:cs="Arial"/>
                <w:color w:val="800000"/>
                <w:lang w:val="cs-CZ"/>
              </w:rPr>
            </w:pPr>
            <w:r w:rsidRPr="0008760D">
              <w:rPr>
                <w:rFonts w:ascii="Helvetica" w:hAnsi="Helvetica" w:cs="Arial"/>
                <w:color w:val="800000"/>
                <w:lang w:val="cs-CZ"/>
              </w:rPr>
              <w:t>organizace zřizované městem a působící v oblasti kultury</w:t>
            </w:r>
          </w:p>
          <w:p w14:paraId="15FDEAE3" w14:textId="77777777" w:rsidR="00F02B41" w:rsidRPr="0008760D" w:rsidRDefault="00F02B41" w:rsidP="00494040">
            <w:pPr>
              <w:rPr>
                <w:rFonts w:ascii="Helvetica" w:hAnsi="Helvetica" w:cs="Arial"/>
                <w:color w:val="800000"/>
                <w:lang w:val="cs-CZ"/>
              </w:rPr>
            </w:pPr>
            <w:r w:rsidRPr="0008760D">
              <w:rPr>
                <w:rFonts w:ascii="Helvetica" w:hAnsi="Helvetica" w:cs="Arial"/>
                <w:color w:val="800000"/>
                <w:lang w:val="cs-CZ"/>
              </w:rPr>
              <w:t>organizace zřizované krajem a působící v oblasti kultury</w:t>
            </w:r>
          </w:p>
          <w:p w14:paraId="4928D30B" w14:textId="77777777" w:rsidR="00F02B41" w:rsidRPr="0008760D" w:rsidRDefault="00F02B41" w:rsidP="00494040">
            <w:pPr>
              <w:rPr>
                <w:rFonts w:ascii="Helvetica" w:hAnsi="Helvetica" w:cs="Arial"/>
                <w:color w:val="800000"/>
                <w:lang w:val="cs-CZ"/>
              </w:rPr>
            </w:pPr>
            <w:r w:rsidRPr="0008760D">
              <w:rPr>
                <w:rFonts w:ascii="Helvetica" w:hAnsi="Helvetica" w:cs="Arial"/>
                <w:color w:val="800000"/>
                <w:lang w:val="cs-CZ"/>
              </w:rPr>
              <w:t>vlastníci dotčené infrastruktury</w:t>
            </w:r>
          </w:p>
          <w:p w14:paraId="3E3518E6" w14:textId="2E0B329D" w:rsidR="00F02B41" w:rsidRPr="0008760D" w:rsidRDefault="00F02B41" w:rsidP="00494040">
            <w:pPr>
              <w:rPr>
                <w:rFonts w:ascii="Helvetica" w:hAnsi="Helvetica" w:cs="Arial"/>
                <w:color w:val="800000"/>
                <w:lang w:val="cs-CZ"/>
              </w:rPr>
            </w:pPr>
            <w:r w:rsidRPr="0008760D">
              <w:rPr>
                <w:rFonts w:ascii="Helvetica" w:hAnsi="Helvetica" w:cs="Arial"/>
                <w:color w:val="800000"/>
                <w:lang w:val="cs-CZ"/>
              </w:rPr>
              <w:t>sdružení působící v oblasti kultury</w:t>
            </w:r>
          </w:p>
        </w:tc>
      </w:tr>
    </w:tbl>
    <w:p w14:paraId="7EE792EA" w14:textId="77777777" w:rsidR="00F02B41" w:rsidRPr="0008760D" w:rsidRDefault="00F02B41">
      <w:pPr>
        <w:rPr>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E624A2" w:rsidRPr="0008760D" w14:paraId="6A9D38B1" w14:textId="77777777" w:rsidTr="00B14261">
        <w:trPr>
          <w:trHeight w:val="23"/>
        </w:trPr>
        <w:tc>
          <w:tcPr>
            <w:tcW w:w="8526" w:type="dxa"/>
            <w:shd w:val="clear" w:color="auto" w:fill="D99594"/>
          </w:tcPr>
          <w:p w14:paraId="4C67E170" w14:textId="77777777" w:rsidR="00E624A2" w:rsidRPr="0008760D" w:rsidRDefault="00E624A2" w:rsidP="00A10F1E">
            <w:pPr>
              <w:rPr>
                <w:rFonts w:cs="Arial"/>
                <w:b/>
                <w:color w:val="800000"/>
                <w:lang w:val="cs-CZ"/>
              </w:rPr>
            </w:pPr>
            <w:r w:rsidRPr="0008760D">
              <w:rPr>
                <w:rFonts w:cs="Arial"/>
                <w:b/>
                <w:color w:val="800000"/>
                <w:lang w:val="cs-CZ"/>
              </w:rPr>
              <w:t xml:space="preserve">Název </w:t>
            </w:r>
            <w:proofErr w:type="spellStart"/>
            <w:r w:rsidRPr="0008760D">
              <w:rPr>
                <w:rFonts w:cs="Arial"/>
                <w:b/>
                <w:color w:val="800000"/>
                <w:lang w:val="cs-CZ"/>
              </w:rPr>
              <w:t>podopatření</w:t>
            </w:r>
            <w:proofErr w:type="spellEnd"/>
          </w:p>
          <w:p w14:paraId="48406CDD" w14:textId="77777777" w:rsidR="00E624A2" w:rsidRPr="0008760D" w:rsidRDefault="00E624A2" w:rsidP="00E624A2">
            <w:pPr>
              <w:rPr>
                <w:rFonts w:cs="Arial"/>
                <w:color w:val="800000"/>
                <w:lang w:val="cs-CZ"/>
              </w:rPr>
            </w:pPr>
            <w:r w:rsidRPr="0008760D">
              <w:rPr>
                <w:rFonts w:cs="Arial"/>
                <w:color w:val="800000"/>
                <w:lang w:val="cs-CZ"/>
              </w:rPr>
              <w:t>B.4.2 Rozšíření spektra poptávaných kulturních a společenských událostí</w:t>
            </w:r>
          </w:p>
        </w:tc>
      </w:tr>
      <w:tr w:rsidR="00E624A2" w:rsidRPr="0008760D" w14:paraId="79D44168" w14:textId="77777777" w:rsidTr="00B14261">
        <w:trPr>
          <w:trHeight w:val="23"/>
        </w:trPr>
        <w:tc>
          <w:tcPr>
            <w:tcW w:w="8526" w:type="dxa"/>
            <w:shd w:val="clear" w:color="auto" w:fill="D99594"/>
          </w:tcPr>
          <w:p w14:paraId="2EA78857" w14:textId="77777777" w:rsidR="00E624A2" w:rsidRPr="0008760D" w:rsidRDefault="00096220" w:rsidP="00E624A2">
            <w:pPr>
              <w:rPr>
                <w:rFonts w:cs="Arial"/>
                <w:b/>
                <w:color w:val="800000"/>
                <w:lang w:val="cs-CZ"/>
              </w:rPr>
            </w:pPr>
            <w:r w:rsidRPr="0008760D">
              <w:rPr>
                <w:rFonts w:cs="Arial"/>
                <w:b/>
                <w:color w:val="800000"/>
                <w:lang w:val="cs-CZ"/>
              </w:rPr>
              <w:t xml:space="preserve">Aktivity naplňující </w:t>
            </w:r>
            <w:proofErr w:type="spellStart"/>
            <w:r w:rsidRPr="0008760D">
              <w:rPr>
                <w:rFonts w:cs="Arial"/>
                <w:b/>
                <w:color w:val="800000"/>
                <w:lang w:val="cs-CZ"/>
              </w:rPr>
              <w:t>podopatření</w:t>
            </w:r>
            <w:proofErr w:type="spellEnd"/>
          </w:p>
          <w:p w14:paraId="6C264E37" w14:textId="77777777" w:rsidR="00E624A2" w:rsidRPr="0008760D" w:rsidRDefault="008E0243" w:rsidP="00834F11">
            <w:pPr>
              <w:pStyle w:val="odrazkyvtabulce"/>
              <w:rPr>
                <w:rFonts w:cs="Arial"/>
                <w:color w:val="800000"/>
                <w:sz w:val="18"/>
              </w:rPr>
            </w:pPr>
            <w:r w:rsidRPr="0008760D">
              <w:rPr>
                <w:rFonts w:cs="Arial"/>
                <w:color w:val="800000"/>
                <w:sz w:val="18"/>
              </w:rPr>
              <w:t>p</w:t>
            </w:r>
            <w:r w:rsidR="00E624A2" w:rsidRPr="0008760D">
              <w:rPr>
                <w:rFonts w:cs="Arial"/>
                <w:color w:val="800000"/>
                <w:sz w:val="18"/>
              </w:rPr>
              <w:t>růzkumy mezi obyvateli města a návštěvníky kulturních zařízení</w:t>
            </w:r>
          </w:p>
          <w:p w14:paraId="1493814E" w14:textId="77777777" w:rsidR="00E624A2" w:rsidRPr="0008760D" w:rsidRDefault="00D94476" w:rsidP="00834F11">
            <w:pPr>
              <w:pStyle w:val="odrazkyvtabulce"/>
              <w:rPr>
                <w:rFonts w:cs="Arial"/>
                <w:color w:val="800000"/>
                <w:sz w:val="18"/>
              </w:rPr>
            </w:pPr>
            <w:r w:rsidRPr="0008760D">
              <w:rPr>
                <w:rFonts w:cs="Arial"/>
                <w:color w:val="800000"/>
                <w:sz w:val="18"/>
              </w:rPr>
              <w:t>zachování a udržení stávající nabídky kulturních akcí ve městě</w:t>
            </w:r>
          </w:p>
        </w:tc>
      </w:tr>
      <w:tr w:rsidR="00E624A2" w:rsidRPr="0008760D" w14:paraId="1B2B37F7" w14:textId="77777777" w:rsidTr="00B14261">
        <w:trPr>
          <w:trHeight w:val="23"/>
        </w:trPr>
        <w:tc>
          <w:tcPr>
            <w:tcW w:w="8526" w:type="dxa"/>
            <w:shd w:val="clear" w:color="auto" w:fill="D99594"/>
          </w:tcPr>
          <w:p w14:paraId="496BE459" w14:textId="77777777" w:rsidR="00B14261" w:rsidRPr="0008760D" w:rsidRDefault="00B14261" w:rsidP="00B14261">
            <w:pPr>
              <w:rPr>
                <w:rFonts w:ascii="Helvetica" w:hAnsi="Helvetica" w:cs="Arial"/>
                <w:b/>
                <w:color w:val="800000"/>
                <w:lang w:val="cs-CZ"/>
              </w:rPr>
            </w:pPr>
            <w:r w:rsidRPr="0008760D">
              <w:rPr>
                <w:rFonts w:ascii="Helvetica" w:hAnsi="Helvetica" w:cs="Arial"/>
                <w:b/>
                <w:color w:val="800000"/>
                <w:lang w:val="cs-CZ"/>
              </w:rPr>
              <w:t xml:space="preserve">Realizátoři/partneři projektů jiní než město Rakovník </w:t>
            </w:r>
          </w:p>
          <w:p w14:paraId="79A39BAA" w14:textId="77777777" w:rsidR="00E624A2" w:rsidRPr="0008760D" w:rsidRDefault="008E0243" w:rsidP="00E624A2">
            <w:pPr>
              <w:rPr>
                <w:rFonts w:cs="Arial"/>
                <w:color w:val="800000"/>
                <w:lang w:val="cs-CZ"/>
              </w:rPr>
            </w:pPr>
            <w:r w:rsidRPr="0008760D">
              <w:rPr>
                <w:rFonts w:cs="Arial"/>
                <w:color w:val="800000"/>
                <w:lang w:val="cs-CZ"/>
              </w:rPr>
              <w:t>o</w:t>
            </w:r>
            <w:r w:rsidR="00E624A2" w:rsidRPr="0008760D">
              <w:rPr>
                <w:rFonts w:cs="Arial"/>
                <w:color w:val="800000"/>
                <w:lang w:val="cs-CZ"/>
              </w:rPr>
              <w:t xml:space="preserve">rganizace zřizované městem </w:t>
            </w:r>
            <w:r w:rsidRPr="0008760D">
              <w:rPr>
                <w:rFonts w:cs="Arial"/>
                <w:color w:val="800000"/>
                <w:lang w:val="cs-CZ"/>
              </w:rPr>
              <w:t>a působící v oblasti kultury</w:t>
            </w:r>
          </w:p>
          <w:p w14:paraId="1497B5EE" w14:textId="77777777" w:rsidR="00E624A2" w:rsidRPr="0008760D" w:rsidRDefault="008E0243" w:rsidP="00E624A2">
            <w:pPr>
              <w:rPr>
                <w:rFonts w:cs="Arial"/>
                <w:color w:val="800000"/>
                <w:lang w:val="cs-CZ"/>
              </w:rPr>
            </w:pPr>
            <w:r w:rsidRPr="0008760D">
              <w:rPr>
                <w:rFonts w:cs="Arial"/>
                <w:color w:val="800000"/>
                <w:lang w:val="cs-CZ"/>
              </w:rPr>
              <w:t>o</w:t>
            </w:r>
            <w:r w:rsidR="00E624A2" w:rsidRPr="0008760D">
              <w:rPr>
                <w:rFonts w:cs="Arial"/>
                <w:color w:val="800000"/>
                <w:lang w:val="cs-CZ"/>
              </w:rPr>
              <w:t xml:space="preserve">rganizace zřizované Středočeským krajem </w:t>
            </w:r>
            <w:r w:rsidRPr="0008760D">
              <w:rPr>
                <w:rFonts w:cs="Arial"/>
                <w:color w:val="800000"/>
                <w:lang w:val="cs-CZ"/>
              </w:rPr>
              <w:t>a působící v oblasti kultury</w:t>
            </w:r>
          </w:p>
        </w:tc>
      </w:tr>
    </w:tbl>
    <w:p w14:paraId="1F6FD733" w14:textId="5E4E35AE" w:rsidR="00E404F7" w:rsidRPr="0008760D" w:rsidRDefault="00E404F7" w:rsidP="00E624A2">
      <w:pPr>
        <w:rPr>
          <w:rFonts w:cs="Arial"/>
          <w:color w:val="800000"/>
          <w:lang w:val="cs-CZ"/>
        </w:rPr>
      </w:pPr>
    </w:p>
    <w:tbl>
      <w:tblPr>
        <w:tblW w:w="8526" w:type="dxa"/>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3779E2" w:rsidRPr="0008760D" w14:paraId="005CEF04" w14:textId="77777777" w:rsidTr="003779E2">
        <w:tc>
          <w:tcPr>
            <w:tcW w:w="8526" w:type="dxa"/>
            <w:shd w:val="clear" w:color="auto" w:fill="D99594"/>
          </w:tcPr>
          <w:p w14:paraId="55EDDF8A" w14:textId="77777777" w:rsidR="003779E2" w:rsidRPr="0008760D" w:rsidRDefault="003779E2" w:rsidP="003779E2">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306C69F7" w14:textId="21A5A0DA" w:rsidR="003779E2" w:rsidRPr="0008760D" w:rsidRDefault="003779E2" w:rsidP="003779E2">
            <w:pPr>
              <w:rPr>
                <w:rFonts w:ascii="Helvetica" w:hAnsi="Helvetica" w:cs="Arial"/>
                <w:color w:val="800000"/>
                <w:lang w:val="cs-CZ"/>
              </w:rPr>
            </w:pPr>
            <w:r w:rsidRPr="0008760D">
              <w:rPr>
                <w:rFonts w:ascii="Helvetica" w:hAnsi="Helvetica" w:cs="Arial"/>
                <w:color w:val="800000"/>
                <w:lang w:val="cs-CZ"/>
              </w:rPr>
              <w:t>B.4.3 Revitalizace památkového dědictví a podpora jeho využití pro současné potřeby života ve městě</w:t>
            </w:r>
          </w:p>
        </w:tc>
      </w:tr>
      <w:tr w:rsidR="003779E2" w:rsidRPr="0008760D" w14:paraId="42BCFBC1" w14:textId="77777777" w:rsidTr="003779E2">
        <w:tc>
          <w:tcPr>
            <w:tcW w:w="8526" w:type="dxa"/>
            <w:shd w:val="clear" w:color="auto" w:fill="D99594"/>
          </w:tcPr>
          <w:p w14:paraId="6A189E5D" w14:textId="77777777" w:rsidR="003779E2" w:rsidRPr="0008760D" w:rsidRDefault="003779E2" w:rsidP="003779E2">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4D804773" w14:textId="77777777" w:rsidR="003779E2" w:rsidRPr="0008760D" w:rsidRDefault="003779E2" w:rsidP="003779E2">
            <w:pPr>
              <w:pStyle w:val="odrazkyvtabulce"/>
              <w:rPr>
                <w:rFonts w:ascii="Helvetica" w:hAnsi="Helvetica" w:cs="Arial"/>
                <w:color w:val="800000"/>
                <w:sz w:val="18"/>
              </w:rPr>
            </w:pPr>
            <w:r w:rsidRPr="0008760D">
              <w:rPr>
                <w:rFonts w:ascii="Helvetica" w:hAnsi="Helvetica" w:cs="Arial"/>
                <w:color w:val="800000"/>
                <w:sz w:val="18"/>
              </w:rPr>
              <w:t>obnova nemovitých kulturních památek</w:t>
            </w:r>
          </w:p>
          <w:p w14:paraId="4627C9F0" w14:textId="4D41F5AC" w:rsidR="003779E2" w:rsidRPr="0008760D" w:rsidRDefault="003779E2" w:rsidP="003779E2">
            <w:pPr>
              <w:pStyle w:val="odrazkyvtabulce"/>
              <w:rPr>
                <w:rFonts w:ascii="Helvetica" w:hAnsi="Helvetica" w:cs="Arial"/>
                <w:color w:val="800000"/>
                <w:sz w:val="18"/>
              </w:rPr>
            </w:pPr>
            <w:r w:rsidRPr="0008760D">
              <w:rPr>
                <w:rFonts w:ascii="Helvetica" w:hAnsi="Helvetica" w:cs="Arial"/>
                <w:color w:val="800000"/>
                <w:sz w:val="18"/>
              </w:rPr>
              <w:t>realizace archeologických průzkumů/výzkumů</w:t>
            </w:r>
          </w:p>
        </w:tc>
      </w:tr>
      <w:tr w:rsidR="00F02B41" w:rsidRPr="0008760D" w14:paraId="3D1E58BC" w14:textId="77777777" w:rsidTr="00AB6E33">
        <w:trPr>
          <w:trHeight w:val="1140"/>
        </w:trPr>
        <w:tc>
          <w:tcPr>
            <w:tcW w:w="8526" w:type="dxa"/>
            <w:shd w:val="clear" w:color="auto" w:fill="D99594"/>
          </w:tcPr>
          <w:p w14:paraId="2C15B35A" w14:textId="0CFB5BD4" w:rsidR="00F02B41" w:rsidRPr="0008760D" w:rsidRDefault="00F02B41" w:rsidP="003779E2">
            <w:pPr>
              <w:rPr>
                <w:rFonts w:ascii="Helvetica" w:hAnsi="Helvetica" w:cs="Arial"/>
                <w:b/>
                <w:color w:val="800000"/>
                <w:lang w:val="cs-CZ"/>
              </w:rPr>
            </w:pPr>
            <w:r w:rsidRPr="0008760D">
              <w:rPr>
                <w:rFonts w:ascii="Helvetica" w:hAnsi="Helvetica" w:cs="Arial"/>
                <w:b/>
                <w:color w:val="800000"/>
                <w:lang w:val="cs-CZ"/>
              </w:rPr>
              <w:t xml:space="preserve">Realizátoři/partneři projektů jiní než město Rakovník </w:t>
            </w:r>
          </w:p>
          <w:p w14:paraId="3C0C638E" w14:textId="77777777" w:rsidR="00F02B41" w:rsidRPr="0008760D" w:rsidRDefault="00F02B41" w:rsidP="003779E2">
            <w:pPr>
              <w:rPr>
                <w:rFonts w:ascii="Helvetica" w:hAnsi="Helvetica" w:cs="Arial"/>
                <w:color w:val="800000"/>
                <w:lang w:val="cs-CZ"/>
              </w:rPr>
            </w:pPr>
            <w:r w:rsidRPr="0008760D">
              <w:rPr>
                <w:rFonts w:ascii="Helvetica" w:hAnsi="Helvetica" w:cs="Arial"/>
                <w:color w:val="800000"/>
                <w:lang w:val="cs-CZ"/>
              </w:rPr>
              <w:t>vlastníci nemovitých kulturních památek</w:t>
            </w:r>
          </w:p>
          <w:p w14:paraId="42540DA3" w14:textId="77777777" w:rsidR="00F02B41" w:rsidRPr="0008760D" w:rsidRDefault="00F02B41" w:rsidP="003779E2">
            <w:pPr>
              <w:rPr>
                <w:rFonts w:ascii="Helvetica" w:hAnsi="Helvetica" w:cs="Arial"/>
                <w:color w:val="800000"/>
                <w:lang w:val="cs-CZ"/>
              </w:rPr>
            </w:pPr>
            <w:r w:rsidRPr="0008760D">
              <w:rPr>
                <w:rFonts w:ascii="Helvetica" w:hAnsi="Helvetica" w:cs="Arial"/>
                <w:color w:val="800000"/>
                <w:lang w:val="cs-CZ"/>
              </w:rPr>
              <w:t>orgány památkové péče</w:t>
            </w:r>
          </w:p>
          <w:p w14:paraId="27F88AA1" w14:textId="2D9BF1E5" w:rsidR="00F02B41" w:rsidRPr="0008760D" w:rsidRDefault="00F02B41" w:rsidP="003779E2">
            <w:pPr>
              <w:rPr>
                <w:rFonts w:ascii="Helvetica" w:hAnsi="Helvetica" w:cs="Arial"/>
                <w:color w:val="800000"/>
                <w:lang w:val="cs-CZ"/>
              </w:rPr>
            </w:pPr>
            <w:r w:rsidRPr="0008760D">
              <w:rPr>
                <w:rFonts w:ascii="Helvetica" w:hAnsi="Helvetica" w:cs="Arial"/>
                <w:color w:val="800000"/>
                <w:lang w:val="cs-CZ"/>
              </w:rPr>
              <w:t>Muzeum T.G.M Rakovník</w:t>
            </w:r>
          </w:p>
        </w:tc>
      </w:tr>
    </w:tbl>
    <w:p w14:paraId="796E4C65" w14:textId="667FE25E" w:rsidR="003779E2" w:rsidRPr="0008760D" w:rsidRDefault="003779E2" w:rsidP="00E624A2">
      <w:pPr>
        <w:rPr>
          <w:rFonts w:cs="Arial"/>
          <w:color w:val="800000"/>
          <w:lang w:val="cs-CZ"/>
        </w:rPr>
      </w:pPr>
    </w:p>
    <w:tbl>
      <w:tblPr>
        <w:tblW w:w="8526" w:type="dxa"/>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3779E2" w:rsidRPr="0008760D" w14:paraId="344AB3B5" w14:textId="77777777" w:rsidTr="00B14261">
        <w:trPr>
          <w:trHeight w:val="23"/>
        </w:trPr>
        <w:tc>
          <w:tcPr>
            <w:tcW w:w="8526" w:type="dxa"/>
            <w:shd w:val="clear" w:color="auto" w:fill="D99594"/>
          </w:tcPr>
          <w:p w14:paraId="7C07107F" w14:textId="77777777" w:rsidR="003779E2" w:rsidRPr="0008760D" w:rsidRDefault="003779E2" w:rsidP="00F02B41">
            <w:pPr>
              <w:keepNext/>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4B6DFEDA" w14:textId="3610CCA7" w:rsidR="003779E2" w:rsidRPr="0008760D" w:rsidRDefault="003779E2" w:rsidP="003779E2">
            <w:pPr>
              <w:rPr>
                <w:rFonts w:ascii="Helvetica" w:hAnsi="Helvetica" w:cs="Arial"/>
                <w:color w:val="800000"/>
                <w:lang w:val="cs-CZ"/>
              </w:rPr>
            </w:pPr>
            <w:r w:rsidRPr="0008760D">
              <w:rPr>
                <w:rFonts w:ascii="Helvetica" w:hAnsi="Helvetica" w:cs="Arial"/>
                <w:color w:val="800000"/>
                <w:lang w:val="cs-CZ"/>
              </w:rPr>
              <w:t>B.4.4 Podpora zachování urbanistických hodnot města</w:t>
            </w:r>
          </w:p>
        </w:tc>
      </w:tr>
      <w:tr w:rsidR="003779E2" w:rsidRPr="0008760D" w14:paraId="286CC467" w14:textId="77777777" w:rsidTr="00B14261">
        <w:trPr>
          <w:trHeight w:val="23"/>
        </w:trPr>
        <w:tc>
          <w:tcPr>
            <w:tcW w:w="8526" w:type="dxa"/>
            <w:shd w:val="clear" w:color="auto" w:fill="D99594"/>
          </w:tcPr>
          <w:p w14:paraId="3D87E787" w14:textId="77777777" w:rsidR="003779E2" w:rsidRPr="0008760D" w:rsidRDefault="003779E2" w:rsidP="003779E2">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21C9FD1D" w14:textId="77777777" w:rsidR="003779E2" w:rsidRPr="0008760D" w:rsidRDefault="003779E2" w:rsidP="003779E2">
            <w:pPr>
              <w:pStyle w:val="odrazkyvtabulce"/>
              <w:rPr>
                <w:rFonts w:ascii="Helvetica" w:hAnsi="Helvetica" w:cs="Arial"/>
                <w:color w:val="800000"/>
                <w:sz w:val="18"/>
              </w:rPr>
            </w:pPr>
            <w:r w:rsidRPr="0008760D">
              <w:rPr>
                <w:rFonts w:ascii="Helvetica" w:hAnsi="Helvetica" w:cs="Arial"/>
                <w:color w:val="800000"/>
                <w:sz w:val="18"/>
              </w:rPr>
              <w:lastRenderedPageBreak/>
              <w:t xml:space="preserve">rekonstrukce/oprava/revitalizace historických objektů, které nejsou </w:t>
            </w:r>
            <w:r w:rsidRPr="0008760D">
              <w:rPr>
                <w:rFonts w:ascii="Helvetica" w:hAnsi="Helvetica"/>
                <w:color w:val="800000"/>
                <w:sz w:val="18"/>
              </w:rPr>
              <w:t>nemovitými kulturními památkami</w:t>
            </w:r>
          </w:p>
          <w:p w14:paraId="5CFFF78F" w14:textId="77777777" w:rsidR="003779E2" w:rsidRPr="0008760D" w:rsidRDefault="003779E2" w:rsidP="003779E2">
            <w:pPr>
              <w:pStyle w:val="odrazkyvtabulce"/>
              <w:rPr>
                <w:rFonts w:ascii="Helvetica" w:hAnsi="Helvetica" w:cs="Arial"/>
                <w:color w:val="800000"/>
                <w:sz w:val="18"/>
              </w:rPr>
            </w:pPr>
            <w:r w:rsidRPr="0008760D">
              <w:rPr>
                <w:rFonts w:ascii="Helvetica" w:hAnsi="Helvetica" w:cs="Arial"/>
                <w:color w:val="800000"/>
                <w:sz w:val="18"/>
              </w:rPr>
              <w:t>vyhotovení územních studií</w:t>
            </w:r>
          </w:p>
          <w:p w14:paraId="2CC4C39B" w14:textId="62C9015D" w:rsidR="003779E2" w:rsidRPr="0008760D" w:rsidRDefault="003779E2" w:rsidP="003779E2">
            <w:pPr>
              <w:pStyle w:val="odrazkyvtabulce"/>
              <w:rPr>
                <w:rFonts w:ascii="Helvetica" w:hAnsi="Helvetica" w:cs="Arial"/>
                <w:color w:val="800000"/>
                <w:sz w:val="18"/>
              </w:rPr>
            </w:pPr>
            <w:r w:rsidRPr="0008760D">
              <w:rPr>
                <w:rFonts w:ascii="Helvetica" w:hAnsi="Helvetica" w:cs="Arial"/>
                <w:color w:val="800000"/>
                <w:sz w:val="18"/>
              </w:rPr>
              <w:t>vyhotovení regulačních plánů</w:t>
            </w:r>
          </w:p>
        </w:tc>
      </w:tr>
      <w:tr w:rsidR="00F02B41" w:rsidRPr="0008760D" w14:paraId="6AB51C85" w14:textId="77777777" w:rsidTr="00B14261">
        <w:trPr>
          <w:trHeight w:val="23"/>
        </w:trPr>
        <w:tc>
          <w:tcPr>
            <w:tcW w:w="8526" w:type="dxa"/>
            <w:shd w:val="clear" w:color="auto" w:fill="D99594"/>
          </w:tcPr>
          <w:p w14:paraId="2433038E" w14:textId="3F44400E" w:rsidR="00F02B41" w:rsidRPr="0008760D" w:rsidRDefault="00F02B41" w:rsidP="003779E2">
            <w:pPr>
              <w:rPr>
                <w:rFonts w:ascii="Helvetica" w:hAnsi="Helvetica" w:cs="Arial"/>
                <w:color w:val="800000"/>
                <w:lang w:val="cs-CZ"/>
              </w:rPr>
            </w:pPr>
            <w:r w:rsidRPr="0008760D">
              <w:rPr>
                <w:rFonts w:ascii="Helvetica" w:hAnsi="Helvetica" w:cs="Arial"/>
                <w:b/>
                <w:color w:val="800000"/>
                <w:lang w:val="cs-CZ"/>
              </w:rPr>
              <w:lastRenderedPageBreak/>
              <w:t>Realizátoři/partneři projektů jiní než město Rakovník</w:t>
            </w:r>
          </w:p>
          <w:p w14:paraId="448ADFAB" w14:textId="77777777" w:rsidR="00F02B41" w:rsidRPr="0008760D" w:rsidRDefault="00F02B41" w:rsidP="003779E2">
            <w:pPr>
              <w:rPr>
                <w:rFonts w:ascii="Helvetica" w:hAnsi="Helvetica" w:cs="Arial"/>
                <w:color w:val="800000"/>
                <w:lang w:val="cs-CZ"/>
              </w:rPr>
            </w:pPr>
            <w:r w:rsidRPr="0008760D">
              <w:rPr>
                <w:rFonts w:ascii="Helvetica" w:hAnsi="Helvetica" w:cs="Arial"/>
                <w:color w:val="800000"/>
                <w:lang w:val="cs-CZ"/>
              </w:rPr>
              <w:t>vlastníci jednotlivých objektů</w:t>
            </w:r>
          </w:p>
          <w:p w14:paraId="380494B6" w14:textId="1EB38E59" w:rsidR="00F02B41" w:rsidRPr="0008760D" w:rsidRDefault="00F02B41" w:rsidP="003779E2">
            <w:pPr>
              <w:rPr>
                <w:rFonts w:ascii="Helvetica" w:hAnsi="Helvetica" w:cs="Arial"/>
                <w:color w:val="800000"/>
                <w:lang w:val="cs-CZ"/>
              </w:rPr>
            </w:pPr>
            <w:r w:rsidRPr="0008760D">
              <w:rPr>
                <w:rFonts w:ascii="Helvetica" w:hAnsi="Helvetica" w:cs="Arial"/>
                <w:color w:val="800000"/>
                <w:lang w:val="cs-CZ"/>
              </w:rPr>
              <w:t>orgány památkové péče</w:t>
            </w:r>
          </w:p>
        </w:tc>
      </w:tr>
    </w:tbl>
    <w:p w14:paraId="2A213B65" w14:textId="36E27AE9" w:rsidR="003779E2" w:rsidRPr="0008760D" w:rsidRDefault="003779E2" w:rsidP="00E624A2">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3779E2" w:rsidRPr="0008760D" w14:paraId="4BD2E704" w14:textId="77777777" w:rsidTr="00B14261">
        <w:trPr>
          <w:trHeight w:val="23"/>
        </w:trPr>
        <w:tc>
          <w:tcPr>
            <w:tcW w:w="8526" w:type="dxa"/>
            <w:shd w:val="clear" w:color="auto" w:fill="D99594"/>
          </w:tcPr>
          <w:p w14:paraId="3C1532AB" w14:textId="77777777" w:rsidR="007831B9" w:rsidRPr="0008760D" w:rsidRDefault="007831B9" w:rsidP="003779E2">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144590DB" w14:textId="77777777" w:rsidR="007831B9" w:rsidRPr="0008760D" w:rsidRDefault="007831B9" w:rsidP="007831B9">
            <w:pPr>
              <w:rPr>
                <w:rFonts w:ascii="Helvetica" w:hAnsi="Helvetica" w:cs="Arial"/>
                <w:color w:val="800000"/>
                <w:lang w:val="cs-CZ"/>
              </w:rPr>
            </w:pPr>
            <w:r w:rsidRPr="0008760D">
              <w:rPr>
                <w:rFonts w:ascii="Helvetica" w:hAnsi="Helvetica" w:cs="Arial"/>
                <w:color w:val="800000"/>
                <w:lang w:val="cs-CZ"/>
              </w:rPr>
              <w:t>B.4.5 Spolupráce a vzdělávání v oblasti kultury</w:t>
            </w:r>
          </w:p>
        </w:tc>
      </w:tr>
      <w:tr w:rsidR="003779E2" w:rsidRPr="0008760D" w14:paraId="0DDF54EE" w14:textId="77777777" w:rsidTr="00B14261">
        <w:trPr>
          <w:trHeight w:val="23"/>
        </w:trPr>
        <w:tc>
          <w:tcPr>
            <w:tcW w:w="8526" w:type="dxa"/>
            <w:shd w:val="clear" w:color="auto" w:fill="D99594"/>
          </w:tcPr>
          <w:p w14:paraId="7CCC630E" w14:textId="77777777" w:rsidR="007831B9" w:rsidRPr="0008760D" w:rsidRDefault="007831B9" w:rsidP="007831B9">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48010978" w14:textId="77777777" w:rsidR="007831B9" w:rsidRPr="0008760D" w:rsidRDefault="007831B9" w:rsidP="007831B9">
            <w:pPr>
              <w:pStyle w:val="odrazkyvtabulce"/>
              <w:rPr>
                <w:rFonts w:ascii="Helvetica" w:hAnsi="Helvetica" w:cs="Arial"/>
                <w:color w:val="800000"/>
                <w:sz w:val="18"/>
              </w:rPr>
            </w:pPr>
            <w:r w:rsidRPr="0008760D">
              <w:rPr>
                <w:rFonts w:ascii="Helvetica" w:hAnsi="Helvetica" w:cs="Arial"/>
                <w:color w:val="800000"/>
                <w:sz w:val="18"/>
              </w:rPr>
              <w:t>projekty výměny zkušeností mezi kulturními subjekty</w:t>
            </w:r>
          </w:p>
          <w:p w14:paraId="6AD52452" w14:textId="77777777" w:rsidR="007831B9" w:rsidRPr="0008760D" w:rsidRDefault="007831B9" w:rsidP="007831B9">
            <w:pPr>
              <w:pStyle w:val="odrazkyvtabulce"/>
              <w:rPr>
                <w:rFonts w:ascii="Helvetica" w:hAnsi="Helvetica" w:cs="Arial"/>
                <w:color w:val="800000"/>
                <w:sz w:val="18"/>
              </w:rPr>
            </w:pPr>
            <w:r w:rsidRPr="0008760D">
              <w:rPr>
                <w:rFonts w:ascii="Helvetica" w:hAnsi="Helvetica" w:cs="Arial"/>
                <w:color w:val="800000"/>
                <w:sz w:val="18"/>
              </w:rPr>
              <w:t>projekty vzdělávání pracovníků v oblasti kultury</w:t>
            </w:r>
          </w:p>
        </w:tc>
      </w:tr>
      <w:tr w:rsidR="003779E2" w:rsidRPr="0008760D" w14:paraId="205DAD38" w14:textId="77777777" w:rsidTr="00B14261">
        <w:trPr>
          <w:trHeight w:val="23"/>
        </w:trPr>
        <w:tc>
          <w:tcPr>
            <w:tcW w:w="8526" w:type="dxa"/>
            <w:shd w:val="clear" w:color="auto" w:fill="D99594"/>
          </w:tcPr>
          <w:p w14:paraId="23F5492D" w14:textId="75E7F0B5" w:rsidR="007831B9" w:rsidRPr="0008760D" w:rsidRDefault="005C055E" w:rsidP="007831B9">
            <w:pPr>
              <w:rPr>
                <w:rFonts w:ascii="Helvetica" w:hAnsi="Helvetica" w:cs="Arial"/>
                <w:b/>
                <w:color w:val="800000"/>
                <w:lang w:val="cs-CZ"/>
              </w:rPr>
            </w:pPr>
            <w:r w:rsidRPr="0008760D">
              <w:rPr>
                <w:rFonts w:ascii="Helvetica" w:hAnsi="Helvetica" w:cs="Arial"/>
                <w:b/>
                <w:color w:val="800000"/>
                <w:lang w:val="cs-CZ"/>
              </w:rPr>
              <w:t>Realizátoři/partneři projektů jiní než město Rakovník</w:t>
            </w:r>
          </w:p>
          <w:p w14:paraId="14050A02" w14:textId="0A8309F3" w:rsidR="007831B9" w:rsidRPr="0008760D" w:rsidRDefault="000E2945" w:rsidP="007831B9">
            <w:pPr>
              <w:rPr>
                <w:rFonts w:ascii="Helvetica" w:hAnsi="Helvetica" w:cs="Arial"/>
                <w:color w:val="800000"/>
                <w:lang w:val="cs-CZ"/>
              </w:rPr>
            </w:pPr>
            <w:r w:rsidRPr="0008760D">
              <w:rPr>
                <w:rFonts w:ascii="Helvetica" w:hAnsi="Helvetica" w:cs="Arial"/>
                <w:color w:val="800000"/>
                <w:lang w:val="cs-CZ"/>
              </w:rPr>
              <w:t>k</w:t>
            </w:r>
            <w:r w:rsidR="007831B9" w:rsidRPr="0008760D">
              <w:rPr>
                <w:rFonts w:ascii="Helvetica" w:hAnsi="Helvetica" w:cs="Arial"/>
                <w:color w:val="800000"/>
                <w:lang w:val="cs-CZ"/>
              </w:rPr>
              <w:t>ulturní subjekty působící na území města</w:t>
            </w:r>
          </w:p>
        </w:tc>
      </w:tr>
    </w:tbl>
    <w:p w14:paraId="5F208933" w14:textId="77777777" w:rsidR="007831B9" w:rsidRPr="0008760D" w:rsidRDefault="007831B9" w:rsidP="007831B9">
      <w:pPr>
        <w:pStyle w:val="zakladni"/>
        <w:rPr>
          <w:rFonts w:cs="Arial"/>
          <w:color w:val="800000"/>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7831B9" w:rsidRPr="0008760D" w14:paraId="076244FA" w14:textId="77777777" w:rsidTr="00B14261">
        <w:trPr>
          <w:trHeight w:val="23"/>
        </w:trPr>
        <w:tc>
          <w:tcPr>
            <w:tcW w:w="8526" w:type="dxa"/>
            <w:shd w:val="clear" w:color="auto" w:fill="D99594"/>
          </w:tcPr>
          <w:p w14:paraId="7E3C5DE3" w14:textId="77777777" w:rsidR="007831B9" w:rsidRPr="0008760D" w:rsidRDefault="007831B9" w:rsidP="0041699C">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6CEAD109" w14:textId="77777777" w:rsidR="007831B9" w:rsidRPr="0008760D" w:rsidRDefault="007831B9" w:rsidP="007831B9">
            <w:pPr>
              <w:rPr>
                <w:rFonts w:ascii="Helvetica" w:hAnsi="Helvetica" w:cs="Arial"/>
                <w:color w:val="800000"/>
                <w:lang w:val="cs-CZ"/>
              </w:rPr>
            </w:pPr>
            <w:r w:rsidRPr="0008760D">
              <w:rPr>
                <w:rFonts w:ascii="Helvetica" w:hAnsi="Helvetica" w:cs="Arial"/>
                <w:color w:val="800000"/>
                <w:lang w:val="cs-CZ"/>
              </w:rPr>
              <w:t>B.4.6 Marketing kulturních aktivit</w:t>
            </w:r>
          </w:p>
        </w:tc>
      </w:tr>
      <w:tr w:rsidR="007831B9" w:rsidRPr="0008760D" w14:paraId="05CE4FB6" w14:textId="77777777" w:rsidTr="00B14261">
        <w:trPr>
          <w:trHeight w:val="23"/>
        </w:trPr>
        <w:tc>
          <w:tcPr>
            <w:tcW w:w="8526" w:type="dxa"/>
            <w:shd w:val="clear" w:color="auto" w:fill="D99594"/>
          </w:tcPr>
          <w:p w14:paraId="041A8A07" w14:textId="77777777" w:rsidR="007831B9" w:rsidRPr="0008760D" w:rsidRDefault="007831B9" w:rsidP="007831B9">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092DE791" w14:textId="77777777" w:rsidR="007831B9" w:rsidRPr="0008760D" w:rsidRDefault="007831B9" w:rsidP="007831B9">
            <w:pPr>
              <w:pStyle w:val="odrazkyvtabulce"/>
              <w:rPr>
                <w:rFonts w:ascii="Helvetica" w:hAnsi="Helvetica" w:cs="Arial"/>
                <w:color w:val="800000"/>
                <w:sz w:val="18"/>
              </w:rPr>
            </w:pPr>
            <w:r w:rsidRPr="0008760D">
              <w:rPr>
                <w:rFonts w:ascii="Helvetica" w:hAnsi="Helvetica" w:cs="Arial"/>
                <w:color w:val="800000"/>
                <w:sz w:val="18"/>
              </w:rPr>
              <w:t>projekty zaměřené na marketing kulturních akcí a událostí</w:t>
            </w:r>
          </w:p>
          <w:p w14:paraId="411961EB" w14:textId="77777777" w:rsidR="00AC718C" w:rsidRPr="0008760D" w:rsidRDefault="00AC718C" w:rsidP="007831B9">
            <w:pPr>
              <w:pStyle w:val="odrazkyvtabulce"/>
              <w:rPr>
                <w:rFonts w:ascii="Helvetica" w:hAnsi="Helvetica" w:cs="Arial"/>
                <w:color w:val="800000"/>
                <w:sz w:val="18"/>
              </w:rPr>
            </w:pPr>
            <w:r w:rsidRPr="0008760D">
              <w:rPr>
                <w:rFonts w:ascii="Helvetica" w:hAnsi="Helvetica" w:cs="Arial"/>
                <w:color w:val="800000"/>
                <w:sz w:val="18"/>
              </w:rPr>
              <w:t>posilování role moderních technologií v propagaci kulturních institucí</w:t>
            </w:r>
          </w:p>
        </w:tc>
      </w:tr>
      <w:tr w:rsidR="00F02B41" w:rsidRPr="0008760D" w14:paraId="1C38C44D" w14:textId="77777777" w:rsidTr="00B14261">
        <w:trPr>
          <w:trHeight w:val="23"/>
        </w:trPr>
        <w:tc>
          <w:tcPr>
            <w:tcW w:w="8526" w:type="dxa"/>
            <w:shd w:val="clear" w:color="auto" w:fill="D99594"/>
          </w:tcPr>
          <w:p w14:paraId="457B3F20" w14:textId="4D0357D1" w:rsidR="00F02B41" w:rsidRPr="0008760D" w:rsidRDefault="00F02B41" w:rsidP="007831B9">
            <w:pPr>
              <w:rPr>
                <w:rFonts w:ascii="Helvetica" w:hAnsi="Helvetica" w:cs="Arial"/>
                <w:b/>
                <w:color w:val="800000"/>
                <w:lang w:val="cs-CZ"/>
              </w:rPr>
            </w:pPr>
            <w:r w:rsidRPr="0008760D">
              <w:rPr>
                <w:rFonts w:ascii="Helvetica" w:hAnsi="Helvetica" w:cs="Arial"/>
                <w:b/>
                <w:color w:val="800000"/>
                <w:lang w:val="cs-CZ"/>
              </w:rPr>
              <w:t>Realizátoři/partneři projektů jiní než město Rakovník</w:t>
            </w:r>
          </w:p>
          <w:p w14:paraId="24EA959B" w14:textId="77777777" w:rsidR="00F02B41" w:rsidRPr="0008760D" w:rsidRDefault="00F02B41" w:rsidP="007831B9">
            <w:pPr>
              <w:rPr>
                <w:rFonts w:ascii="Helvetica" w:hAnsi="Helvetica" w:cs="Arial"/>
                <w:color w:val="800000"/>
                <w:lang w:val="cs-CZ"/>
              </w:rPr>
            </w:pPr>
            <w:r w:rsidRPr="0008760D">
              <w:rPr>
                <w:rFonts w:ascii="Helvetica" w:hAnsi="Helvetica" w:cs="Arial"/>
                <w:color w:val="800000"/>
                <w:lang w:val="cs-CZ"/>
              </w:rPr>
              <w:t>kulturní subjekty působící na území města</w:t>
            </w:r>
          </w:p>
          <w:p w14:paraId="24318E9C" w14:textId="567A2B8E" w:rsidR="00F02B41" w:rsidRPr="0008760D" w:rsidRDefault="00F02B41" w:rsidP="007831B9">
            <w:pPr>
              <w:rPr>
                <w:rFonts w:ascii="Helvetica" w:hAnsi="Helvetica" w:cs="Arial"/>
                <w:color w:val="800000"/>
                <w:lang w:val="cs-CZ"/>
              </w:rPr>
            </w:pPr>
            <w:r w:rsidRPr="0008760D">
              <w:rPr>
                <w:rFonts w:ascii="Helvetica" w:hAnsi="Helvetica" w:cs="Arial"/>
                <w:color w:val="800000"/>
                <w:lang w:val="cs-CZ"/>
              </w:rPr>
              <w:t>subjekty působící ve městě v oblasti cestovního ruchu</w:t>
            </w:r>
          </w:p>
        </w:tc>
      </w:tr>
    </w:tbl>
    <w:p w14:paraId="742961F3" w14:textId="77777777" w:rsidR="007831B9" w:rsidRPr="0008760D" w:rsidRDefault="007831B9" w:rsidP="007831B9">
      <w:pPr>
        <w:pStyle w:val="zakladni"/>
        <w:rPr>
          <w:rFonts w:cs="Arial"/>
          <w:color w:val="800000"/>
        </w:rPr>
      </w:pPr>
    </w:p>
    <w:p w14:paraId="729F8A1B" w14:textId="77777777" w:rsidR="00E624A2" w:rsidRPr="0008760D" w:rsidRDefault="00447CC9" w:rsidP="00494040">
      <w:pPr>
        <w:pStyle w:val="Nadpis5"/>
        <w:pageBreakBefore/>
        <w:rPr>
          <w:rFonts w:cs="Arial"/>
          <w:color w:val="800000"/>
        </w:rPr>
      </w:pPr>
      <w:r w:rsidRPr="0008760D">
        <w:rPr>
          <w:rFonts w:cs="Arial"/>
          <w:color w:val="800000"/>
        </w:rPr>
        <w:lastRenderedPageBreak/>
        <w:t>Opatření B.5 Sport</w:t>
      </w:r>
    </w:p>
    <w:p w14:paraId="6D821E20" w14:textId="77777777" w:rsidR="00975408" w:rsidRPr="0008760D" w:rsidRDefault="009751EE" w:rsidP="00975408">
      <w:pPr>
        <w:pStyle w:val="zakladni"/>
        <w:rPr>
          <w:rFonts w:cs="Arial"/>
          <w:color w:val="800000"/>
          <w:lang w:eastAsia="zh-CN"/>
        </w:rPr>
      </w:pPr>
      <w:r w:rsidRPr="0008760D">
        <w:rPr>
          <w:rFonts w:cs="Arial"/>
          <w:b/>
          <w:noProof/>
          <w:color w:val="800000"/>
        </w:rPr>
        <w:drawing>
          <wp:inline distT="0" distB="0" distL="0" distR="0" wp14:anchorId="3C9A3CED" wp14:editId="042027C5">
            <wp:extent cx="1407160" cy="700405"/>
            <wp:effectExtent l="0" t="0" r="0" b="0"/>
            <wp:docPr id="165" name="obráze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7160" cy="700405"/>
                    </a:xfrm>
                    <a:prstGeom prst="rect">
                      <a:avLst/>
                    </a:prstGeom>
                    <a:noFill/>
                    <a:ln>
                      <a:noFill/>
                    </a:ln>
                  </pic:spPr>
                </pic:pic>
              </a:graphicData>
            </a:graphic>
          </wp:inline>
        </w:drawing>
      </w: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447CC9" w:rsidRPr="0008760D" w14:paraId="713A586E" w14:textId="77777777" w:rsidTr="00B14261">
        <w:trPr>
          <w:trHeight w:val="23"/>
        </w:trPr>
        <w:tc>
          <w:tcPr>
            <w:tcW w:w="8526" w:type="dxa"/>
            <w:shd w:val="clear" w:color="auto" w:fill="D99594"/>
          </w:tcPr>
          <w:p w14:paraId="33CA9641" w14:textId="77777777" w:rsidR="00447CC9" w:rsidRPr="0008760D" w:rsidRDefault="00447CC9" w:rsidP="00447CC9">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7DF3135A" w14:textId="77777777" w:rsidR="00447CC9" w:rsidRPr="0008760D" w:rsidRDefault="00447CC9" w:rsidP="00447CC9">
            <w:pPr>
              <w:rPr>
                <w:rFonts w:ascii="Helvetica" w:hAnsi="Helvetica" w:cs="Arial"/>
                <w:color w:val="800000"/>
                <w:lang w:val="cs-CZ"/>
              </w:rPr>
            </w:pPr>
            <w:r w:rsidRPr="0008760D">
              <w:rPr>
                <w:rFonts w:ascii="Helvetica" w:hAnsi="Helvetica" w:cs="Arial"/>
                <w:color w:val="800000"/>
                <w:lang w:val="cs-CZ"/>
              </w:rPr>
              <w:t>B.5.1 Zlepšování a modernizace sportovních zařízení</w:t>
            </w:r>
          </w:p>
        </w:tc>
      </w:tr>
      <w:tr w:rsidR="00447CC9" w:rsidRPr="0008760D" w14:paraId="7DD8F9A5" w14:textId="77777777" w:rsidTr="00B14261">
        <w:trPr>
          <w:trHeight w:val="23"/>
        </w:trPr>
        <w:tc>
          <w:tcPr>
            <w:tcW w:w="8526" w:type="dxa"/>
            <w:shd w:val="clear" w:color="auto" w:fill="D99594"/>
          </w:tcPr>
          <w:p w14:paraId="2E8C7593" w14:textId="77777777" w:rsidR="00447CC9" w:rsidRPr="0008760D" w:rsidRDefault="00447CC9" w:rsidP="00447CC9">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5D87634A" w14:textId="77777777" w:rsidR="00447CC9" w:rsidRPr="0008760D" w:rsidRDefault="00834F11" w:rsidP="00834F11">
            <w:pPr>
              <w:pStyle w:val="odrazkyvtabulce"/>
              <w:rPr>
                <w:rFonts w:ascii="Helvetica" w:hAnsi="Helvetica" w:cs="Arial"/>
                <w:color w:val="800000"/>
                <w:sz w:val="18"/>
              </w:rPr>
            </w:pPr>
            <w:r w:rsidRPr="0008760D">
              <w:rPr>
                <w:rFonts w:ascii="Helvetica" w:hAnsi="Helvetica" w:cs="Arial"/>
                <w:color w:val="800000"/>
                <w:sz w:val="18"/>
              </w:rPr>
              <w:t>i</w:t>
            </w:r>
            <w:r w:rsidR="00447CC9" w:rsidRPr="0008760D">
              <w:rPr>
                <w:rFonts w:ascii="Helvetica" w:hAnsi="Helvetica" w:cs="Arial"/>
                <w:color w:val="800000"/>
                <w:sz w:val="18"/>
              </w:rPr>
              <w:t xml:space="preserve">nvestice do hřišť (včetně dětských hřišť), sportovišť a sportovních objektů (včetně </w:t>
            </w:r>
            <w:r w:rsidR="00181836" w:rsidRPr="0008760D">
              <w:rPr>
                <w:rFonts w:ascii="Helvetica" w:hAnsi="Helvetica" w:cs="Arial"/>
                <w:color w:val="800000"/>
                <w:sz w:val="18"/>
              </w:rPr>
              <w:t>krytých</w:t>
            </w:r>
            <w:r w:rsidR="00447CC9" w:rsidRPr="0008760D">
              <w:rPr>
                <w:rFonts w:ascii="Helvetica" w:hAnsi="Helvetica" w:cs="Arial"/>
                <w:color w:val="800000"/>
                <w:sz w:val="18"/>
              </w:rPr>
              <w:t xml:space="preserve"> bazénů a koupališť)</w:t>
            </w:r>
          </w:p>
          <w:p w14:paraId="5E9BE4E4" w14:textId="2312A58B" w:rsidR="00CB69D2" w:rsidRPr="0021182D" w:rsidRDefault="008909D8" w:rsidP="0021182D">
            <w:pPr>
              <w:pStyle w:val="odrazkyvtabulce"/>
              <w:rPr>
                <w:rFonts w:ascii="Helvetica" w:hAnsi="Helvetica" w:cs="Arial"/>
                <w:color w:val="800000"/>
                <w:sz w:val="18"/>
              </w:rPr>
            </w:pPr>
            <w:r w:rsidRPr="0021182D">
              <w:rPr>
                <w:rFonts w:ascii="Helvetica" w:hAnsi="Helvetica" w:cs="Arial"/>
                <w:color w:val="800000"/>
                <w:sz w:val="18"/>
              </w:rPr>
              <w:t>výstavba nových sportovních zařízení, i specifických, zaměřených na aktivity, o které je velký zájem mezi</w:t>
            </w:r>
            <w:r w:rsidR="00181836" w:rsidRPr="0021182D">
              <w:rPr>
                <w:rFonts w:ascii="Helvetica" w:hAnsi="Helvetica" w:cs="Arial"/>
                <w:color w:val="800000"/>
                <w:sz w:val="18"/>
              </w:rPr>
              <w:t xml:space="preserve"> </w:t>
            </w:r>
            <w:r w:rsidRPr="0021182D">
              <w:rPr>
                <w:rFonts w:ascii="Helvetica" w:hAnsi="Helvetica" w:cs="Arial"/>
                <w:color w:val="800000"/>
                <w:sz w:val="18"/>
              </w:rPr>
              <w:t>dětmi a mládeží</w:t>
            </w:r>
            <w:r w:rsidR="0021182D" w:rsidRPr="0021182D">
              <w:rPr>
                <w:rFonts w:ascii="Helvetica" w:hAnsi="Helvetica" w:cs="Arial"/>
                <w:color w:val="800000"/>
                <w:sz w:val="18"/>
              </w:rPr>
              <w:t xml:space="preserve"> (</w:t>
            </w:r>
            <w:r w:rsidR="00CB69D2" w:rsidRPr="0021182D">
              <w:rPr>
                <w:rFonts w:ascii="Helvetica" w:hAnsi="Helvetica" w:cs="Arial"/>
                <w:color w:val="800000"/>
                <w:sz w:val="18"/>
              </w:rPr>
              <w:t>výstavbu však nesměrovat do významných ploch životního prostředí, přírodovědně cenných lokalit a jejich okolí a do ochranných pásem vodních zdrojů</w:t>
            </w:r>
            <w:r w:rsidR="0021182D">
              <w:rPr>
                <w:rFonts w:ascii="Helvetica" w:hAnsi="Helvetica" w:cs="Arial"/>
                <w:color w:val="800000"/>
                <w:sz w:val="18"/>
              </w:rPr>
              <w:t>)</w:t>
            </w:r>
          </w:p>
          <w:p w14:paraId="42C44006" w14:textId="77777777" w:rsidR="008909D8" w:rsidRPr="0008760D" w:rsidRDefault="008909D8" w:rsidP="00834F11">
            <w:pPr>
              <w:pStyle w:val="odrazkyvtabulce"/>
              <w:rPr>
                <w:rFonts w:ascii="Helvetica" w:hAnsi="Helvetica" w:cs="Arial"/>
                <w:color w:val="800000"/>
                <w:sz w:val="18"/>
              </w:rPr>
            </w:pPr>
            <w:r w:rsidRPr="0008760D">
              <w:rPr>
                <w:rFonts w:ascii="Helvetica" w:hAnsi="Helvetica" w:cs="Arial"/>
                <w:color w:val="800000"/>
                <w:sz w:val="18"/>
              </w:rPr>
              <w:t>výstavba specializovaných sportovišť určen</w:t>
            </w:r>
            <w:r w:rsidR="00223A60" w:rsidRPr="0008760D">
              <w:rPr>
                <w:rFonts w:ascii="Helvetica" w:hAnsi="Helvetica" w:cs="Arial"/>
                <w:color w:val="800000"/>
                <w:sz w:val="18"/>
              </w:rPr>
              <w:t>ých</w:t>
            </w:r>
            <w:r w:rsidRPr="0008760D">
              <w:rPr>
                <w:rFonts w:ascii="Helvetica" w:hAnsi="Helvetica" w:cs="Arial"/>
                <w:color w:val="800000"/>
                <w:sz w:val="18"/>
              </w:rPr>
              <w:t xml:space="preserve"> pro specifické skupiny obyvatelstva (senioři) nebo handicapované skupiny obyvatelstva</w:t>
            </w:r>
          </w:p>
        </w:tc>
      </w:tr>
      <w:tr w:rsidR="003C3F6E" w:rsidRPr="0008760D" w14:paraId="6052A2A6" w14:textId="77777777" w:rsidTr="00B14261">
        <w:trPr>
          <w:trHeight w:val="23"/>
        </w:trPr>
        <w:tc>
          <w:tcPr>
            <w:tcW w:w="8526" w:type="dxa"/>
            <w:shd w:val="clear" w:color="auto" w:fill="D99594"/>
          </w:tcPr>
          <w:p w14:paraId="3DB6FB4D" w14:textId="6091BD73" w:rsidR="003C3F6E" w:rsidRPr="0008760D" w:rsidRDefault="003C3F6E" w:rsidP="00447CC9">
            <w:pPr>
              <w:rPr>
                <w:rFonts w:ascii="Helvetica" w:hAnsi="Helvetica" w:cs="Arial"/>
                <w:color w:val="800000"/>
                <w:lang w:val="cs-CZ"/>
              </w:rPr>
            </w:pPr>
            <w:r w:rsidRPr="0008760D">
              <w:rPr>
                <w:rFonts w:ascii="Helvetica" w:hAnsi="Helvetica" w:cs="Arial"/>
                <w:b/>
                <w:color w:val="800000"/>
                <w:lang w:val="cs-CZ"/>
              </w:rPr>
              <w:t>Realizátoři/partneři projektů jiní než město Rakovník</w:t>
            </w:r>
          </w:p>
          <w:p w14:paraId="77FF1D31" w14:textId="77777777" w:rsidR="003C3F6E" w:rsidRPr="0008760D" w:rsidRDefault="003C3F6E" w:rsidP="00447CC9">
            <w:pPr>
              <w:rPr>
                <w:rFonts w:ascii="Helvetica" w:hAnsi="Helvetica" w:cs="Arial"/>
                <w:color w:val="800000"/>
                <w:lang w:val="cs-CZ"/>
              </w:rPr>
            </w:pPr>
            <w:r w:rsidRPr="0008760D">
              <w:rPr>
                <w:rFonts w:ascii="Helvetica" w:hAnsi="Helvetica" w:cs="Arial"/>
                <w:color w:val="800000"/>
                <w:lang w:val="cs-CZ"/>
              </w:rPr>
              <w:t>vlastníci, případně nájemci sportovní infrastruktury</w:t>
            </w:r>
          </w:p>
          <w:p w14:paraId="2FD382EE" w14:textId="110FE773" w:rsidR="003C3F6E" w:rsidRPr="0008760D" w:rsidRDefault="003C3F6E" w:rsidP="00447CC9">
            <w:pPr>
              <w:rPr>
                <w:rFonts w:ascii="Helvetica" w:hAnsi="Helvetica" w:cs="Arial"/>
                <w:color w:val="800000"/>
                <w:lang w:val="cs-CZ"/>
              </w:rPr>
            </w:pPr>
            <w:r w:rsidRPr="0008760D">
              <w:rPr>
                <w:rFonts w:ascii="Helvetica" w:hAnsi="Helvetica" w:cs="Arial"/>
                <w:color w:val="800000"/>
                <w:lang w:val="cs-CZ"/>
              </w:rPr>
              <w:t>subjekty působící v oblasti sportu</w:t>
            </w:r>
          </w:p>
        </w:tc>
      </w:tr>
    </w:tbl>
    <w:p w14:paraId="679A91E8" w14:textId="77777777" w:rsidR="00447CC9" w:rsidRPr="0008760D" w:rsidRDefault="00447CC9" w:rsidP="00A41D4E">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4B339D" w:rsidRPr="0008760D" w14:paraId="5778401C" w14:textId="77777777" w:rsidTr="00B14261">
        <w:trPr>
          <w:trHeight w:val="23"/>
        </w:trPr>
        <w:tc>
          <w:tcPr>
            <w:tcW w:w="8526" w:type="dxa"/>
            <w:shd w:val="clear" w:color="auto" w:fill="D99594"/>
          </w:tcPr>
          <w:p w14:paraId="2FDC5995" w14:textId="77777777" w:rsidR="004B339D" w:rsidRPr="0008760D" w:rsidRDefault="004B339D" w:rsidP="0041699C">
            <w:pPr>
              <w:rPr>
                <w:rFonts w:cs="Arial"/>
                <w:b/>
                <w:color w:val="800000"/>
                <w:lang w:val="cs-CZ"/>
              </w:rPr>
            </w:pPr>
            <w:r w:rsidRPr="0008760D">
              <w:rPr>
                <w:rFonts w:cs="Arial"/>
                <w:b/>
                <w:color w:val="800000"/>
                <w:lang w:val="cs-CZ"/>
              </w:rPr>
              <w:t xml:space="preserve">Název </w:t>
            </w:r>
            <w:proofErr w:type="spellStart"/>
            <w:r w:rsidRPr="0008760D">
              <w:rPr>
                <w:rFonts w:cs="Arial"/>
                <w:b/>
                <w:color w:val="800000"/>
                <w:lang w:val="cs-CZ"/>
              </w:rPr>
              <w:t>podopatření</w:t>
            </w:r>
            <w:proofErr w:type="spellEnd"/>
          </w:p>
          <w:p w14:paraId="33657CFA" w14:textId="77777777" w:rsidR="004B339D" w:rsidRPr="0008760D" w:rsidRDefault="004B339D" w:rsidP="004B339D">
            <w:pPr>
              <w:rPr>
                <w:rFonts w:cs="Arial"/>
                <w:color w:val="800000"/>
                <w:lang w:val="cs-CZ"/>
              </w:rPr>
            </w:pPr>
            <w:r w:rsidRPr="0008760D">
              <w:rPr>
                <w:rFonts w:cs="Arial"/>
                <w:color w:val="800000"/>
                <w:lang w:val="cs-CZ"/>
              </w:rPr>
              <w:t>B.5.2 Udržení a rozvoj podpory aktivit ve sportu</w:t>
            </w:r>
          </w:p>
        </w:tc>
      </w:tr>
      <w:tr w:rsidR="004B339D" w:rsidRPr="0008760D" w14:paraId="46247E95" w14:textId="77777777" w:rsidTr="00B14261">
        <w:trPr>
          <w:trHeight w:val="23"/>
        </w:trPr>
        <w:tc>
          <w:tcPr>
            <w:tcW w:w="8526" w:type="dxa"/>
            <w:shd w:val="clear" w:color="auto" w:fill="D99594"/>
          </w:tcPr>
          <w:p w14:paraId="250D48CE" w14:textId="77777777" w:rsidR="004B339D" w:rsidRPr="0008760D" w:rsidRDefault="004B339D" w:rsidP="004B339D">
            <w:pPr>
              <w:rPr>
                <w:rFonts w:cs="Arial"/>
                <w:b/>
                <w:color w:val="800000"/>
                <w:lang w:val="cs-CZ"/>
              </w:rPr>
            </w:pPr>
            <w:r w:rsidRPr="0008760D">
              <w:rPr>
                <w:rFonts w:cs="Arial"/>
                <w:b/>
                <w:color w:val="800000"/>
                <w:lang w:val="cs-CZ"/>
              </w:rPr>
              <w:t xml:space="preserve">Aktivity naplňující </w:t>
            </w:r>
            <w:proofErr w:type="spellStart"/>
            <w:r w:rsidRPr="0008760D">
              <w:rPr>
                <w:rFonts w:cs="Arial"/>
                <w:b/>
                <w:color w:val="800000"/>
                <w:lang w:val="cs-CZ"/>
              </w:rPr>
              <w:t>podopatření</w:t>
            </w:r>
            <w:proofErr w:type="spellEnd"/>
          </w:p>
          <w:p w14:paraId="09AEC5B4" w14:textId="77777777" w:rsidR="008909D8" w:rsidRPr="0008760D" w:rsidRDefault="008909D8" w:rsidP="00834F11">
            <w:pPr>
              <w:pStyle w:val="odrazkyvtabulce"/>
              <w:rPr>
                <w:rFonts w:cs="Arial"/>
                <w:color w:val="800000"/>
                <w:sz w:val="18"/>
              </w:rPr>
            </w:pPr>
            <w:r w:rsidRPr="0008760D">
              <w:rPr>
                <w:rFonts w:cs="Arial"/>
                <w:color w:val="800000"/>
                <w:sz w:val="18"/>
              </w:rPr>
              <w:t>rozšíření nabídky a zlepšení dostupnosti stávajících sportovních zařízení</w:t>
            </w:r>
            <w:r w:rsidR="001E4610" w:rsidRPr="0008760D">
              <w:rPr>
                <w:rFonts w:cs="Arial"/>
                <w:color w:val="800000"/>
                <w:sz w:val="18"/>
              </w:rPr>
              <w:t xml:space="preserve"> (nejen v majetku města)</w:t>
            </w:r>
          </w:p>
          <w:p w14:paraId="10E34D14" w14:textId="77777777" w:rsidR="008909D8" w:rsidRPr="0008760D" w:rsidRDefault="008909D8" w:rsidP="00834F11">
            <w:pPr>
              <w:pStyle w:val="odrazkyvtabulce"/>
              <w:rPr>
                <w:rFonts w:cs="Arial"/>
                <w:color w:val="800000"/>
                <w:sz w:val="18"/>
              </w:rPr>
            </w:pPr>
            <w:r w:rsidRPr="0008760D">
              <w:rPr>
                <w:rFonts w:cs="Arial"/>
                <w:color w:val="800000"/>
                <w:sz w:val="18"/>
              </w:rPr>
              <w:t>zajištění provozu stávajících profesionálních kulturních a sportovních zařízení ve spolupráci</w:t>
            </w:r>
            <w:r w:rsidR="008824D8" w:rsidRPr="0008760D">
              <w:rPr>
                <w:rFonts w:cs="Arial"/>
                <w:color w:val="800000"/>
                <w:sz w:val="18"/>
              </w:rPr>
              <w:t xml:space="preserve"> </w:t>
            </w:r>
            <w:r w:rsidR="00181836" w:rsidRPr="0008760D">
              <w:rPr>
                <w:rFonts w:cs="Arial"/>
                <w:color w:val="800000"/>
                <w:sz w:val="18"/>
              </w:rPr>
              <w:t>vlastníků</w:t>
            </w:r>
            <w:r w:rsidR="008824D8" w:rsidRPr="0008760D">
              <w:rPr>
                <w:rFonts w:cs="Arial"/>
                <w:color w:val="800000"/>
                <w:sz w:val="18"/>
              </w:rPr>
              <w:t xml:space="preserve"> a provozovatelů sportovišť</w:t>
            </w:r>
          </w:p>
          <w:p w14:paraId="7B10C510" w14:textId="77777777" w:rsidR="00845393" w:rsidRPr="0008760D" w:rsidRDefault="008909D8" w:rsidP="00834F11">
            <w:pPr>
              <w:pStyle w:val="odrazkyvtabulce"/>
              <w:rPr>
                <w:rFonts w:cs="Arial"/>
                <w:color w:val="800000"/>
                <w:sz w:val="18"/>
              </w:rPr>
            </w:pPr>
            <w:r w:rsidRPr="0008760D">
              <w:rPr>
                <w:rFonts w:cs="Arial"/>
                <w:color w:val="800000"/>
                <w:sz w:val="18"/>
              </w:rPr>
              <w:t>rozvoj sportovních aktivit pro děti a mládež se zdravotním postižením</w:t>
            </w:r>
            <w:r w:rsidR="008824D8" w:rsidRPr="0008760D">
              <w:rPr>
                <w:rFonts w:cs="Arial"/>
                <w:color w:val="800000"/>
                <w:sz w:val="18"/>
              </w:rPr>
              <w:t xml:space="preserve"> </w:t>
            </w:r>
          </w:p>
          <w:p w14:paraId="4D64FDFC" w14:textId="77777777" w:rsidR="008909D8" w:rsidRPr="0008760D" w:rsidRDefault="00845393" w:rsidP="00834F11">
            <w:pPr>
              <w:pStyle w:val="odrazkyvtabulce"/>
              <w:rPr>
                <w:rFonts w:cs="Arial"/>
                <w:color w:val="800000"/>
                <w:sz w:val="18"/>
              </w:rPr>
            </w:pPr>
            <w:r w:rsidRPr="0008760D">
              <w:rPr>
                <w:rFonts w:cs="Arial"/>
                <w:color w:val="800000"/>
                <w:sz w:val="18"/>
              </w:rPr>
              <w:t>rozvoj sportovních aktivit pro seniory</w:t>
            </w:r>
          </w:p>
          <w:p w14:paraId="36707A19" w14:textId="77777777" w:rsidR="001E4610" w:rsidRPr="0008760D" w:rsidRDefault="001E4610" w:rsidP="00834F11">
            <w:pPr>
              <w:pStyle w:val="odrazkyvtabulce"/>
              <w:rPr>
                <w:rFonts w:cs="Arial"/>
                <w:color w:val="800000"/>
                <w:sz w:val="18"/>
              </w:rPr>
            </w:pPr>
            <w:r w:rsidRPr="0008760D">
              <w:rPr>
                <w:rFonts w:cs="Arial"/>
                <w:color w:val="800000"/>
                <w:sz w:val="18"/>
              </w:rPr>
              <w:t xml:space="preserve">získávání dobrovolníků pro </w:t>
            </w:r>
            <w:r w:rsidR="008909D8" w:rsidRPr="0008760D">
              <w:rPr>
                <w:rFonts w:cs="Arial"/>
                <w:color w:val="800000"/>
                <w:sz w:val="18"/>
              </w:rPr>
              <w:t xml:space="preserve">zajištění </w:t>
            </w:r>
            <w:r w:rsidRPr="0008760D">
              <w:rPr>
                <w:rFonts w:cs="Arial"/>
                <w:color w:val="800000"/>
                <w:sz w:val="18"/>
              </w:rPr>
              <w:t xml:space="preserve">sportovní činnosti </w:t>
            </w:r>
          </w:p>
          <w:p w14:paraId="1408EAD9" w14:textId="77777777" w:rsidR="008909D8" w:rsidRPr="0008760D" w:rsidRDefault="001E4610" w:rsidP="00834F11">
            <w:pPr>
              <w:pStyle w:val="odrazkyvtabulce"/>
              <w:rPr>
                <w:rFonts w:cs="Arial"/>
                <w:color w:val="800000"/>
                <w:sz w:val="18"/>
              </w:rPr>
            </w:pPr>
            <w:r w:rsidRPr="0008760D">
              <w:rPr>
                <w:rFonts w:cs="Arial"/>
                <w:color w:val="800000"/>
                <w:sz w:val="18"/>
              </w:rPr>
              <w:t xml:space="preserve">projekty </w:t>
            </w:r>
            <w:r w:rsidR="008909D8" w:rsidRPr="0008760D">
              <w:rPr>
                <w:rFonts w:cs="Arial"/>
                <w:color w:val="800000"/>
                <w:sz w:val="18"/>
              </w:rPr>
              <w:t>přípravy lektorů a dobrovolníků pro organizaci volnočasových aktivit mládeže včetně</w:t>
            </w:r>
            <w:r w:rsidR="008824D8" w:rsidRPr="0008760D">
              <w:rPr>
                <w:rFonts w:cs="Arial"/>
                <w:color w:val="800000"/>
                <w:sz w:val="18"/>
              </w:rPr>
              <w:t xml:space="preserve"> </w:t>
            </w:r>
            <w:r w:rsidR="00845393" w:rsidRPr="0008760D">
              <w:rPr>
                <w:rFonts w:cs="Arial"/>
                <w:color w:val="800000"/>
                <w:sz w:val="18"/>
              </w:rPr>
              <w:t xml:space="preserve">zajištění </w:t>
            </w:r>
            <w:r w:rsidR="008909D8" w:rsidRPr="0008760D">
              <w:rPr>
                <w:rFonts w:cs="Arial"/>
                <w:color w:val="800000"/>
                <w:sz w:val="18"/>
              </w:rPr>
              <w:t>informovanosti o těchto aktivitách</w:t>
            </w:r>
          </w:p>
          <w:p w14:paraId="35265189" w14:textId="18843697" w:rsidR="008909D8" w:rsidRPr="0008760D" w:rsidRDefault="008909D8" w:rsidP="00834F11">
            <w:pPr>
              <w:pStyle w:val="odrazkyvtabulce"/>
              <w:rPr>
                <w:rFonts w:cs="Arial"/>
                <w:color w:val="800000"/>
                <w:sz w:val="18"/>
              </w:rPr>
            </w:pPr>
            <w:r w:rsidRPr="0008760D">
              <w:rPr>
                <w:rFonts w:cs="Arial"/>
                <w:color w:val="800000"/>
                <w:sz w:val="18"/>
              </w:rPr>
              <w:t xml:space="preserve">pořádání </w:t>
            </w:r>
            <w:r w:rsidR="008824D8" w:rsidRPr="0008760D">
              <w:rPr>
                <w:rFonts w:cs="Arial"/>
                <w:color w:val="800000"/>
                <w:sz w:val="18"/>
              </w:rPr>
              <w:t>specializovaných sportovních akcí (přehlídky, olympiády, festivaly, kurzy)</w:t>
            </w:r>
          </w:p>
          <w:p w14:paraId="1A12D248" w14:textId="77777777" w:rsidR="004B339D" w:rsidRPr="0008760D" w:rsidRDefault="008909D8" w:rsidP="00834F11">
            <w:pPr>
              <w:pStyle w:val="odrazkyvtabulce"/>
              <w:rPr>
                <w:rFonts w:cs="Arial"/>
                <w:color w:val="800000"/>
                <w:sz w:val="18"/>
              </w:rPr>
            </w:pPr>
            <w:r w:rsidRPr="0008760D">
              <w:rPr>
                <w:rFonts w:cs="Arial"/>
                <w:color w:val="800000"/>
                <w:sz w:val="18"/>
              </w:rPr>
              <w:t>propagace volnočasových aktivit, a to včetně využití regionálních listů a ostatních medií</w:t>
            </w:r>
          </w:p>
          <w:p w14:paraId="5F19E201" w14:textId="77777777" w:rsidR="001E4610" w:rsidRPr="0008760D" w:rsidRDefault="001E4610" w:rsidP="00834F11">
            <w:pPr>
              <w:pStyle w:val="odrazkyvtabulce"/>
              <w:rPr>
                <w:rFonts w:cs="Arial"/>
                <w:color w:val="800000"/>
                <w:sz w:val="18"/>
              </w:rPr>
            </w:pPr>
            <w:r w:rsidRPr="0008760D">
              <w:rPr>
                <w:rFonts w:cs="Arial"/>
                <w:color w:val="800000"/>
                <w:sz w:val="18"/>
              </w:rPr>
              <w:t xml:space="preserve">činnosti vedoucí ke zatraktivnění sportů mezi </w:t>
            </w:r>
            <w:r w:rsidR="007F018C" w:rsidRPr="0008760D">
              <w:rPr>
                <w:rFonts w:cs="Arial"/>
                <w:color w:val="800000"/>
                <w:sz w:val="18"/>
              </w:rPr>
              <w:t>veřejností</w:t>
            </w:r>
            <w:r w:rsidRPr="0008760D">
              <w:rPr>
                <w:rFonts w:cs="Arial"/>
                <w:color w:val="800000"/>
                <w:sz w:val="18"/>
              </w:rPr>
              <w:t>, zejména mládeží</w:t>
            </w:r>
          </w:p>
          <w:p w14:paraId="7F0035FF" w14:textId="77777777" w:rsidR="004B339D" w:rsidRPr="0008760D" w:rsidRDefault="001E4610" w:rsidP="00834F11">
            <w:pPr>
              <w:pStyle w:val="odrazkyvtabulce"/>
              <w:rPr>
                <w:rFonts w:cs="Arial"/>
                <w:color w:val="800000"/>
                <w:sz w:val="18"/>
              </w:rPr>
            </w:pPr>
            <w:r w:rsidRPr="0008760D">
              <w:rPr>
                <w:rFonts w:cs="Arial"/>
                <w:color w:val="800000"/>
                <w:sz w:val="18"/>
              </w:rPr>
              <w:t>projekty vnitrostátní i mezinárodní spolupráce s dalšími subjekty v oblasti sportu</w:t>
            </w:r>
          </w:p>
        </w:tc>
      </w:tr>
      <w:tr w:rsidR="004B339D" w:rsidRPr="0008760D" w14:paraId="313C8C9B" w14:textId="77777777" w:rsidTr="00B14261">
        <w:trPr>
          <w:trHeight w:val="23"/>
        </w:trPr>
        <w:tc>
          <w:tcPr>
            <w:tcW w:w="8526" w:type="dxa"/>
            <w:shd w:val="clear" w:color="auto" w:fill="D99594"/>
          </w:tcPr>
          <w:p w14:paraId="630A0D80" w14:textId="5EC9AFA8" w:rsidR="000E2945" w:rsidRPr="0008760D" w:rsidRDefault="005C055E" w:rsidP="004B339D">
            <w:pPr>
              <w:rPr>
                <w:rFonts w:cs="Arial"/>
                <w:b/>
                <w:color w:val="800000"/>
                <w:lang w:val="cs-CZ"/>
              </w:rPr>
            </w:pPr>
            <w:r w:rsidRPr="0008760D">
              <w:rPr>
                <w:rFonts w:cs="Arial"/>
                <w:b/>
                <w:color w:val="800000"/>
                <w:lang w:val="cs-CZ"/>
              </w:rPr>
              <w:t>Realizátoři/partneři projektů jiní než město Rakovník</w:t>
            </w:r>
            <w:r w:rsidR="000E2945" w:rsidRPr="0008760D">
              <w:rPr>
                <w:rFonts w:cs="Arial"/>
                <w:b/>
                <w:color w:val="800000"/>
                <w:lang w:val="cs-CZ"/>
              </w:rPr>
              <w:t xml:space="preserve"> </w:t>
            </w:r>
          </w:p>
          <w:p w14:paraId="333B8679" w14:textId="19A827C2" w:rsidR="008824D8" w:rsidRPr="0008760D" w:rsidRDefault="00834F11" w:rsidP="004B339D">
            <w:pPr>
              <w:rPr>
                <w:rFonts w:cs="Arial"/>
                <w:color w:val="800000"/>
                <w:lang w:val="cs-CZ"/>
              </w:rPr>
            </w:pPr>
            <w:r w:rsidRPr="0008760D">
              <w:rPr>
                <w:rFonts w:cs="Arial"/>
                <w:color w:val="800000"/>
                <w:lang w:val="cs-CZ"/>
              </w:rPr>
              <w:t>š</w:t>
            </w:r>
            <w:r w:rsidR="008824D8" w:rsidRPr="0008760D">
              <w:rPr>
                <w:rFonts w:cs="Arial"/>
                <w:color w:val="800000"/>
                <w:lang w:val="cs-CZ"/>
              </w:rPr>
              <w:t>koly působící na území města Rakovník</w:t>
            </w:r>
          </w:p>
          <w:p w14:paraId="0DA2950B" w14:textId="77777777" w:rsidR="008824D8" w:rsidRPr="0008760D" w:rsidRDefault="00834F11" w:rsidP="004B339D">
            <w:pPr>
              <w:rPr>
                <w:rFonts w:cs="Arial"/>
                <w:color w:val="800000"/>
                <w:lang w:val="cs-CZ"/>
              </w:rPr>
            </w:pPr>
            <w:r w:rsidRPr="0008760D">
              <w:rPr>
                <w:rFonts w:cs="Arial"/>
                <w:color w:val="800000"/>
                <w:lang w:val="cs-CZ"/>
              </w:rPr>
              <w:t>s</w:t>
            </w:r>
            <w:r w:rsidR="008824D8" w:rsidRPr="0008760D">
              <w:rPr>
                <w:rFonts w:cs="Arial"/>
                <w:color w:val="800000"/>
                <w:lang w:val="cs-CZ"/>
              </w:rPr>
              <w:t>ubjekty působící na poli sportu a práce s mládeží</w:t>
            </w:r>
          </w:p>
        </w:tc>
      </w:tr>
    </w:tbl>
    <w:p w14:paraId="645C91EF" w14:textId="77777777" w:rsidR="000E2945" w:rsidRPr="0008760D" w:rsidRDefault="000E2945">
      <w:pPr>
        <w:rPr>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8824D8" w:rsidRPr="0008760D" w14:paraId="74A0C2C3" w14:textId="77777777" w:rsidTr="00B14261">
        <w:trPr>
          <w:trHeight w:val="23"/>
        </w:trPr>
        <w:tc>
          <w:tcPr>
            <w:tcW w:w="8526" w:type="dxa"/>
            <w:shd w:val="clear" w:color="auto" w:fill="D99594"/>
          </w:tcPr>
          <w:p w14:paraId="354DBE32" w14:textId="77777777" w:rsidR="008824D8" w:rsidRPr="0008760D" w:rsidRDefault="008824D8" w:rsidP="003C3F6E">
            <w:pPr>
              <w:keepNext/>
              <w:rPr>
                <w:rFonts w:cs="Arial"/>
                <w:b/>
                <w:color w:val="800000"/>
                <w:lang w:val="cs-CZ"/>
              </w:rPr>
            </w:pPr>
            <w:r w:rsidRPr="0008760D">
              <w:rPr>
                <w:rFonts w:cs="Arial"/>
                <w:b/>
                <w:color w:val="800000"/>
                <w:lang w:val="cs-CZ"/>
              </w:rPr>
              <w:lastRenderedPageBreak/>
              <w:t xml:space="preserve">Název </w:t>
            </w:r>
            <w:proofErr w:type="spellStart"/>
            <w:r w:rsidRPr="0008760D">
              <w:rPr>
                <w:rFonts w:cs="Arial"/>
                <w:b/>
                <w:color w:val="800000"/>
                <w:lang w:val="cs-CZ"/>
              </w:rPr>
              <w:t>podopatření</w:t>
            </w:r>
            <w:proofErr w:type="spellEnd"/>
          </w:p>
          <w:p w14:paraId="028648BA" w14:textId="77777777" w:rsidR="008824D8" w:rsidRPr="0008760D" w:rsidRDefault="008824D8" w:rsidP="003C3F6E">
            <w:pPr>
              <w:keepNext/>
              <w:rPr>
                <w:rFonts w:cs="Arial"/>
                <w:color w:val="800000"/>
                <w:lang w:val="cs-CZ"/>
              </w:rPr>
            </w:pPr>
            <w:r w:rsidRPr="0008760D">
              <w:rPr>
                <w:rFonts w:cs="Arial"/>
                <w:color w:val="800000"/>
                <w:lang w:val="cs-CZ"/>
              </w:rPr>
              <w:t>B.5.3 Maximalizace využití stá</w:t>
            </w:r>
            <w:r w:rsidR="00A24D16" w:rsidRPr="0008760D">
              <w:rPr>
                <w:rFonts w:cs="Arial"/>
                <w:color w:val="800000"/>
                <w:lang w:val="cs-CZ"/>
              </w:rPr>
              <w:t>vající sportovní infrastruktury</w:t>
            </w:r>
          </w:p>
        </w:tc>
      </w:tr>
      <w:tr w:rsidR="008824D8" w:rsidRPr="0008760D" w14:paraId="5F336E2C" w14:textId="77777777" w:rsidTr="00B14261">
        <w:trPr>
          <w:trHeight w:val="23"/>
        </w:trPr>
        <w:tc>
          <w:tcPr>
            <w:tcW w:w="8526" w:type="dxa"/>
            <w:shd w:val="clear" w:color="auto" w:fill="D99594"/>
          </w:tcPr>
          <w:p w14:paraId="47616B91" w14:textId="77777777" w:rsidR="008824D8" w:rsidRPr="0008760D" w:rsidRDefault="008824D8" w:rsidP="00B14261">
            <w:pPr>
              <w:keepNext/>
              <w:rPr>
                <w:rFonts w:cs="Arial"/>
                <w:b/>
                <w:color w:val="800000"/>
                <w:lang w:val="cs-CZ"/>
              </w:rPr>
            </w:pPr>
            <w:r w:rsidRPr="0008760D">
              <w:rPr>
                <w:rFonts w:cs="Arial"/>
                <w:b/>
                <w:color w:val="800000"/>
                <w:lang w:val="cs-CZ"/>
              </w:rPr>
              <w:t xml:space="preserve">Aktivity naplňující </w:t>
            </w:r>
            <w:proofErr w:type="spellStart"/>
            <w:r w:rsidRPr="0008760D">
              <w:rPr>
                <w:rFonts w:cs="Arial"/>
                <w:b/>
                <w:color w:val="800000"/>
                <w:lang w:val="cs-CZ"/>
              </w:rPr>
              <w:t>podopatření</w:t>
            </w:r>
            <w:proofErr w:type="spellEnd"/>
          </w:p>
          <w:p w14:paraId="7F686DF7" w14:textId="77777777" w:rsidR="008824D8" w:rsidRPr="0008760D" w:rsidRDefault="00834F11" w:rsidP="00834F11">
            <w:pPr>
              <w:pStyle w:val="odrazkyvtabulce"/>
              <w:rPr>
                <w:rFonts w:cs="Arial"/>
                <w:color w:val="800000"/>
                <w:sz w:val="18"/>
              </w:rPr>
            </w:pPr>
            <w:r w:rsidRPr="0008760D">
              <w:rPr>
                <w:rFonts w:cs="Arial"/>
                <w:color w:val="800000"/>
                <w:sz w:val="18"/>
              </w:rPr>
              <w:t>o</w:t>
            </w:r>
            <w:r w:rsidR="00A24D16" w:rsidRPr="0008760D">
              <w:rPr>
                <w:rFonts w:cs="Arial"/>
                <w:color w:val="800000"/>
                <w:sz w:val="18"/>
              </w:rPr>
              <w:t>ptimalizace stávajícího využití sportovišť ve městě</w:t>
            </w:r>
          </w:p>
          <w:p w14:paraId="644FAA31" w14:textId="77777777" w:rsidR="00A24D16" w:rsidRPr="0008760D" w:rsidRDefault="00834F11" w:rsidP="00834F11">
            <w:pPr>
              <w:pStyle w:val="odrazkyvtabulce"/>
              <w:rPr>
                <w:rFonts w:cs="Arial"/>
                <w:color w:val="800000"/>
                <w:sz w:val="18"/>
              </w:rPr>
            </w:pPr>
            <w:r w:rsidRPr="0008760D">
              <w:rPr>
                <w:rFonts w:cs="Arial"/>
                <w:color w:val="800000"/>
                <w:sz w:val="18"/>
              </w:rPr>
              <w:t>z</w:t>
            </w:r>
            <w:r w:rsidR="00A24D16" w:rsidRPr="0008760D">
              <w:rPr>
                <w:rFonts w:cs="Arial"/>
                <w:color w:val="800000"/>
                <w:sz w:val="18"/>
              </w:rPr>
              <w:t xml:space="preserve">vyšování využití stávajících sportovišť a vyhledávání nových forem jejich </w:t>
            </w:r>
            <w:r w:rsidR="00181836" w:rsidRPr="0008760D">
              <w:rPr>
                <w:rFonts w:cs="Arial"/>
                <w:color w:val="800000"/>
                <w:sz w:val="18"/>
              </w:rPr>
              <w:t>využití</w:t>
            </w:r>
            <w:r w:rsidR="00A24D16" w:rsidRPr="0008760D">
              <w:rPr>
                <w:rFonts w:cs="Arial"/>
                <w:color w:val="800000"/>
                <w:sz w:val="18"/>
              </w:rPr>
              <w:t xml:space="preserve"> pro účely sportu</w:t>
            </w:r>
          </w:p>
          <w:p w14:paraId="5F41179B" w14:textId="77777777" w:rsidR="00A24D16" w:rsidRPr="0008760D" w:rsidRDefault="00834F11" w:rsidP="00834F11">
            <w:pPr>
              <w:pStyle w:val="odrazkyvtabulce"/>
              <w:rPr>
                <w:rFonts w:cs="Arial"/>
                <w:color w:val="800000"/>
                <w:sz w:val="18"/>
              </w:rPr>
            </w:pPr>
            <w:r w:rsidRPr="0008760D">
              <w:rPr>
                <w:rFonts w:cs="Arial"/>
                <w:color w:val="800000"/>
                <w:sz w:val="18"/>
              </w:rPr>
              <w:t>p</w:t>
            </w:r>
            <w:r w:rsidR="00A24D16" w:rsidRPr="0008760D">
              <w:rPr>
                <w:rFonts w:cs="Arial"/>
                <w:color w:val="800000"/>
                <w:sz w:val="18"/>
              </w:rPr>
              <w:t>ropagace nabídky sportovní infrastruktury na území města</w:t>
            </w:r>
          </w:p>
        </w:tc>
      </w:tr>
      <w:tr w:rsidR="003C3F6E" w:rsidRPr="0008760D" w14:paraId="34AA0FF4" w14:textId="77777777" w:rsidTr="00B14261">
        <w:trPr>
          <w:trHeight w:val="23"/>
        </w:trPr>
        <w:tc>
          <w:tcPr>
            <w:tcW w:w="8526" w:type="dxa"/>
            <w:shd w:val="clear" w:color="auto" w:fill="D99594"/>
          </w:tcPr>
          <w:p w14:paraId="08D800F4" w14:textId="0404C86F" w:rsidR="003C3F6E" w:rsidRPr="0008760D" w:rsidRDefault="003C3F6E" w:rsidP="00A24D16">
            <w:pPr>
              <w:rPr>
                <w:rFonts w:cs="Arial"/>
                <w:color w:val="800000"/>
                <w:lang w:val="cs-CZ"/>
              </w:rPr>
            </w:pPr>
            <w:r w:rsidRPr="0008760D">
              <w:rPr>
                <w:rFonts w:cs="Arial"/>
                <w:b/>
                <w:color w:val="800000"/>
                <w:lang w:val="cs-CZ"/>
              </w:rPr>
              <w:t>Realizátoři/partneři projektů jiní než město Rakovník</w:t>
            </w:r>
          </w:p>
          <w:p w14:paraId="703C4DB7" w14:textId="77777777" w:rsidR="003C3F6E" w:rsidRPr="0008760D" w:rsidRDefault="003C3F6E" w:rsidP="00A24D16">
            <w:pPr>
              <w:rPr>
                <w:rFonts w:cs="Arial"/>
                <w:color w:val="800000"/>
                <w:lang w:val="cs-CZ"/>
              </w:rPr>
            </w:pPr>
            <w:r w:rsidRPr="0008760D">
              <w:rPr>
                <w:rFonts w:cs="Arial"/>
                <w:color w:val="800000"/>
                <w:lang w:val="cs-CZ"/>
              </w:rPr>
              <w:t>školy působící na území města Rakovník</w:t>
            </w:r>
          </w:p>
          <w:p w14:paraId="61A93D85" w14:textId="547E67EE" w:rsidR="003C3F6E" w:rsidRPr="0008760D" w:rsidRDefault="003C3F6E" w:rsidP="00A24D16">
            <w:pPr>
              <w:rPr>
                <w:rFonts w:cs="Arial"/>
                <w:color w:val="800000"/>
                <w:lang w:val="cs-CZ"/>
              </w:rPr>
            </w:pPr>
            <w:r w:rsidRPr="0008760D">
              <w:rPr>
                <w:rFonts w:cs="Arial"/>
                <w:color w:val="800000"/>
                <w:lang w:val="cs-CZ"/>
              </w:rPr>
              <w:t>subjekty působící na poli sportu a práce s mládeží</w:t>
            </w:r>
          </w:p>
        </w:tc>
      </w:tr>
    </w:tbl>
    <w:p w14:paraId="427F314E" w14:textId="77777777" w:rsidR="000F1FF2" w:rsidRPr="0008760D" w:rsidRDefault="000F1FF2" w:rsidP="003C3F6E">
      <w:pPr>
        <w:pStyle w:val="Nadpis5"/>
        <w:rPr>
          <w:rFonts w:cs="Arial"/>
          <w:color w:val="800000"/>
        </w:rPr>
      </w:pPr>
      <w:r w:rsidRPr="0008760D">
        <w:rPr>
          <w:rFonts w:cs="Arial"/>
          <w:color w:val="800000"/>
        </w:rPr>
        <w:t>Opatření B.6 Bydlení</w:t>
      </w:r>
    </w:p>
    <w:p w14:paraId="24934FE9" w14:textId="77777777" w:rsidR="00975408" w:rsidRPr="0008760D" w:rsidRDefault="009751EE" w:rsidP="00975408">
      <w:pPr>
        <w:pStyle w:val="zakladni"/>
        <w:rPr>
          <w:rFonts w:cs="Arial"/>
          <w:color w:val="800000"/>
          <w:lang w:eastAsia="zh-CN"/>
        </w:rPr>
      </w:pPr>
      <w:r w:rsidRPr="0008760D">
        <w:rPr>
          <w:rFonts w:cs="Arial"/>
          <w:b/>
          <w:noProof/>
          <w:color w:val="800000"/>
        </w:rPr>
        <w:drawing>
          <wp:inline distT="0" distB="0" distL="0" distR="0" wp14:anchorId="60A2519C" wp14:editId="4E21AB7B">
            <wp:extent cx="1484630" cy="795655"/>
            <wp:effectExtent l="0" t="0" r="0" b="0"/>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84630" cy="795655"/>
                    </a:xfrm>
                    <a:prstGeom prst="rect">
                      <a:avLst/>
                    </a:prstGeom>
                    <a:noFill/>
                    <a:ln>
                      <a:noFill/>
                    </a:ln>
                  </pic:spPr>
                </pic:pic>
              </a:graphicData>
            </a:graphic>
          </wp:inline>
        </w:drawing>
      </w: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C81F97" w:rsidRPr="0008760D" w14:paraId="5F55B3CF" w14:textId="77777777" w:rsidTr="00B14261">
        <w:trPr>
          <w:trHeight w:val="23"/>
        </w:trPr>
        <w:tc>
          <w:tcPr>
            <w:tcW w:w="8526" w:type="dxa"/>
            <w:shd w:val="clear" w:color="auto" w:fill="D99594"/>
          </w:tcPr>
          <w:p w14:paraId="426D5790" w14:textId="77777777" w:rsidR="00C81F97" w:rsidRPr="0008760D" w:rsidRDefault="00C81F97" w:rsidP="00E84741">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77C518CF" w14:textId="77777777" w:rsidR="00C81F97" w:rsidRPr="0008760D" w:rsidRDefault="00C81F97" w:rsidP="00E84741">
            <w:pPr>
              <w:rPr>
                <w:rFonts w:ascii="Helvetica" w:hAnsi="Helvetica" w:cs="Arial"/>
                <w:color w:val="800000"/>
                <w:lang w:val="cs-CZ"/>
              </w:rPr>
            </w:pPr>
            <w:r w:rsidRPr="0008760D">
              <w:rPr>
                <w:rFonts w:ascii="Helvetica" w:hAnsi="Helvetica" w:cs="Arial"/>
                <w:color w:val="800000"/>
                <w:lang w:val="cs-CZ"/>
              </w:rPr>
              <w:t>B.6.1 Vytvořit podmínky pro rozvoj trhu s byty</w:t>
            </w:r>
          </w:p>
        </w:tc>
      </w:tr>
      <w:tr w:rsidR="00C81F97" w:rsidRPr="0008760D" w14:paraId="18425BCD" w14:textId="77777777" w:rsidTr="00B14261">
        <w:trPr>
          <w:trHeight w:val="23"/>
        </w:trPr>
        <w:tc>
          <w:tcPr>
            <w:tcW w:w="8526" w:type="dxa"/>
            <w:shd w:val="clear" w:color="auto" w:fill="D99594"/>
          </w:tcPr>
          <w:p w14:paraId="6CD9E43A" w14:textId="77777777" w:rsidR="00C81F97" w:rsidRPr="0008760D" w:rsidRDefault="00C81F97" w:rsidP="00E84741">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7E15754F" w14:textId="77777777" w:rsidR="00AF4B65" w:rsidRPr="0008760D" w:rsidRDefault="00801C9E" w:rsidP="00834F11">
            <w:pPr>
              <w:pStyle w:val="odrazkyvtabulce"/>
              <w:rPr>
                <w:rFonts w:ascii="Helvetica" w:hAnsi="Helvetica" w:cs="Arial"/>
                <w:color w:val="800000"/>
                <w:sz w:val="18"/>
              </w:rPr>
            </w:pPr>
            <w:r w:rsidRPr="0008760D">
              <w:rPr>
                <w:rFonts w:ascii="Helvetica" w:hAnsi="Helvetica" w:cs="Arial"/>
                <w:color w:val="800000"/>
                <w:sz w:val="18"/>
              </w:rPr>
              <w:t xml:space="preserve">opravy, modernizace a revitalizace </w:t>
            </w:r>
            <w:r w:rsidR="00D94476" w:rsidRPr="0008760D">
              <w:rPr>
                <w:rFonts w:ascii="Helvetica" w:hAnsi="Helvetica" w:cs="Arial"/>
                <w:color w:val="800000"/>
                <w:sz w:val="18"/>
              </w:rPr>
              <w:t xml:space="preserve">domovního </w:t>
            </w:r>
            <w:r w:rsidRPr="0008760D">
              <w:rPr>
                <w:rFonts w:ascii="Helvetica" w:hAnsi="Helvetica" w:cs="Arial"/>
                <w:color w:val="800000"/>
                <w:sz w:val="18"/>
              </w:rPr>
              <w:t>fondu ve městě</w:t>
            </w:r>
            <w:r w:rsidR="009918A9" w:rsidRPr="0008760D">
              <w:rPr>
                <w:rFonts w:ascii="Helvetica" w:hAnsi="Helvetica" w:cs="Arial"/>
                <w:color w:val="800000"/>
                <w:sz w:val="18"/>
              </w:rPr>
              <w:t xml:space="preserve"> (včetně exteriérů, fasád, vnitrobloků, souvisejících veřejných prostranství aj.)</w:t>
            </w:r>
            <w:r w:rsidR="00D94476" w:rsidRPr="0008760D">
              <w:rPr>
                <w:rFonts w:ascii="Helvetica" w:hAnsi="Helvetica" w:cs="Arial"/>
                <w:color w:val="800000"/>
                <w:sz w:val="18"/>
              </w:rPr>
              <w:t xml:space="preserve"> s důrazem na panelová sídliště</w:t>
            </w:r>
          </w:p>
        </w:tc>
      </w:tr>
      <w:tr w:rsidR="00C81F97" w:rsidRPr="0008760D" w14:paraId="6681B447" w14:textId="77777777" w:rsidTr="00B14261">
        <w:trPr>
          <w:trHeight w:val="23"/>
        </w:trPr>
        <w:tc>
          <w:tcPr>
            <w:tcW w:w="8526" w:type="dxa"/>
            <w:shd w:val="clear" w:color="auto" w:fill="D99594"/>
          </w:tcPr>
          <w:p w14:paraId="702C4F2F" w14:textId="671B5B26" w:rsidR="009918A9" w:rsidRPr="0008760D" w:rsidRDefault="005C055E" w:rsidP="00E84741">
            <w:pPr>
              <w:rPr>
                <w:rFonts w:ascii="Helvetica" w:hAnsi="Helvetica" w:cs="Arial"/>
                <w:color w:val="800000"/>
                <w:lang w:val="cs-CZ"/>
              </w:rPr>
            </w:pPr>
            <w:r w:rsidRPr="0008760D">
              <w:rPr>
                <w:rFonts w:ascii="Helvetica" w:hAnsi="Helvetica" w:cs="Arial"/>
                <w:b/>
                <w:color w:val="800000"/>
                <w:lang w:val="cs-CZ"/>
              </w:rPr>
              <w:t>Realizátoři/partneři projektů jiní než město Rakovník</w:t>
            </w:r>
            <w:r w:rsidR="000E2945" w:rsidRPr="0008760D">
              <w:rPr>
                <w:rFonts w:ascii="Helvetica" w:hAnsi="Helvetica" w:cs="Arial"/>
                <w:b/>
                <w:color w:val="800000"/>
                <w:lang w:val="cs-CZ"/>
              </w:rPr>
              <w:t xml:space="preserve"> </w:t>
            </w:r>
            <w:r w:rsidR="00834F11" w:rsidRPr="0008760D">
              <w:rPr>
                <w:rFonts w:ascii="Helvetica" w:hAnsi="Helvetica" w:cs="Arial"/>
                <w:color w:val="800000"/>
                <w:lang w:val="cs-CZ"/>
              </w:rPr>
              <w:t>v</w:t>
            </w:r>
            <w:r w:rsidR="009918A9" w:rsidRPr="0008760D">
              <w:rPr>
                <w:rFonts w:ascii="Helvetica" w:hAnsi="Helvetica" w:cs="Arial"/>
                <w:color w:val="800000"/>
                <w:lang w:val="cs-CZ"/>
              </w:rPr>
              <w:t>lastníci domů</w:t>
            </w:r>
          </w:p>
          <w:p w14:paraId="6EE6B6EE" w14:textId="77777777" w:rsidR="009918A9" w:rsidRPr="0008760D" w:rsidRDefault="00834F11" w:rsidP="00E84741">
            <w:pPr>
              <w:rPr>
                <w:rFonts w:ascii="Helvetica" w:hAnsi="Helvetica" w:cs="Arial"/>
                <w:color w:val="800000"/>
                <w:lang w:val="cs-CZ"/>
              </w:rPr>
            </w:pPr>
            <w:r w:rsidRPr="0008760D">
              <w:rPr>
                <w:rFonts w:ascii="Helvetica" w:hAnsi="Helvetica" w:cs="Arial"/>
                <w:color w:val="800000"/>
                <w:lang w:val="cs-CZ"/>
              </w:rPr>
              <w:t>s</w:t>
            </w:r>
            <w:r w:rsidR="009918A9" w:rsidRPr="0008760D">
              <w:rPr>
                <w:rFonts w:ascii="Helvetica" w:hAnsi="Helvetica" w:cs="Arial"/>
                <w:color w:val="800000"/>
                <w:lang w:val="cs-CZ"/>
              </w:rPr>
              <w:t>polečenství vlastníků jednotek</w:t>
            </w:r>
          </w:p>
          <w:p w14:paraId="2404C837" w14:textId="77777777" w:rsidR="009918A9" w:rsidRPr="0008760D" w:rsidRDefault="00834F11" w:rsidP="00E84741">
            <w:pPr>
              <w:rPr>
                <w:rFonts w:ascii="Helvetica" w:hAnsi="Helvetica" w:cs="Arial"/>
                <w:color w:val="800000"/>
                <w:lang w:val="cs-CZ"/>
              </w:rPr>
            </w:pPr>
            <w:r w:rsidRPr="0008760D">
              <w:rPr>
                <w:rFonts w:ascii="Helvetica" w:hAnsi="Helvetica" w:cs="Arial"/>
                <w:color w:val="800000"/>
                <w:lang w:val="cs-CZ"/>
              </w:rPr>
              <w:t>d</w:t>
            </w:r>
            <w:r w:rsidR="009918A9" w:rsidRPr="0008760D">
              <w:rPr>
                <w:rFonts w:ascii="Helvetica" w:hAnsi="Helvetica" w:cs="Arial"/>
                <w:color w:val="800000"/>
                <w:lang w:val="cs-CZ"/>
              </w:rPr>
              <w:t>alší subjekty</w:t>
            </w:r>
          </w:p>
        </w:tc>
      </w:tr>
    </w:tbl>
    <w:p w14:paraId="0817DC64" w14:textId="77777777" w:rsidR="008824D8" w:rsidRPr="0008760D" w:rsidRDefault="008824D8" w:rsidP="00A41D4E">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C81F97" w:rsidRPr="0008760D" w14:paraId="5C1BBB0F" w14:textId="77777777" w:rsidTr="00B14261">
        <w:trPr>
          <w:trHeight w:val="23"/>
        </w:trPr>
        <w:tc>
          <w:tcPr>
            <w:tcW w:w="8526" w:type="dxa"/>
            <w:shd w:val="clear" w:color="auto" w:fill="D99594"/>
          </w:tcPr>
          <w:p w14:paraId="166EA9E5" w14:textId="77777777" w:rsidR="00C81F97" w:rsidRPr="0008760D" w:rsidRDefault="00C81F97" w:rsidP="0041699C">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2E786732" w14:textId="77777777" w:rsidR="00C81F97" w:rsidRPr="0008760D" w:rsidRDefault="0081702D" w:rsidP="00E84741">
            <w:pPr>
              <w:rPr>
                <w:rFonts w:ascii="Helvetica" w:hAnsi="Helvetica" w:cs="Arial"/>
                <w:color w:val="800000"/>
                <w:lang w:val="cs-CZ"/>
              </w:rPr>
            </w:pPr>
            <w:r w:rsidRPr="0008760D">
              <w:rPr>
                <w:rFonts w:ascii="Helvetica" w:hAnsi="Helvetica" w:cs="Arial"/>
                <w:color w:val="800000"/>
                <w:lang w:val="cs-CZ"/>
              </w:rPr>
              <w:t xml:space="preserve">B.6.2 </w:t>
            </w:r>
            <w:r w:rsidR="00801C9E" w:rsidRPr="0008760D">
              <w:rPr>
                <w:rFonts w:ascii="Helvetica" w:hAnsi="Helvetica" w:cs="Arial"/>
                <w:color w:val="800000"/>
                <w:lang w:val="cs-CZ"/>
              </w:rPr>
              <w:t>Koncepční řešení rozvojových ploch pro bydlení</w:t>
            </w:r>
          </w:p>
        </w:tc>
      </w:tr>
      <w:tr w:rsidR="00C81F97" w:rsidRPr="0008760D" w14:paraId="1FC42FA2" w14:textId="77777777" w:rsidTr="00B14261">
        <w:trPr>
          <w:trHeight w:val="23"/>
        </w:trPr>
        <w:tc>
          <w:tcPr>
            <w:tcW w:w="8526" w:type="dxa"/>
            <w:shd w:val="clear" w:color="auto" w:fill="D99594"/>
          </w:tcPr>
          <w:p w14:paraId="1DDF009F" w14:textId="77777777" w:rsidR="00C81F97" w:rsidRPr="0008760D" w:rsidRDefault="00C81F97" w:rsidP="00E84741">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0F278CA3" w14:textId="383E75AE" w:rsidR="0081702D" w:rsidRPr="0008760D" w:rsidRDefault="0081702D" w:rsidP="00F5514F">
            <w:pPr>
              <w:pStyle w:val="odrazkyvtabulce"/>
              <w:rPr>
                <w:rFonts w:ascii="Helvetica" w:hAnsi="Helvetica" w:cs="Arial"/>
                <w:color w:val="800000"/>
                <w:sz w:val="18"/>
              </w:rPr>
            </w:pPr>
            <w:r w:rsidRPr="0008760D">
              <w:rPr>
                <w:rFonts w:ascii="Helvetica" w:hAnsi="Helvetica" w:cs="Arial"/>
                <w:color w:val="800000"/>
                <w:sz w:val="18"/>
              </w:rPr>
              <w:t>zpracování zastavovací studie nových rozvojových ploch určených pro bydlení</w:t>
            </w:r>
            <w:r w:rsidR="00F5514F" w:rsidRPr="0008760D">
              <w:rPr>
                <w:rFonts w:ascii="Helvetica" w:hAnsi="Helvetica" w:cs="Arial"/>
                <w:color w:val="800000"/>
                <w:sz w:val="18"/>
              </w:rPr>
              <w:t xml:space="preserve"> včetně veřejných prostranství</w:t>
            </w:r>
          </w:p>
          <w:p w14:paraId="7B4AF784" w14:textId="77777777" w:rsidR="0081702D" w:rsidRPr="0008760D" w:rsidRDefault="0081702D" w:rsidP="00834F11">
            <w:pPr>
              <w:pStyle w:val="odrazkyvtabulce"/>
              <w:rPr>
                <w:rFonts w:ascii="Helvetica" w:hAnsi="Helvetica" w:cs="Arial"/>
                <w:color w:val="800000"/>
                <w:sz w:val="18"/>
              </w:rPr>
            </w:pPr>
            <w:r w:rsidRPr="0008760D">
              <w:rPr>
                <w:rFonts w:ascii="Helvetica" w:hAnsi="Helvetica" w:cs="Arial"/>
                <w:color w:val="800000"/>
                <w:sz w:val="18"/>
              </w:rPr>
              <w:t>tvorba územně plánovacích podkladů (územní studie) pro nové rozvojové plochy určené pro bydlení</w:t>
            </w:r>
          </w:p>
          <w:p w14:paraId="06068CE6" w14:textId="1D65978C" w:rsidR="0081702D" w:rsidRPr="0008760D" w:rsidRDefault="0081702D" w:rsidP="00834F11">
            <w:pPr>
              <w:pStyle w:val="odrazkyvtabulce"/>
              <w:rPr>
                <w:rFonts w:ascii="Helvetica" w:hAnsi="Helvetica" w:cs="Arial"/>
                <w:color w:val="800000"/>
                <w:sz w:val="18"/>
              </w:rPr>
            </w:pPr>
            <w:r w:rsidRPr="0008760D">
              <w:rPr>
                <w:rFonts w:ascii="Helvetica" w:hAnsi="Helvetica" w:cs="Arial"/>
                <w:color w:val="800000"/>
                <w:sz w:val="18"/>
              </w:rPr>
              <w:t>tvorba územně plánovací dokumentace (</w:t>
            </w:r>
            <w:r w:rsidR="00055A71">
              <w:rPr>
                <w:rFonts w:ascii="Helvetica" w:hAnsi="Helvetica" w:cs="Arial"/>
                <w:color w:val="800000"/>
                <w:sz w:val="18"/>
              </w:rPr>
              <w:t>regulační plán</w:t>
            </w:r>
            <w:r w:rsidRPr="0008760D">
              <w:rPr>
                <w:rFonts w:ascii="Helvetica" w:hAnsi="Helvetica" w:cs="Arial"/>
                <w:color w:val="800000"/>
                <w:sz w:val="18"/>
              </w:rPr>
              <w:t>) pro nové rozvojové plochy určené pro bydlení</w:t>
            </w:r>
          </w:p>
          <w:p w14:paraId="44581677" w14:textId="55812036" w:rsidR="00C81F97" w:rsidRPr="0008760D" w:rsidRDefault="0081702D" w:rsidP="00834F11">
            <w:pPr>
              <w:pStyle w:val="odrazkyvtabulce"/>
              <w:rPr>
                <w:rFonts w:ascii="Helvetica" w:hAnsi="Helvetica" w:cs="Arial"/>
                <w:color w:val="800000"/>
                <w:sz w:val="18"/>
              </w:rPr>
            </w:pPr>
            <w:r w:rsidRPr="0008760D">
              <w:rPr>
                <w:rFonts w:ascii="Helvetica" w:hAnsi="Helvetica" w:cs="Arial"/>
                <w:color w:val="800000"/>
                <w:sz w:val="18"/>
              </w:rPr>
              <w:t>regulace provádění výstavby v</w:t>
            </w:r>
            <w:r w:rsidR="000F544B" w:rsidRPr="0008760D">
              <w:rPr>
                <w:rFonts w:ascii="Helvetica" w:hAnsi="Helvetica" w:cs="Arial"/>
                <w:color w:val="800000"/>
                <w:sz w:val="18"/>
              </w:rPr>
              <w:t> </w:t>
            </w:r>
            <w:r w:rsidRPr="0008760D">
              <w:rPr>
                <w:rFonts w:ascii="Helvetica" w:hAnsi="Helvetica" w:cs="Arial"/>
                <w:color w:val="800000"/>
                <w:sz w:val="18"/>
              </w:rPr>
              <w:t>daném území</w:t>
            </w:r>
          </w:p>
          <w:p w14:paraId="6494DE64" w14:textId="638AD24C" w:rsidR="00AF4B65" w:rsidRPr="0008760D" w:rsidRDefault="00AF4B65" w:rsidP="00834F11">
            <w:pPr>
              <w:pStyle w:val="odrazkyvtabulce"/>
              <w:rPr>
                <w:rFonts w:ascii="Helvetica" w:hAnsi="Helvetica" w:cs="Arial"/>
                <w:color w:val="800000"/>
                <w:sz w:val="18"/>
              </w:rPr>
            </w:pPr>
            <w:r w:rsidRPr="0008760D">
              <w:rPr>
                <w:rFonts w:ascii="Helvetica" w:hAnsi="Helvetica" w:cs="Arial"/>
                <w:color w:val="800000"/>
                <w:sz w:val="18"/>
              </w:rPr>
              <w:t>zajištění dostatečné nabídky ploch pro rozvoj bydlení různých forem a standardů v</w:t>
            </w:r>
            <w:r w:rsidR="000F544B" w:rsidRPr="0008760D">
              <w:rPr>
                <w:rFonts w:ascii="Helvetica" w:hAnsi="Helvetica" w:cs="Arial"/>
                <w:color w:val="800000"/>
                <w:sz w:val="18"/>
              </w:rPr>
              <w:t> </w:t>
            </w:r>
            <w:r w:rsidRPr="0008760D">
              <w:rPr>
                <w:rFonts w:ascii="Helvetica" w:hAnsi="Helvetica" w:cs="Arial"/>
                <w:color w:val="800000"/>
                <w:sz w:val="18"/>
              </w:rPr>
              <w:t>územním plánu</w:t>
            </w:r>
          </w:p>
          <w:p w14:paraId="0262B4F1" w14:textId="13D2D989" w:rsidR="00DC4501" w:rsidRPr="0008760D" w:rsidRDefault="00DC4501" w:rsidP="005A0825">
            <w:pPr>
              <w:pStyle w:val="odrazkyvtabulce"/>
              <w:rPr>
                <w:rFonts w:ascii="Helvetica" w:hAnsi="Helvetica" w:cs="Arial"/>
                <w:color w:val="800000"/>
                <w:sz w:val="18"/>
              </w:rPr>
            </w:pPr>
            <w:r w:rsidRPr="0008760D">
              <w:rPr>
                <w:rFonts w:ascii="Helvetica" w:hAnsi="Helvetica" w:cs="Arial"/>
                <w:color w:val="800000"/>
                <w:sz w:val="18"/>
              </w:rPr>
              <w:t>realiz</w:t>
            </w:r>
            <w:r w:rsidR="00B433EB" w:rsidRPr="0008760D">
              <w:rPr>
                <w:rFonts w:ascii="Helvetica" w:hAnsi="Helvetica" w:cs="Arial"/>
                <w:color w:val="800000"/>
                <w:sz w:val="18"/>
              </w:rPr>
              <w:t>a</w:t>
            </w:r>
            <w:r w:rsidRPr="0008760D">
              <w:rPr>
                <w:rFonts w:ascii="Helvetica" w:hAnsi="Helvetica" w:cs="Arial"/>
                <w:color w:val="800000"/>
                <w:sz w:val="18"/>
              </w:rPr>
              <w:t xml:space="preserve">ce opatření na uspokojení potřeby vzniku nových bytových jednotek dle požadavků územního plánu </w:t>
            </w:r>
            <w:r w:rsidR="000F544B" w:rsidRPr="0008760D">
              <w:rPr>
                <w:rFonts w:ascii="Helvetica" w:hAnsi="Helvetica" w:cs="Arial"/>
                <w:color w:val="800000"/>
                <w:sz w:val="18"/>
              </w:rPr>
              <w:t>–</w:t>
            </w:r>
            <w:r w:rsidRPr="0008760D">
              <w:rPr>
                <w:rFonts w:ascii="Helvetica" w:hAnsi="Helvetica" w:cs="Arial"/>
                <w:color w:val="800000"/>
                <w:sz w:val="18"/>
              </w:rPr>
              <w:t xml:space="preserve"> poměrově (tedy do roku 2022</w:t>
            </w:r>
            <w:proofErr w:type="gramStart"/>
            <w:r w:rsidRPr="0008760D">
              <w:rPr>
                <w:rFonts w:ascii="Helvetica" w:hAnsi="Helvetica" w:cs="Arial"/>
                <w:color w:val="800000"/>
                <w:sz w:val="18"/>
              </w:rPr>
              <w:t>)  vůči</w:t>
            </w:r>
            <w:proofErr w:type="gramEnd"/>
            <w:r w:rsidRPr="0008760D">
              <w:rPr>
                <w:rFonts w:ascii="Helvetica" w:hAnsi="Helvetica" w:cs="Arial"/>
                <w:color w:val="800000"/>
                <w:sz w:val="18"/>
              </w:rPr>
              <w:t xml:space="preserve"> požadavkům </w:t>
            </w:r>
            <w:r w:rsidR="005A0825" w:rsidRPr="0008760D">
              <w:rPr>
                <w:rFonts w:ascii="Helvetica" w:hAnsi="Helvetica" w:cs="Arial"/>
                <w:color w:val="800000"/>
                <w:sz w:val="18"/>
              </w:rPr>
              <w:t>ÚP</w:t>
            </w:r>
            <w:r w:rsidRPr="0008760D">
              <w:rPr>
                <w:rFonts w:ascii="Helvetica" w:hAnsi="Helvetica" w:cs="Arial"/>
                <w:color w:val="800000"/>
                <w:sz w:val="18"/>
              </w:rPr>
              <w:t xml:space="preserve"> vztahujícím se k</w:t>
            </w:r>
            <w:r w:rsidR="000F544B" w:rsidRPr="0008760D">
              <w:rPr>
                <w:rFonts w:ascii="Helvetica" w:hAnsi="Helvetica" w:cs="Arial"/>
                <w:color w:val="800000"/>
                <w:sz w:val="18"/>
              </w:rPr>
              <w:t> </w:t>
            </w:r>
            <w:r w:rsidRPr="0008760D">
              <w:rPr>
                <w:rFonts w:ascii="Helvetica" w:hAnsi="Helvetica" w:cs="Arial"/>
                <w:color w:val="800000"/>
                <w:sz w:val="18"/>
              </w:rPr>
              <w:t>horizontu do roku 2035</w:t>
            </w:r>
          </w:p>
        </w:tc>
      </w:tr>
      <w:tr w:rsidR="003C3F6E" w:rsidRPr="0008760D" w14:paraId="7D5ED3CC" w14:textId="77777777" w:rsidTr="00B14261">
        <w:trPr>
          <w:trHeight w:val="23"/>
        </w:trPr>
        <w:tc>
          <w:tcPr>
            <w:tcW w:w="8526" w:type="dxa"/>
            <w:shd w:val="clear" w:color="auto" w:fill="D99594"/>
          </w:tcPr>
          <w:p w14:paraId="6BD4F401" w14:textId="3FA8C108" w:rsidR="003C3F6E" w:rsidRPr="0008760D" w:rsidRDefault="003C3F6E" w:rsidP="00E84741">
            <w:pPr>
              <w:rPr>
                <w:rFonts w:ascii="Helvetica" w:hAnsi="Helvetica" w:cs="Arial"/>
                <w:b/>
                <w:color w:val="800000"/>
                <w:lang w:val="cs-CZ"/>
              </w:rPr>
            </w:pPr>
            <w:r w:rsidRPr="0008760D">
              <w:rPr>
                <w:rFonts w:ascii="Helvetica" w:hAnsi="Helvetica" w:cs="Arial"/>
                <w:b/>
                <w:color w:val="800000"/>
                <w:lang w:val="cs-CZ"/>
              </w:rPr>
              <w:t>Realizátoři/partneři projektů jiní než město Rakovník</w:t>
            </w:r>
          </w:p>
          <w:p w14:paraId="344E7DC8" w14:textId="77777777" w:rsidR="003C3F6E" w:rsidRPr="0008760D" w:rsidRDefault="003C3F6E" w:rsidP="00E84741">
            <w:pPr>
              <w:rPr>
                <w:rFonts w:ascii="Helvetica" w:hAnsi="Helvetica" w:cs="Arial"/>
                <w:color w:val="800000"/>
                <w:lang w:val="cs-CZ"/>
              </w:rPr>
            </w:pPr>
            <w:r w:rsidRPr="0008760D">
              <w:rPr>
                <w:rFonts w:ascii="Helvetica" w:hAnsi="Helvetica" w:cs="Arial"/>
                <w:color w:val="800000"/>
                <w:lang w:val="cs-CZ"/>
              </w:rPr>
              <w:t>správci a vlastníci technické infrastruktury</w:t>
            </w:r>
          </w:p>
          <w:p w14:paraId="5A1F49CB" w14:textId="423C3DE5" w:rsidR="003C3F6E" w:rsidRPr="0008760D" w:rsidRDefault="003C3F6E" w:rsidP="00E84741">
            <w:pPr>
              <w:rPr>
                <w:rFonts w:ascii="Helvetica" w:hAnsi="Helvetica" w:cs="Arial"/>
                <w:color w:val="800000"/>
                <w:lang w:val="cs-CZ"/>
              </w:rPr>
            </w:pPr>
            <w:r w:rsidRPr="0008760D">
              <w:rPr>
                <w:rFonts w:ascii="Helvetica" w:hAnsi="Helvetica" w:cs="Arial"/>
                <w:color w:val="800000"/>
                <w:lang w:val="cs-CZ"/>
              </w:rPr>
              <w:lastRenderedPageBreak/>
              <w:t>vlastníci dotčených pozemků</w:t>
            </w:r>
          </w:p>
        </w:tc>
      </w:tr>
    </w:tbl>
    <w:p w14:paraId="1578891D" w14:textId="77777777" w:rsidR="00494040" w:rsidRPr="0008760D" w:rsidRDefault="0081702D" w:rsidP="002A291F">
      <w:pPr>
        <w:pStyle w:val="Nadpis5"/>
        <w:rPr>
          <w:rFonts w:cs="Arial"/>
          <w:color w:val="800000"/>
        </w:rPr>
      </w:pPr>
      <w:r w:rsidRPr="0008760D">
        <w:rPr>
          <w:rFonts w:cs="Arial"/>
          <w:color w:val="800000"/>
        </w:rPr>
        <w:lastRenderedPageBreak/>
        <w:t>Opatření B.7 Rozvoj městského úřadu</w:t>
      </w:r>
    </w:p>
    <w:p w14:paraId="4C30DDF9" w14:textId="77777777" w:rsidR="00494040" w:rsidRPr="0008760D" w:rsidRDefault="009751EE" w:rsidP="0053644D">
      <w:pPr>
        <w:pStyle w:val="zakladni"/>
        <w:rPr>
          <w:rFonts w:cs="Arial"/>
          <w:color w:val="800000"/>
        </w:rPr>
      </w:pPr>
      <w:r w:rsidRPr="0008760D">
        <w:rPr>
          <w:rFonts w:cs="Arial"/>
          <w:noProof/>
          <w:color w:val="800000"/>
        </w:rPr>
        <w:drawing>
          <wp:inline distT="0" distB="0" distL="0" distR="0" wp14:anchorId="7CBC7767" wp14:editId="653DB5EF">
            <wp:extent cx="1383665" cy="902335"/>
            <wp:effectExtent l="0" t="0" r="0" b="0"/>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83665" cy="902335"/>
                    </a:xfrm>
                    <a:prstGeom prst="rect">
                      <a:avLst/>
                    </a:prstGeom>
                    <a:noFill/>
                    <a:ln>
                      <a:noFill/>
                    </a:ln>
                  </pic:spPr>
                </pic:pic>
              </a:graphicData>
            </a:graphic>
          </wp:inline>
        </w:drawing>
      </w:r>
    </w:p>
    <w:p w14:paraId="31721AD7" w14:textId="42FDB3E7" w:rsidR="00494040" w:rsidRPr="0008760D" w:rsidRDefault="00494040">
      <w:pPr>
        <w:rPr>
          <w:rFonts w:cs="Arial"/>
          <w:color w:val="800000"/>
          <w:lang w:val="cs-CZ"/>
        </w:rPr>
      </w:pPr>
    </w:p>
    <w:tbl>
      <w:tblPr>
        <w:tblW w:w="8526" w:type="dxa"/>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3779E2" w:rsidRPr="0008760D" w14:paraId="39EBE63A" w14:textId="77777777" w:rsidTr="00B14261">
        <w:trPr>
          <w:trHeight w:val="23"/>
        </w:trPr>
        <w:tc>
          <w:tcPr>
            <w:tcW w:w="8526" w:type="dxa"/>
            <w:shd w:val="clear" w:color="auto" w:fill="D99594"/>
          </w:tcPr>
          <w:p w14:paraId="190CDA0D" w14:textId="77777777" w:rsidR="003779E2" w:rsidRPr="0008760D" w:rsidRDefault="003779E2" w:rsidP="003779E2">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2226359C" w14:textId="1D15E949" w:rsidR="003779E2" w:rsidRPr="0008760D" w:rsidRDefault="003779E2" w:rsidP="003779E2">
            <w:pPr>
              <w:rPr>
                <w:rFonts w:ascii="Helvetica" w:hAnsi="Helvetica" w:cs="Arial"/>
                <w:color w:val="800000"/>
                <w:lang w:val="cs-CZ"/>
              </w:rPr>
            </w:pPr>
            <w:r w:rsidRPr="0008760D">
              <w:rPr>
                <w:rFonts w:ascii="Helvetica" w:hAnsi="Helvetica" w:cs="Arial"/>
                <w:color w:val="800000"/>
                <w:lang w:val="cs-CZ"/>
              </w:rPr>
              <w:t>B.7.1 Zajištění vyhovující infrastruktury pro fungování městského úřadu</w:t>
            </w:r>
          </w:p>
        </w:tc>
      </w:tr>
      <w:tr w:rsidR="003779E2" w:rsidRPr="0008760D" w14:paraId="4D65D9E3" w14:textId="77777777" w:rsidTr="00B14261">
        <w:trPr>
          <w:trHeight w:val="23"/>
        </w:trPr>
        <w:tc>
          <w:tcPr>
            <w:tcW w:w="8526" w:type="dxa"/>
            <w:shd w:val="clear" w:color="auto" w:fill="D99594"/>
          </w:tcPr>
          <w:p w14:paraId="6CA350B6" w14:textId="77777777" w:rsidR="003779E2" w:rsidRPr="0008760D" w:rsidRDefault="003779E2" w:rsidP="003779E2">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622F6582" w14:textId="505C42FD" w:rsidR="003779E2" w:rsidRPr="0008760D" w:rsidRDefault="003779E2" w:rsidP="003779E2">
            <w:pPr>
              <w:rPr>
                <w:rFonts w:ascii="Helvetica" w:hAnsi="Helvetica" w:cs="Arial"/>
                <w:b/>
                <w:color w:val="800000"/>
                <w:lang w:val="cs-CZ"/>
              </w:rPr>
            </w:pPr>
            <w:r w:rsidRPr="0008760D">
              <w:rPr>
                <w:rFonts w:ascii="Helvetica" w:hAnsi="Helvetica" w:cs="Arial"/>
                <w:color w:val="800000"/>
                <w:lang w:val="cs-CZ"/>
              </w:rPr>
              <w:t>přístavba nové budovy městského úřadu</w:t>
            </w:r>
          </w:p>
        </w:tc>
      </w:tr>
      <w:tr w:rsidR="003C3F6E" w:rsidRPr="0008760D" w14:paraId="7D8A10D1" w14:textId="77777777" w:rsidTr="00B14261">
        <w:trPr>
          <w:trHeight w:val="23"/>
        </w:trPr>
        <w:tc>
          <w:tcPr>
            <w:tcW w:w="8526" w:type="dxa"/>
            <w:shd w:val="clear" w:color="auto" w:fill="D99594"/>
          </w:tcPr>
          <w:p w14:paraId="23227CEB" w14:textId="177565A3" w:rsidR="003C3F6E" w:rsidRPr="0008760D" w:rsidRDefault="003C3F6E" w:rsidP="000E2945">
            <w:pPr>
              <w:pStyle w:val="odrazkyvtabulce"/>
              <w:numPr>
                <w:ilvl w:val="0"/>
                <w:numId w:val="0"/>
              </w:numPr>
              <w:rPr>
                <w:rFonts w:ascii="Helvetica" w:hAnsi="Helvetica" w:cs="Arial"/>
                <w:b/>
                <w:color w:val="800000"/>
                <w:sz w:val="18"/>
                <w:lang w:eastAsia="zh-CN"/>
              </w:rPr>
            </w:pPr>
            <w:r w:rsidRPr="0008760D">
              <w:rPr>
                <w:rFonts w:ascii="Helvetica" w:hAnsi="Helvetica" w:cs="Arial"/>
                <w:b/>
                <w:color w:val="800000"/>
                <w:sz w:val="18"/>
                <w:lang w:eastAsia="zh-CN"/>
              </w:rPr>
              <w:t>Realizátoři/partneři projektů jiní než město Rakovník</w:t>
            </w:r>
          </w:p>
          <w:p w14:paraId="371313B9" w14:textId="236CA937" w:rsidR="003C3F6E" w:rsidRPr="0008760D" w:rsidRDefault="00A63838" w:rsidP="003779E2">
            <w:pPr>
              <w:rPr>
                <w:rFonts w:ascii="Helvetica" w:hAnsi="Helvetica" w:cs="Arial"/>
                <w:color w:val="800000"/>
                <w:lang w:val="cs-CZ"/>
              </w:rPr>
            </w:pPr>
            <w:r w:rsidRPr="0008760D">
              <w:rPr>
                <w:rFonts w:ascii="Helvetica" w:hAnsi="Helvetica" w:cs="Arial"/>
                <w:color w:val="800000"/>
                <w:lang w:val="cs-CZ"/>
              </w:rPr>
              <w:t>-</w:t>
            </w:r>
          </w:p>
        </w:tc>
      </w:tr>
    </w:tbl>
    <w:p w14:paraId="017C6FDE" w14:textId="77777777" w:rsidR="00494040" w:rsidRPr="0008760D" w:rsidRDefault="00494040">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C81F97" w:rsidRPr="0008760D" w14:paraId="4942F47D" w14:textId="77777777" w:rsidTr="00B14261">
        <w:trPr>
          <w:trHeight w:val="23"/>
        </w:trPr>
        <w:tc>
          <w:tcPr>
            <w:tcW w:w="8526" w:type="dxa"/>
            <w:shd w:val="clear" w:color="auto" w:fill="D99594"/>
          </w:tcPr>
          <w:p w14:paraId="1DDC4F3F" w14:textId="77777777" w:rsidR="00C81F97" w:rsidRPr="0008760D" w:rsidRDefault="00C81F97" w:rsidP="0041699C">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27D8F530" w14:textId="77777777" w:rsidR="00C81F97" w:rsidRPr="0008760D" w:rsidRDefault="00FE09DA" w:rsidP="00E84741">
            <w:pPr>
              <w:rPr>
                <w:rFonts w:ascii="Helvetica" w:hAnsi="Helvetica" w:cs="Arial"/>
                <w:color w:val="800000"/>
                <w:lang w:val="cs-CZ"/>
              </w:rPr>
            </w:pPr>
            <w:r w:rsidRPr="0008760D">
              <w:rPr>
                <w:rFonts w:ascii="Helvetica" w:hAnsi="Helvetica" w:cs="Arial"/>
                <w:color w:val="800000"/>
                <w:lang w:val="cs-CZ"/>
              </w:rPr>
              <w:t>B.7.2 Posílení komunikační strategie vně úřadu</w:t>
            </w:r>
          </w:p>
        </w:tc>
      </w:tr>
      <w:tr w:rsidR="00C81F97" w:rsidRPr="0008760D" w14:paraId="0229D1B2" w14:textId="77777777" w:rsidTr="00B14261">
        <w:trPr>
          <w:trHeight w:val="23"/>
        </w:trPr>
        <w:tc>
          <w:tcPr>
            <w:tcW w:w="8526" w:type="dxa"/>
            <w:shd w:val="clear" w:color="auto" w:fill="D99594"/>
          </w:tcPr>
          <w:p w14:paraId="7793C457" w14:textId="77777777" w:rsidR="00C81F97" w:rsidRPr="0008760D" w:rsidRDefault="00C81F97" w:rsidP="00E84741">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7AE038DC" w14:textId="77777777" w:rsidR="00372D18" w:rsidRPr="0008760D" w:rsidRDefault="00372D18" w:rsidP="00834F11">
            <w:pPr>
              <w:pStyle w:val="odrazkyvtabulce"/>
              <w:rPr>
                <w:rFonts w:ascii="Helvetica" w:hAnsi="Helvetica" w:cs="Arial"/>
                <w:color w:val="800000"/>
                <w:sz w:val="18"/>
              </w:rPr>
            </w:pPr>
            <w:r w:rsidRPr="0008760D">
              <w:rPr>
                <w:rFonts w:ascii="Helvetica" w:hAnsi="Helvetica" w:cs="Arial"/>
                <w:color w:val="800000"/>
                <w:sz w:val="18"/>
              </w:rPr>
              <w:t xml:space="preserve">vytvoření specializovaného plánu mediální komunikace a komunikace s laickou i odbornou veřejností (využití příkladů dobré praxe a přenosu </w:t>
            </w:r>
            <w:proofErr w:type="spellStart"/>
            <w:r w:rsidRPr="0008760D">
              <w:rPr>
                <w:rFonts w:ascii="Helvetica" w:hAnsi="Helvetica" w:cs="Arial"/>
                <w:color w:val="800000"/>
                <w:sz w:val="18"/>
              </w:rPr>
              <w:t>kno</w:t>
            </w:r>
            <w:r w:rsidR="00AF4B65" w:rsidRPr="0008760D">
              <w:rPr>
                <w:rFonts w:ascii="Helvetica" w:hAnsi="Helvetica" w:cs="Arial"/>
                <w:color w:val="800000"/>
                <w:sz w:val="18"/>
              </w:rPr>
              <w:t>w</w:t>
            </w:r>
            <w:proofErr w:type="spellEnd"/>
            <w:r w:rsidRPr="0008760D">
              <w:rPr>
                <w:rFonts w:ascii="Helvetica" w:hAnsi="Helvetica" w:cs="Arial"/>
                <w:color w:val="800000"/>
                <w:sz w:val="18"/>
              </w:rPr>
              <w:t xml:space="preserve"> </w:t>
            </w:r>
            <w:proofErr w:type="spellStart"/>
            <w:r w:rsidRPr="0008760D">
              <w:rPr>
                <w:rFonts w:ascii="Helvetica" w:hAnsi="Helvetica" w:cs="Arial"/>
                <w:color w:val="800000"/>
                <w:sz w:val="18"/>
              </w:rPr>
              <w:t>how</w:t>
            </w:r>
            <w:proofErr w:type="spellEnd"/>
            <w:r w:rsidRPr="0008760D">
              <w:rPr>
                <w:rFonts w:ascii="Helvetica" w:hAnsi="Helvetica" w:cs="Arial"/>
                <w:color w:val="800000"/>
                <w:sz w:val="18"/>
              </w:rPr>
              <w:t>)</w:t>
            </w:r>
          </w:p>
          <w:p w14:paraId="06F2487C" w14:textId="77777777" w:rsidR="00372D18" w:rsidRPr="0008760D" w:rsidRDefault="00372D18" w:rsidP="00834F11">
            <w:pPr>
              <w:pStyle w:val="odrazkyvtabulce"/>
              <w:rPr>
                <w:rFonts w:ascii="Helvetica" w:hAnsi="Helvetica" w:cs="Arial"/>
                <w:color w:val="800000"/>
                <w:sz w:val="18"/>
              </w:rPr>
            </w:pPr>
            <w:r w:rsidRPr="0008760D">
              <w:rPr>
                <w:rFonts w:ascii="Helvetica" w:hAnsi="Helvetica" w:cs="Arial"/>
                <w:color w:val="800000"/>
                <w:sz w:val="18"/>
              </w:rPr>
              <w:t>posílení vystoupení komunálních politiků v médiích s cílem vysvětlovat a prezentovat kroky podniknuté na úseku rozvoje území města</w:t>
            </w:r>
          </w:p>
          <w:p w14:paraId="17D37A91" w14:textId="77777777" w:rsidR="00372D18" w:rsidRPr="0008760D" w:rsidRDefault="00372D18" w:rsidP="00834F11">
            <w:pPr>
              <w:pStyle w:val="odrazkyvtabulce"/>
              <w:rPr>
                <w:rFonts w:ascii="Helvetica" w:hAnsi="Helvetica" w:cs="Arial"/>
                <w:color w:val="800000"/>
                <w:sz w:val="18"/>
              </w:rPr>
            </w:pPr>
            <w:r w:rsidRPr="0008760D">
              <w:rPr>
                <w:rFonts w:ascii="Helvetica" w:hAnsi="Helvetica" w:cs="Arial"/>
                <w:color w:val="800000"/>
                <w:sz w:val="18"/>
              </w:rPr>
              <w:t>rozšíření a posílení distribuce a zatraktivnění grafického vzhledu měsíčníku Radnice</w:t>
            </w:r>
          </w:p>
          <w:p w14:paraId="2711C506" w14:textId="77777777" w:rsidR="00372D18" w:rsidRPr="0008760D" w:rsidRDefault="00372D18" w:rsidP="00834F11">
            <w:pPr>
              <w:pStyle w:val="odrazkyvtabulce"/>
              <w:rPr>
                <w:rFonts w:ascii="Helvetica" w:hAnsi="Helvetica" w:cs="Arial"/>
                <w:color w:val="800000"/>
                <w:sz w:val="18"/>
              </w:rPr>
            </w:pPr>
            <w:r w:rsidRPr="0008760D">
              <w:rPr>
                <w:rFonts w:ascii="Helvetica" w:hAnsi="Helvetica" w:cs="Arial"/>
                <w:color w:val="800000"/>
                <w:sz w:val="18"/>
              </w:rPr>
              <w:t>generování zpětné vazby formou průzkumů mezi obyvateli města</w:t>
            </w:r>
          </w:p>
          <w:p w14:paraId="6FC0416E" w14:textId="77777777" w:rsidR="00372D18" w:rsidRPr="0008760D" w:rsidRDefault="00372D18" w:rsidP="00834F11">
            <w:pPr>
              <w:pStyle w:val="odrazkyvtabulce"/>
              <w:rPr>
                <w:rFonts w:ascii="Helvetica" w:hAnsi="Helvetica" w:cs="Arial"/>
                <w:color w:val="800000"/>
                <w:sz w:val="18"/>
              </w:rPr>
            </w:pPr>
            <w:r w:rsidRPr="0008760D">
              <w:rPr>
                <w:rFonts w:ascii="Helvetica" w:hAnsi="Helvetica" w:cs="Arial"/>
                <w:color w:val="800000"/>
                <w:sz w:val="18"/>
              </w:rPr>
              <w:t>otevřená diskuse s obyvateli města a subjekty dotčenými rozvojem města</w:t>
            </w:r>
          </w:p>
          <w:p w14:paraId="25DE7894" w14:textId="77777777" w:rsidR="00C81F97" w:rsidRPr="0008760D" w:rsidRDefault="00372D18" w:rsidP="00834F11">
            <w:pPr>
              <w:pStyle w:val="odrazkyvtabulce"/>
              <w:rPr>
                <w:rFonts w:ascii="Helvetica" w:hAnsi="Helvetica" w:cs="Arial"/>
                <w:color w:val="800000"/>
                <w:sz w:val="18"/>
              </w:rPr>
            </w:pPr>
            <w:r w:rsidRPr="0008760D">
              <w:rPr>
                <w:rFonts w:ascii="Helvetica" w:hAnsi="Helvetica" w:cs="Arial"/>
                <w:color w:val="800000"/>
                <w:sz w:val="18"/>
              </w:rPr>
              <w:t xml:space="preserve">každoroční analýza mediálního obrazu města </w:t>
            </w:r>
          </w:p>
          <w:p w14:paraId="3D9B1963" w14:textId="2302F8CC" w:rsidR="00BF7D8D" w:rsidRPr="0008760D" w:rsidRDefault="00BF7D8D">
            <w:pPr>
              <w:pStyle w:val="odrazkyvtabulce"/>
              <w:rPr>
                <w:rFonts w:ascii="Helvetica" w:hAnsi="Helvetica" w:cs="Arial"/>
                <w:color w:val="800000"/>
                <w:sz w:val="18"/>
              </w:rPr>
            </w:pPr>
            <w:r w:rsidRPr="0008760D">
              <w:rPr>
                <w:rFonts w:ascii="Helvetica" w:hAnsi="Helvetica" w:cs="Arial"/>
                <w:color w:val="800000"/>
                <w:sz w:val="18"/>
              </w:rPr>
              <w:t>propagační kampaň směrem k obyvatelům města ohledně zdůrazňování potřeby přehlášení trvalého pobytu zde bydlících osob do města Rakovník (propagace přínosů stabilizace počtu obyvatel pro rozvoj města a jeho obyvatele)</w:t>
            </w:r>
          </w:p>
        </w:tc>
      </w:tr>
      <w:tr w:rsidR="003C3F6E" w:rsidRPr="0008760D" w14:paraId="235AFFE8" w14:textId="77777777" w:rsidTr="00B14261">
        <w:trPr>
          <w:trHeight w:val="23"/>
        </w:trPr>
        <w:tc>
          <w:tcPr>
            <w:tcW w:w="8526" w:type="dxa"/>
            <w:shd w:val="clear" w:color="auto" w:fill="D99594"/>
          </w:tcPr>
          <w:p w14:paraId="19DA488C" w14:textId="6E1E0E14" w:rsidR="003C3F6E" w:rsidRPr="0008760D" w:rsidRDefault="003C3F6E" w:rsidP="00E84741">
            <w:pPr>
              <w:rPr>
                <w:rFonts w:ascii="Helvetica" w:hAnsi="Helvetica" w:cs="Arial"/>
                <w:color w:val="800000"/>
                <w:lang w:val="cs-CZ"/>
              </w:rPr>
            </w:pPr>
            <w:r w:rsidRPr="0008760D">
              <w:rPr>
                <w:rFonts w:ascii="Helvetica" w:hAnsi="Helvetica" w:cs="Arial"/>
                <w:b/>
                <w:color w:val="800000"/>
                <w:lang w:val="cs-CZ"/>
              </w:rPr>
              <w:t>Realizátoři/partneři projektů jiní než město Rakovník</w:t>
            </w:r>
          </w:p>
          <w:p w14:paraId="661DE159" w14:textId="252D879E" w:rsidR="003C3F6E" w:rsidRPr="0008760D" w:rsidRDefault="003C3F6E" w:rsidP="003C3F6E">
            <w:pPr>
              <w:rPr>
                <w:rFonts w:ascii="Helvetica" w:hAnsi="Helvetica" w:cs="Arial"/>
                <w:color w:val="800000"/>
                <w:lang w:val="cs-CZ"/>
              </w:rPr>
            </w:pPr>
            <w:r w:rsidRPr="0008760D">
              <w:rPr>
                <w:rFonts w:ascii="Helvetica" w:hAnsi="Helvetica" w:cs="Arial"/>
                <w:color w:val="800000"/>
                <w:lang w:val="cs-CZ"/>
              </w:rPr>
              <w:t>Městská knihovna Rakovník</w:t>
            </w:r>
          </w:p>
        </w:tc>
      </w:tr>
    </w:tbl>
    <w:p w14:paraId="68DB05CA" w14:textId="3EEABF96" w:rsidR="00B645FD" w:rsidRPr="0008760D" w:rsidRDefault="00B645FD" w:rsidP="00076559">
      <w:pPr>
        <w:rPr>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D99594"/>
        <w:tblLook w:val="01E0" w:firstRow="1" w:lastRow="1" w:firstColumn="1" w:lastColumn="1" w:noHBand="0" w:noVBand="0"/>
      </w:tblPr>
      <w:tblGrid>
        <w:gridCol w:w="8526"/>
      </w:tblGrid>
      <w:tr w:rsidR="00B645FD" w:rsidRPr="0008760D" w14:paraId="3A271A70" w14:textId="77777777" w:rsidTr="00B14261">
        <w:trPr>
          <w:trHeight w:val="23"/>
        </w:trPr>
        <w:tc>
          <w:tcPr>
            <w:tcW w:w="8526" w:type="dxa"/>
            <w:shd w:val="clear" w:color="auto" w:fill="D99594"/>
          </w:tcPr>
          <w:p w14:paraId="71DE8CD2" w14:textId="77777777" w:rsidR="00B645FD" w:rsidRPr="0008760D" w:rsidRDefault="00B645FD" w:rsidP="003C3F6E">
            <w:pPr>
              <w:keepNext/>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01CD4044" w14:textId="0E8F607E" w:rsidR="00B645FD" w:rsidRPr="0008760D" w:rsidRDefault="00B645FD" w:rsidP="003C3F6E">
            <w:pPr>
              <w:keepNext/>
              <w:rPr>
                <w:rFonts w:ascii="Helvetica" w:hAnsi="Helvetica" w:cs="Arial"/>
                <w:color w:val="800000"/>
                <w:lang w:val="cs-CZ"/>
              </w:rPr>
            </w:pPr>
            <w:r w:rsidRPr="0008760D">
              <w:rPr>
                <w:rFonts w:ascii="Helvetica" w:hAnsi="Helvetica" w:cs="Arial"/>
                <w:color w:val="800000"/>
                <w:lang w:val="cs-CZ"/>
              </w:rPr>
              <w:t xml:space="preserve">B.7.3 </w:t>
            </w:r>
            <w:r w:rsidR="00C46198" w:rsidRPr="0008760D">
              <w:rPr>
                <w:rFonts w:ascii="Helvetica" w:hAnsi="Helvetica" w:cs="Arial"/>
                <w:color w:val="800000"/>
                <w:lang w:val="cs-CZ"/>
              </w:rPr>
              <w:t>Prevence nových bezpečnostních rizik</w:t>
            </w:r>
            <w:r w:rsidR="00623D3E">
              <w:rPr>
                <w:rFonts w:ascii="Helvetica" w:hAnsi="Helvetica" w:cs="Arial"/>
                <w:color w:val="800000"/>
                <w:lang w:val="cs-CZ"/>
              </w:rPr>
              <w:t xml:space="preserve">, příprava na krizové situace a </w:t>
            </w:r>
            <w:proofErr w:type="spellStart"/>
            <w:r w:rsidR="00623D3E">
              <w:rPr>
                <w:rFonts w:ascii="Helvetica" w:hAnsi="Helvetica" w:cs="Arial"/>
                <w:color w:val="800000"/>
                <w:lang w:val="cs-CZ"/>
              </w:rPr>
              <w:t>miořádné</w:t>
            </w:r>
            <w:proofErr w:type="spellEnd"/>
            <w:r w:rsidR="00623D3E">
              <w:rPr>
                <w:rFonts w:ascii="Helvetica" w:hAnsi="Helvetica" w:cs="Arial"/>
                <w:color w:val="800000"/>
                <w:lang w:val="cs-CZ"/>
              </w:rPr>
              <w:t xml:space="preserve"> události</w:t>
            </w:r>
          </w:p>
        </w:tc>
      </w:tr>
      <w:tr w:rsidR="00B645FD" w:rsidRPr="0008760D" w14:paraId="4F286DB6" w14:textId="77777777" w:rsidTr="00B14261">
        <w:trPr>
          <w:trHeight w:val="23"/>
        </w:trPr>
        <w:tc>
          <w:tcPr>
            <w:tcW w:w="8526" w:type="dxa"/>
            <w:shd w:val="clear" w:color="auto" w:fill="D99594"/>
          </w:tcPr>
          <w:p w14:paraId="0D5ED8BB" w14:textId="77777777" w:rsidR="00B645FD" w:rsidRPr="0008760D" w:rsidRDefault="00B645FD" w:rsidP="00F574DD">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60594865" w14:textId="12194947" w:rsidR="00C46198" w:rsidRPr="0008760D" w:rsidRDefault="00C46198">
            <w:pPr>
              <w:pStyle w:val="odrazkyvtabulce"/>
              <w:rPr>
                <w:rFonts w:ascii="Helvetica" w:hAnsi="Helvetica" w:cs="Arial"/>
                <w:color w:val="800000"/>
                <w:sz w:val="18"/>
              </w:rPr>
            </w:pPr>
            <w:r w:rsidRPr="0008760D">
              <w:rPr>
                <w:rFonts w:ascii="Helvetica" w:hAnsi="Helvetica" w:cs="Arial"/>
                <w:color w:val="800000"/>
                <w:sz w:val="18"/>
              </w:rPr>
              <w:t>doplnění plánů krizového řízení o postupy předcházení a reakcí na případné teroristické útoky</w:t>
            </w:r>
          </w:p>
          <w:p w14:paraId="0BBE8C5D" w14:textId="77777777" w:rsidR="00C46198" w:rsidRDefault="008F6391">
            <w:pPr>
              <w:pStyle w:val="odrazkyvtabulce"/>
              <w:rPr>
                <w:rFonts w:ascii="Helvetica" w:hAnsi="Helvetica" w:cs="Arial"/>
                <w:color w:val="800000"/>
                <w:sz w:val="18"/>
              </w:rPr>
            </w:pPr>
            <w:r w:rsidRPr="0008760D">
              <w:rPr>
                <w:rFonts w:ascii="Helvetica" w:hAnsi="Helvetica" w:cs="Arial"/>
                <w:color w:val="800000"/>
                <w:sz w:val="18"/>
              </w:rPr>
              <w:t>doplnění plánů krizového řízení o postupy při neřízených migračních vlnách</w:t>
            </w:r>
          </w:p>
          <w:p w14:paraId="727D6213" w14:textId="0A8BED32" w:rsidR="00623D3E" w:rsidRPr="0008760D" w:rsidRDefault="00623D3E">
            <w:pPr>
              <w:pStyle w:val="odrazkyvtabulce"/>
              <w:rPr>
                <w:rFonts w:ascii="Helvetica" w:hAnsi="Helvetica" w:cs="Arial"/>
                <w:color w:val="800000"/>
                <w:sz w:val="18"/>
              </w:rPr>
            </w:pPr>
            <w:r>
              <w:rPr>
                <w:rFonts w:ascii="Helvetica" w:hAnsi="Helvetica" w:cs="Arial"/>
                <w:color w:val="800000"/>
                <w:sz w:val="18"/>
              </w:rPr>
              <w:t>projekty zaměřené na ¨zvládání krizových situací spojených s bezpečnostními riziky, mimořádnými situacemi, zdravotními riziky, živelními pohromami, haváriemi, a dalšími nepředvídatelnými situacemi s významnými dopady na území města</w:t>
            </w:r>
          </w:p>
        </w:tc>
      </w:tr>
      <w:tr w:rsidR="003C3F6E" w:rsidRPr="0008760D" w14:paraId="3D55416B" w14:textId="77777777" w:rsidTr="00B14261">
        <w:trPr>
          <w:trHeight w:val="23"/>
        </w:trPr>
        <w:tc>
          <w:tcPr>
            <w:tcW w:w="8526" w:type="dxa"/>
            <w:shd w:val="clear" w:color="auto" w:fill="D99594"/>
          </w:tcPr>
          <w:p w14:paraId="7E2D895A" w14:textId="67921018" w:rsidR="003C3F6E" w:rsidRPr="0008760D" w:rsidRDefault="003C3F6E" w:rsidP="00F574DD">
            <w:pPr>
              <w:rPr>
                <w:rFonts w:ascii="Helvetica" w:hAnsi="Helvetica" w:cs="Arial"/>
                <w:b/>
                <w:color w:val="800000"/>
                <w:lang w:val="cs-CZ"/>
              </w:rPr>
            </w:pPr>
            <w:r w:rsidRPr="0008760D">
              <w:rPr>
                <w:rFonts w:ascii="Helvetica" w:hAnsi="Helvetica" w:cs="Arial"/>
                <w:b/>
                <w:color w:val="800000"/>
                <w:lang w:val="cs-CZ"/>
              </w:rPr>
              <w:lastRenderedPageBreak/>
              <w:t>Realizátoři/partneři projektů jiní než město Rakovník</w:t>
            </w:r>
          </w:p>
          <w:p w14:paraId="7BEFE5F1" w14:textId="1188017B" w:rsidR="003C3F6E" w:rsidRPr="0008760D" w:rsidRDefault="005A0825" w:rsidP="00F574DD">
            <w:pPr>
              <w:rPr>
                <w:rFonts w:ascii="Helvetica" w:hAnsi="Helvetica" w:cs="Arial"/>
                <w:color w:val="800000"/>
                <w:lang w:val="cs-CZ"/>
              </w:rPr>
            </w:pPr>
            <w:r w:rsidRPr="0008760D">
              <w:rPr>
                <w:rFonts w:ascii="Helvetica" w:hAnsi="Helvetica" w:cs="Arial"/>
                <w:color w:val="800000"/>
                <w:lang w:val="cs-CZ"/>
              </w:rPr>
              <w:t>j</w:t>
            </w:r>
            <w:r w:rsidR="003C3F6E" w:rsidRPr="0008760D">
              <w:rPr>
                <w:rFonts w:ascii="Helvetica" w:hAnsi="Helvetica" w:cs="Arial"/>
                <w:color w:val="800000"/>
                <w:lang w:val="cs-CZ"/>
              </w:rPr>
              <w:t>ednotlivé složky integrovaného záchranného systému a krizového řízení</w:t>
            </w:r>
          </w:p>
        </w:tc>
      </w:tr>
    </w:tbl>
    <w:p w14:paraId="4EC4B1F0" w14:textId="77777777" w:rsidR="00B645FD" w:rsidRPr="0008760D" w:rsidRDefault="00B645FD" w:rsidP="00076559">
      <w:pPr>
        <w:rPr>
          <w:color w:val="800000"/>
          <w:lang w:val="cs-CZ"/>
        </w:rPr>
      </w:pPr>
    </w:p>
    <w:p w14:paraId="703BB68C" w14:textId="2CFFB54D" w:rsidR="00C81F97" w:rsidRPr="0008760D" w:rsidRDefault="0010231E" w:rsidP="002A291F">
      <w:pPr>
        <w:pStyle w:val="Nadpis4"/>
        <w:spacing w:line="240" w:lineRule="auto"/>
        <w:rPr>
          <w:rFonts w:cs="Arial"/>
          <w:color w:val="800000"/>
        </w:rPr>
      </w:pPr>
      <w:r w:rsidRPr="0008760D">
        <w:rPr>
          <w:rFonts w:cs="Arial"/>
          <w:color w:val="800000"/>
        </w:rPr>
        <w:t xml:space="preserve">Priorita </w:t>
      </w:r>
      <w:r w:rsidR="00CF226F" w:rsidRPr="0008760D">
        <w:rPr>
          <w:rFonts w:cs="Arial"/>
          <w:color w:val="800000"/>
        </w:rPr>
        <w:t>C.</w:t>
      </w:r>
      <w:r w:rsidR="007F018C" w:rsidRPr="0008760D">
        <w:rPr>
          <w:rFonts w:cs="Arial"/>
          <w:color w:val="800000"/>
        </w:rPr>
        <w:t xml:space="preserve"> </w:t>
      </w:r>
      <w:r w:rsidR="00CF226F" w:rsidRPr="0008760D">
        <w:rPr>
          <w:rFonts w:cs="Arial"/>
          <w:color w:val="800000"/>
        </w:rPr>
        <w:t>Rozvoj infrastruktury a kvality životního prostředí</w:t>
      </w:r>
    </w:p>
    <w:p w14:paraId="3DD70222" w14:textId="77777777" w:rsidR="00C81F97" w:rsidRPr="0008760D" w:rsidRDefault="002F622D" w:rsidP="0010231E">
      <w:pPr>
        <w:pStyle w:val="Nadpis5"/>
        <w:rPr>
          <w:rFonts w:cs="Arial"/>
          <w:color w:val="800000"/>
        </w:rPr>
      </w:pPr>
      <w:r w:rsidRPr="0008760D">
        <w:rPr>
          <w:rFonts w:cs="Arial"/>
          <w:color w:val="800000"/>
        </w:rPr>
        <w:t xml:space="preserve">Opatření </w:t>
      </w:r>
      <w:r w:rsidR="00CF226F" w:rsidRPr="0008760D">
        <w:rPr>
          <w:rFonts w:cs="Arial"/>
          <w:color w:val="800000"/>
        </w:rPr>
        <w:t>C.1 Vnější a regionální dopravní vztahy</w:t>
      </w:r>
    </w:p>
    <w:p w14:paraId="7C79B421" w14:textId="77777777" w:rsidR="00D94476" w:rsidRPr="0008760D" w:rsidRDefault="009751EE" w:rsidP="00975408">
      <w:pPr>
        <w:pStyle w:val="zakladni"/>
        <w:rPr>
          <w:rFonts w:cs="Arial"/>
          <w:b/>
          <w:color w:val="800000"/>
        </w:rPr>
      </w:pPr>
      <w:r w:rsidRPr="0008760D">
        <w:rPr>
          <w:rFonts w:cs="Arial"/>
          <w:b/>
          <w:noProof/>
          <w:color w:val="800000"/>
        </w:rPr>
        <w:drawing>
          <wp:inline distT="0" distB="0" distL="0" distR="0" wp14:anchorId="0B79740F" wp14:editId="4D661BF2">
            <wp:extent cx="1300480" cy="985520"/>
            <wp:effectExtent l="0" t="0" r="0" b="0"/>
            <wp:docPr id="81" name="obrázek 167" descr="P1190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P119009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00480" cy="985520"/>
                    </a:xfrm>
                    <a:prstGeom prst="rect">
                      <a:avLst/>
                    </a:prstGeom>
                    <a:noFill/>
                    <a:ln>
                      <a:noFill/>
                    </a:ln>
                  </pic:spPr>
                </pic:pic>
              </a:graphicData>
            </a:graphic>
          </wp:inline>
        </w:drawing>
      </w:r>
    </w:p>
    <w:tbl>
      <w:tblPr>
        <w:tblW w:w="5000" w:type="pct"/>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D94476" w:rsidRPr="0008760D" w14:paraId="6910160C" w14:textId="77777777" w:rsidTr="001A3000">
        <w:trPr>
          <w:trHeight w:val="23"/>
        </w:trPr>
        <w:tc>
          <w:tcPr>
            <w:tcW w:w="8526" w:type="dxa"/>
            <w:shd w:val="clear" w:color="auto" w:fill="E3BAAB"/>
          </w:tcPr>
          <w:p w14:paraId="640057C3" w14:textId="77777777" w:rsidR="00D94476" w:rsidRPr="0008760D" w:rsidRDefault="00D94476" w:rsidP="00D94476">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7C33C4C1" w14:textId="77777777" w:rsidR="00D94476" w:rsidRPr="0008760D" w:rsidRDefault="00D94476" w:rsidP="00D94476">
            <w:pPr>
              <w:rPr>
                <w:rFonts w:ascii="Helvetica" w:hAnsi="Helvetica" w:cs="Arial"/>
                <w:color w:val="800000"/>
                <w:lang w:val="cs-CZ"/>
              </w:rPr>
            </w:pPr>
            <w:r w:rsidRPr="0008760D">
              <w:rPr>
                <w:rFonts w:ascii="Helvetica" w:hAnsi="Helvetica" w:cs="Arial"/>
                <w:color w:val="800000"/>
                <w:lang w:val="cs-CZ"/>
              </w:rPr>
              <w:t>C.1.1 Realizace přivaděče na rychlostní komunikaci R 6</w:t>
            </w:r>
          </w:p>
        </w:tc>
      </w:tr>
      <w:tr w:rsidR="00D94476" w:rsidRPr="0008760D" w14:paraId="2742662C" w14:textId="77777777" w:rsidTr="001A3000">
        <w:trPr>
          <w:trHeight w:val="23"/>
        </w:trPr>
        <w:tc>
          <w:tcPr>
            <w:tcW w:w="8526" w:type="dxa"/>
            <w:shd w:val="clear" w:color="auto" w:fill="E3BAAB"/>
          </w:tcPr>
          <w:p w14:paraId="5E81C8E5" w14:textId="77777777" w:rsidR="00D94476" w:rsidRPr="0008760D" w:rsidRDefault="00D94476" w:rsidP="00D94476">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3404CEE9" w14:textId="77777777" w:rsidR="00D94476" w:rsidRPr="0008760D" w:rsidRDefault="00D94476" w:rsidP="00D94476">
            <w:pPr>
              <w:pStyle w:val="odrazkyvtabulce"/>
              <w:rPr>
                <w:rFonts w:ascii="Helvetica" w:hAnsi="Helvetica" w:cs="Arial"/>
                <w:color w:val="800000"/>
                <w:sz w:val="18"/>
              </w:rPr>
            </w:pPr>
            <w:r w:rsidRPr="0008760D">
              <w:rPr>
                <w:rFonts w:ascii="Helvetica" w:hAnsi="Helvetica" w:cs="Arial"/>
                <w:color w:val="800000"/>
                <w:sz w:val="18"/>
              </w:rPr>
              <w:t>projektová příprava přivaděče na rychlostní silnici R 6</w:t>
            </w:r>
          </w:p>
          <w:p w14:paraId="378292B1" w14:textId="77777777" w:rsidR="00D94476" w:rsidRPr="0008760D" w:rsidRDefault="00D94476" w:rsidP="00D94476">
            <w:pPr>
              <w:pStyle w:val="odrazkyvtabulce"/>
              <w:rPr>
                <w:rFonts w:ascii="Helvetica" w:hAnsi="Helvetica" w:cs="Arial"/>
                <w:color w:val="800000"/>
                <w:sz w:val="18"/>
              </w:rPr>
            </w:pPr>
            <w:r w:rsidRPr="0008760D">
              <w:rPr>
                <w:rFonts w:ascii="Helvetica" w:hAnsi="Helvetica" w:cs="Arial"/>
                <w:color w:val="800000"/>
                <w:sz w:val="18"/>
              </w:rPr>
              <w:t>stavba přivaděče na rychlostní silnici R 6</w:t>
            </w:r>
          </w:p>
        </w:tc>
      </w:tr>
      <w:tr w:rsidR="00D94476" w:rsidRPr="0008760D" w14:paraId="39720537" w14:textId="77777777" w:rsidTr="001A3000">
        <w:trPr>
          <w:trHeight w:val="23"/>
        </w:trPr>
        <w:tc>
          <w:tcPr>
            <w:tcW w:w="8526" w:type="dxa"/>
            <w:shd w:val="clear" w:color="auto" w:fill="E3BAAB"/>
          </w:tcPr>
          <w:p w14:paraId="3D74DB88" w14:textId="7CD32816" w:rsidR="00D94476" w:rsidRPr="0008760D" w:rsidRDefault="005C055E" w:rsidP="00D94476">
            <w:pPr>
              <w:rPr>
                <w:rFonts w:ascii="Helvetica" w:hAnsi="Helvetica" w:cs="Arial"/>
                <w:b/>
                <w:color w:val="800000"/>
                <w:lang w:val="cs-CZ"/>
              </w:rPr>
            </w:pPr>
            <w:r w:rsidRPr="0008760D">
              <w:rPr>
                <w:rFonts w:ascii="Helvetica" w:hAnsi="Helvetica" w:cs="Arial"/>
                <w:b/>
                <w:color w:val="800000"/>
                <w:lang w:val="cs-CZ"/>
              </w:rPr>
              <w:t>Realizátoři/partneři projektů jiní než město Rakovník</w:t>
            </w:r>
            <w:r w:rsidR="007155F4" w:rsidRPr="0008760D">
              <w:rPr>
                <w:rFonts w:ascii="Helvetica" w:hAnsi="Helvetica" w:cs="Arial"/>
                <w:b/>
                <w:color w:val="800000"/>
                <w:lang w:val="cs-CZ"/>
              </w:rPr>
              <w:t xml:space="preserve"> (město má zde pouze partnerskou roli např. při tvorbě projektové dokumentace)</w:t>
            </w:r>
          </w:p>
          <w:p w14:paraId="4716CE71" w14:textId="77777777" w:rsidR="00D94476" w:rsidRPr="0008760D" w:rsidRDefault="00D94476" w:rsidP="00D94476">
            <w:pPr>
              <w:rPr>
                <w:rFonts w:ascii="Helvetica" w:hAnsi="Helvetica" w:cs="Arial"/>
                <w:color w:val="800000"/>
                <w:lang w:val="cs-CZ"/>
              </w:rPr>
            </w:pPr>
            <w:r w:rsidRPr="0008760D">
              <w:rPr>
                <w:rFonts w:ascii="Helvetica" w:hAnsi="Helvetica" w:cs="Arial"/>
                <w:color w:val="800000"/>
                <w:lang w:val="cs-CZ"/>
              </w:rPr>
              <w:t>Středočeský kraj</w:t>
            </w:r>
          </w:p>
          <w:p w14:paraId="50FA9D51" w14:textId="77777777" w:rsidR="00D94476" w:rsidRPr="0008760D" w:rsidRDefault="00D94476" w:rsidP="00D94476">
            <w:pPr>
              <w:rPr>
                <w:rFonts w:ascii="Helvetica" w:hAnsi="Helvetica" w:cs="Arial"/>
                <w:color w:val="800000"/>
                <w:lang w:val="cs-CZ"/>
              </w:rPr>
            </w:pPr>
            <w:r w:rsidRPr="0008760D">
              <w:rPr>
                <w:rFonts w:ascii="Helvetica" w:hAnsi="Helvetica" w:cs="Arial"/>
                <w:color w:val="800000"/>
                <w:lang w:val="cs-CZ"/>
              </w:rPr>
              <w:t>Krajská správa a údržba silnic Středočeského kraje, příspěvková organizace</w:t>
            </w:r>
          </w:p>
        </w:tc>
      </w:tr>
    </w:tbl>
    <w:p w14:paraId="0490F618" w14:textId="77777777" w:rsidR="00D94476" w:rsidRPr="0008760D" w:rsidRDefault="00D94476" w:rsidP="00975408">
      <w:pPr>
        <w:pStyle w:val="zakladni"/>
        <w:rPr>
          <w:rFonts w:cs="Arial"/>
          <w:color w:val="800000"/>
          <w:lang w:eastAsia="zh-CN"/>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C81F97" w:rsidRPr="0008760D" w14:paraId="552672E9" w14:textId="77777777" w:rsidTr="001A3000">
        <w:tc>
          <w:tcPr>
            <w:tcW w:w="8526" w:type="dxa"/>
            <w:shd w:val="clear" w:color="auto" w:fill="E3BAAB"/>
          </w:tcPr>
          <w:p w14:paraId="483DA58C" w14:textId="77777777" w:rsidR="00C81F97" w:rsidRPr="0008760D" w:rsidRDefault="00C81F97" w:rsidP="0041699C">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0004D9DC" w14:textId="5E7F1ADB" w:rsidR="00C81F97" w:rsidRPr="0008760D" w:rsidRDefault="00CF226F" w:rsidP="00850FF5">
            <w:pPr>
              <w:rPr>
                <w:rFonts w:ascii="Helvetica" w:hAnsi="Helvetica" w:cs="Arial"/>
                <w:color w:val="800000"/>
                <w:lang w:val="cs-CZ"/>
              </w:rPr>
            </w:pPr>
            <w:r w:rsidRPr="0008760D">
              <w:rPr>
                <w:rFonts w:ascii="Helvetica" w:hAnsi="Helvetica" w:cs="Arial"/>
                <w:color w:val="800000"/>
                <w:lang w:val="cs-CZ"/>
              </w:rPr>
              <w:t>C.1.</w:t>
            </w:r>
            <w:r w:rsidR="00D94476" w:rsidRPr="0008760D">
              <w:rPr>
                <w:rFonts w:ascii="Helvetica" w:hAnsi="Helvetica" w:cs="Arial"/>
                <w:color w:val="800000"/>
                <w:lang w:val="cs-CZ"/>
              </w:rPr>
              <w:t>2</w:t>
            </w:r>
            <w:r w:rsidRPr="0008760D">
              <w:rPr>
                <w:rFonts w:ascii="Helvetica" w:hAnsi="Helvetica" w:cs="Arial"/>
                <w:color w:val="800000"/>
                <w:lang w:val="cs-CZ"/>
              </w:rPr>
              <w:t xml:space="preserve"> Realizace přeložek silnic II. </w:t>
            </w:r>
            <w:r w:rsidR="00850FF5" w:rsidRPr="0008760D">
              <w:rPr>
                <w:rFonts w:ascii="Helvetica" w:hAnsi="Helvetica" w:cs="Arial"/>
                <w:color w:val="800000"/>
                <w:lang w:val="cs-CZ"/>
              </w:rPr>
              <w:t>a</w:t>
            </w:r>
            <w:r w:rsidRPr="0008760D">
              <w:rPr>
                <w:rFonts w:ascii="Helvetica" w:hAnsi="Helvetica" w:cs="Arial"/>
                <w:color w:val="800000"/>
                <w:lang w:val="cs-CZ"/>
              </w:rPr>
              <w:t xml:space="preserve"> III. tříd na území města </w:t>
            </w:r>
          </w:p>
        </w:tc>
      </w:tr>
      <w:tr w:rsidR="00C81F97" w:rsidRPr="0008760D" w14:paraId="0F3EE5C0" w14:textId="77777777" w:rsidTr="001A3000">
        <w:tc>
          <w:tcPr>
            <w:tcW w:w="8526" w:type="dxa"/>
            <w:shd w:val="clear" w:color="auto" w:fill="E3BAAB"/>
          </w:tcPr>
          <w:p w14:paraId="3401476E" w14:textId="77777777" w:rsidR="00C81F97" w:rsidRPr="0008760D" w:rsidRDefault="00C81F97" w:rsidP="00E84741">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3C59106C" w14:textId="22BA012B" w:rsidR="00C81F97" w:rsidRPr="0008760D" w:rsidRDefault="00CF226F" w:rsidP="001A46DD">
            <w:pPr>
              <w:pStyle w:val="odrazkyvtabulce"/>
              <w:rPr>
                <w:rFonts w:ascii="Helvetica" w:hAnsi="Helvetica" w:cs="Arial"/>
                <w:color w:val="800000"/>
                <w:sz w:val="18"/>
              </w:rPr>
            </w:pPr>
            <w:r w:rsidRPr="0008760D">
              <w:rPr>
                <w:rFonts w:ascii="Helvetica" w:hAnsi="Helvetica" w:cs="Arial"/>
                <w:color w:val="800000"/>
                <w:sz w:val="18"/>
              </w:rPr>
              <w:t xml:space="preserve">přeložky silnic II. </w:t>
            </w:r>
            <w:r w:rsidR="001A46DD" w:rsidRPr="0008760D">
              <w:rPr>
                <w:rFonts w:ascii="Helvetica" w:hAnsi="Helvetica" w:cs="Arial"/>
                <w:color w:val="800000"/>
                <w:sz w:val="18"/>
              </w:rPr>
              <w:t>a</w:t>
            </w:r>
            <w:r w:rsidRPr="0008760D">
              <w:rPr>
                <w:rFonts w:ascii="Helvetica" w:hAnsi="Helvetica" w:cs="Arial"/>
                <w:color w:val="800000"/>
                <w:sz w:val="18"/>
              </w:rPr>
              <w:t xml:space="preserve"> III. </w:t>
            </w:r>
            <w:r w:rsidR="0010231E" w:rsidRPr="0008760D">
              <w:rPr>
                <w:rFonts w:ascii="Helvetica" w:hAnsi="Helvetica" w:cs="Arial"/>
                <w:color w:val="800000"/>
                <w:sz w:val="18"/>
              </w:rPr>
              <w:t>t</w:t>
            </w:r>
            <w:r w:rsidRPr="0008760D">
              <w:rPr>
                <w:rFonts w:ascii="Helvetica" w:hAnsi="Helvetica" w:cs="Arial"/>
                <w:color w:val="800000"/>
                <w:sz w:val="18"/>
              </w:rPr>
              <w:t>říd</w:t>
            </w:r>
            <w:r w:rsidR="00F85537" w:rsidRPr="0008760D">
              <w:rPr>
                <w:rFonts w:ascii="Helvetica" w:hAnsi="Helvetica" w:cs="Arial"/>
                <w:color w:val="800000"/>
                <w:sz w:val="18"/>
              </w:rPr>
              <w:t xml:space="preserve"> (včetně obchvatu města)</w:t>
            </w:r>
          </w:p>
          <w:p w14:paraId="4640C1AE" w14:textId="361DF674" w:rsidR="001A46DD" w:rsidRPr="0008760D" w:rsidRDefault="001A46DD" w:rsidP="001A46DD">
            <w:pPr>
              <w:pStyle w:val="odrazkyvtabulce"/>
              <w:rPr>
                <w:rFonts w:ascii="Helvetica" w:hAnsi="Helvetica" w:cs="Arial"/>
                <w:color w:val="800000"/>
                <w:sz w:val="18"/>
              </w:rPr>
            </w:pPr>
            <w:r w:rsidRPr="0008760D">
              <w:rPr>
                <w:rFonts w:ascii="Helvetica" w:hAnsi="Helvetica" w:cs="Arial"/>
                <w:color w:val="800000"/>
                <w:sz w:val="18"/>
              </w:rPr>
              <w:t xml:space="preserve">realizace relevantních opatření </w:t>
            </w:r>
            <w:r w:rsidR="00C53759" w:rsidRPr="0008760D">
              <w:rPr>
                <w:rFonts w:ascii="Helvetica" w:hAnsi="Helvetica" w:cs="Arial"/>
                <w:color w:val="800000"/>
                <w:sz w:val="18"/>
              </w:rPr>
              <w:t>Programu zlepšování</w:t>
            </w:r>
            <w:r w:rsidRPr="0008760D">
              <w:rPr>
                <w:rFonts w:ascii="Helvetica" w:hAnsi="Helvetica" w:cs="Arial"/>
                <w:color w:val="800000"/>
                <w:sz w:val="18"/>
              </w:rPr>
              <w:t xml:space="preserve"> kvality ovzduší zóna střední Čechy CZ02 (v rozsahu relevantním pro město Rakovník a vyjma aktivit uvedených jinde ve strategickém plánu):</w:t>
            </w:r>
          </w:p>
          <w:p w14:paraId="301E2359" w14:textId="69BCBCFB" w:rsidR="001A46DD" w:rsidRPr="0008760D" w:rsidRDefault="001A46DD" w:rsidP="002E2137">
            <w:pPr>
              <w:pStyle w:val="odrazkyvtabulce"/>
              <w:numPr>
                <w:ilvl w:val="1"/>
                <w:numId w:val="4"/>
              </w:numPr>
              <w:rPr>
                <w:rFonts w:ascii="Helvetica" w:hAnsi="Helvetica" w:cs="Arial"/>
                <w:color w:val="800000"/>
                <w:sz w:val="18"/>
              </w:rPr>
            </w:pPr>
            <w:r w:rsidRPr="0008760D">
              <w:rPr>
                <w:rFonts w:ascii="Helvetica" w:hAnsi="Helvetica" w:cs="Arial"/>
                <w:color w:val="800000"/>
                <w:sz w:val="18"/>
              </w:rPr>
              <w:t>AB2 Prioritní výstavba obchvatů měst a obcí</w:t>
            </w:r>
          </w:p>
        </w:tc>
      </w:tr>
      <w:tr w:rsidR="00C81F97" w:rsidRPr="0008760D" w14:paraId="53676287" w14:textId="77777777" w:rsidTr="001A3000">
        <w:tc>
          <w:tcPr>
            <w:tcW w:w="8526" w:type="dxa"/>
            <w:shd w:val="clear" w:color="auto" w:fill="E3BAAB"/>
          </w:tcPr>
          <w:p w14:paraId="52B5B916" w14:textId="18B73E0E" w:rsidR="00C81F97" w:rsidRPr="0008760D" w:rsidRDefault="005C055E" w:rsidP="00E84741">
            <w:pPr>
              <w:rPr>
                <w:rFonts w:ascii="Helvetica" w:hAnsi="Helvetica" w:cs="Arial"/>
                <w:b/>
                <w:color w:val="800000"/>
                <w:lang w:val="cs-CZ"/>
              </w:rPr>
            </w:pPr>
            <w:r w:rsidRPr="0008760D">
              <w:rPr>
                <w:rFonts w:ascii="Helvetica" w:hAnsi="Helvetica" w:cs="Arial"/>
                <w:b/>
                <w:color w:val="800000"/>
                <w:lang w:val="cs-CZ"/>
              </w:rPr>
              <w:t>Realizátoři/partneři projektů jiní než město Rakovník</w:t>
            </w:r>
            <w:r w:rsidR="007155F4" w:rsidRPr="0008760D">
              <w:rPr>
                <w:rFonts w:ascii="Helvetica" w:hAnsi="Helvetica" w:cs="Arial"/>
                <w:b/>
                <w:color w:val="800000"/>
                <w:lang w:val="cs-CZ"/>
              </w:rPr>
              <w:t xml:space="preserve"> (město má zde pouze partnerskou roli např. při tvorbě projektové dokumentace)</w:t>
            </w:r>
          </w:p>
          <w:p w14:paraId="208A7129" w14:textId="77777777" w:rsidR="00C81F97" w:rsidRPr="0008760D" w:rsidRDefault="00CF226F" w:rsidP="00E84741">
            <w:pPr>
              <w:rPr>
                <w:rFonts w:ascii="Helvetica" w:hAnsi="Helvetica" w:cs="Arial"/>
                <w:color w:val="800000"/>
                <w:lang w:val="cs-CZ"/>
              </w:rPr>
            </w:pPr>
            <w:r w:rsidRPr="0008760D">
              <w:rPr>
                <w:rFonts w:ascii="Helvetica" w:hAnsi="Helvetica" w:cs="Arial"/>
                <w:color w:val="800000"/>
                <w:lang w:val="cs-CZ"/>
              </w:rPr>
              <w:t>Středočeský kraj</w:t>
            </w:r>
          </w:p>
          <w:p w14:paraId="7A240882" w14:textId="77777777" w:rsidR="00CF226F" w:rsidRPr="0008760D" w:rsidRDefault="00CF226F" w:rsidP="00E84741">
            <w:pPr>
              <w:rPr>
                <w:rFonts w:ascii="Helvetica" w:hAnsi="Helvetica" w:cs="Arial"/>
                <w:color w:val="800000"/>
                <w:lang w:val="cs-CZ"/>
              </w:rPr>
            </w:pPr>
            <w:r w:rsidRPr="0008760D">
              <w:rPr>
                <w:rFonts w:ascii="Helvetica" w:hAnsi="Helvetica" w:cs="Arial"/>
                <w:color w:val="800000"/>
                <w:lang w:val="cs-CZ"/>
              </w:rPr>
              <w:t>Krajská správa a údržba silnic Středočeského kraje, příspěvková organizace</w:t>
            </w:r>
          </w:p>
        </w:tc>
      </w:tr>
    </w:tbl>
    <w:p w14:paraId="7E5D0DAC" w14:textId="77777777" w:rsidR="00C81F97" w:rsidRPr="0008760D" w:rsidRDefault="00C81F97">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C81F97" w:rsidRPr="0008760D" w14:paraId="0DF1D5DD" w14:textId="77777777" w:rsidTr="00B14261">
        <w:trPr>
          <w:trHeight w:val="23"/>
        </w:trPr>
        <w:tc>
          <w:tcPr>
            <w:tcW w:w="8526" w:type="dxa"/>
            <w:shd w:val="clear" w:color="auto" w:fill="E3BAAB"/>
          </w:tcPr>
          <w:p w14:paraId="52E269CF" w14:textId="77777777" w:rsidR="00C81F97" w:rsidRPr="0008760D" w:rsidRDefault="00C81F97" w:rsidP="001E4610">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5301FA72" w14:textId="6F1CE243" w:rsidR="00C81F97" w:rsidRPr="0008760D" w:rsidRDefault="00EC1D44" w:rsidP="00E84741">
            <w:pPr>
              <w:rPr>
                <w:rFonts w:ascii="Helvetica" w:hAnsi="Helvetica" w:cs="Arial"/>
                <w:color w:val="800000"/>
                <w:lang w:val="cs-CZ"/>
              </w:rPr>
            </w:pPr>
            <w:r w:rsidRPr="0008760D">
              <w:rPr>
                <w:rFonts w:ascii="Helvetica" w:hAnsi="Helvetica" w:cs="Arial"/>
                <w:color w:val="800000"/>
                <w:lang w:val="cs-CZ"/>
              </w:rPr>
              <w:t>C.1.</w:t>
            </w:r>
            <w:r w:rsidR="00D94476" w:rsidRPr="0008760D">
              <w:rPr>
                <w:rFonts w:ascii="Helvetica" w:hAnsi="Helvetica" w:cs="Arial"/>
                <w:color w:val="800000"/>
                <w:lang w:val="cs-CZ"/>
              </w:rPr>
              <w:t>3 Zlepšení doprav</w:t>
            </w:r>
            <w:r w:rsidR="008F2989" w:rsidRPr="0008760D">
              <w:rPr>
                <w:rFonts w:ascii="Helvetica" w:hAnsi="Helvetica" w:cs="Arial"/>
                <w:color w:val="800000"/>
                <w:lang w:val="cs-CZ"/>
              </w:rPr>
              <w:t>n</w:t>
            </w:r>
            <w:r w:rsidR="00D94476" w:rsidRPr="0008760D">
              <w:rPr>
                <w:rFonts w:ascii="Helvetica" w:hAnsi="Helvetica" w:cs="Arial"/>
                <w:color w:val="800000"/>
                <w:lang w:val="cs-CZ"/>
              </w:rPr>
              <w:t xml:space="preserve">í prostupnosti </w:t>
            </w:r>
            <w:r w:rsidRPr="0008760D">
              <w:rPr>
                <w:rFonts w:ascii="Helvetica" w:hAnsi="Helvetica" w:cs="Arial"/>
                <w:color w:val="800000"/>
                <w:lang w:val="cs-CZ"/>
              </w:rPr>
              <w:t xml:space="preserve">území rekonstrukcí a modernizací silnic II. </w:t>
            </w:r>
            <w:r w:rsidR="00055A71">
              <w:rPr>
                <w:rFonts w:ascii="Helvetica" w:hAnsi="Helvetica" w:cs="Arial"/>
                <w:color w:val="800000"/>
                <w:lang w:val="cs-CZ"/>
              </w:rPr>
              <w:t>a</w:t>
            </w:r>
            <w:r w:rsidRPr="0008760D">
              <w:rPr>
                <w:rFonts w:ascii="Helvetica" w:hAnsi="Helvetica" w:cs="Arial"/>
                <w:color w:val="800000"/>
                <w:lang w:val="cs-CZ"/>
              </w:rPr>
              <w:t xml:space="preserve"> III. tříd</w:t>
            </w:r>
          </w:p>
        </w:tc>
      </w:tr>
      <w:tr w:rsidR="00C81F97" w:rsidRPr="0008760D" w14:paraId="448FF027" w14:textId="77777777" w:rsidTr="00B14261">
        <w:trPr>
          <w:trHeight w:val="23"/>
        </w:trPr>
        <w:tc>
          <w:tcPr>
            <w:tcW w:w="8526" w:type="dxa"/>
            <w:shd w:val="clear" w:color="auto" w:fill="E3BAAB"/>
          </w:tcPr>
          <w:p w14:paraId="44BED897" w14:textId="77777777" w:rsidR="00C81F97" w:rsidRPr="0008760D" w:rsidRDefault="00C81F97" w:rsidP="00E84741">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687CFC2C" w14:textId="3307B974" w:rsidR="00C81F97" w:rsidRPr="0008760D" w:rsidRDefault="00834F11" w:rsidP="001A46DD">
            <w:pPr>
              <w:pStyle w:val="odrazkyvtabulce"/>
              <w:rPr>
                <w:rFonts w:ascii="Helvetica" w:hAnsi="Helvetica" w:cs="Arial"/>
                <w:color w:val="800000"/>
                <w:sz w:val="18"/>
              </w:rPr>
            </w:pPr>
            <w:r w:rsidRPr="0008760D">
              <w:rPr>
                <w:rFonts w:ascii="Helvetica" w:hAnsi="Helvetica" w:cs="Arial"/>
                <w:color w:val="800000"/>
                <w:sz w:val="18"/>
              </w:rPr>
              <w:t>r</w:t>
            </w:r>
            <w:r w:rsidR="00EC1D44" w:rsidRPr="0008760D">
              <w:rPr>
                <w:rFonts w:ascii="Helvetica" w:hAnsi="Helvetica" w:cs="Arial"/>
                <w:color w:val="800000"/>
                <w:sz w:val="18"/>
              </w:rPr>
              <w:t xml:space="preserve">ekonstrukce a modernizace silnic </w:t>
            </w:r>
            <w:r w:rsidR="0010231E" w:rsidRPr="0008760D">
              <w:rPr>
                <w:rFonts w:ascii="Helvetica" w:hAnsi="Helvetica" w:cs="Arial"/>
                <w:color w:val="800000"/>
                <w:sz w:val="18"/>
              </w:rPr>
              <w:t xml:space="preserve">II. </w:t>
            </w:r>
            <w:r w:rsidR="001A46DD" w:rsidRPr="0008760D">
              <w:rPr>
                <w:rFonts w:ascii="Helvetica" w:hAnsi="Helvetica" w:cs="Arial"/>
                <w:color w:val="800000"/>
                <w:sz w:val="18"/>
              </w:rPr>
              <w:t>a</w:t>
            </w:r>
            <w:r w:rsidR="0010231E" w:rsidRPr="0008760D">
              <w:rPr>
                <w:rFonts w:ascii="Helvetica" w:hAnsi="Helvetica" w:cs="Arial"/>
                <w:color w:val="800000"/>
                <w:sz w:val="18"/>
              </w:rPr>
              <w:t xml:space="preserve"> III. tříd</w:t>
            </w:r>
          </w:p>
          <w:p w14:paraId="7F02781C" w14:textId="14F207F1" w:rsidR="001A46DD" w:rsidRPr="0008760D" w:rsidRDefault="001A46DD" w:rsidP="001A46DD">
            <w:pPr>
              <w:pStyle w:val="odrazkyvtabulce"/>
              <w:rPr>
                <w:rFonts w:ascii="Helvetica" w:hAnsi="Helvetica" w:cs="Arial"/>
                <w:color w:val="800000"/>
                <w:sz w:val="18"/>
              </w:rPr>
            </w:pPr>
            <w:r w:rsidRPr="0008760D">
              <w:rPr>
                <w:rFonts w:ascii="Helvetica" w:hAnsi="Helvetica" w:cs="Arial"/>
                <w:color w:val="800000"/>
                <w:sz w:val="18"/>
              </w:rPr>
              <w:lastRenderedPageBreak/>
              <w:t xml:space="preserve">realizace relevantních opatření </w:t>
            </w:r>
            <w:r w:rsidR="00C53759" w:rsidRPr="0008760D">
              <w:rPr>
                <w:rFonts w:ascii="Helvetica" w:hAnsi="Helvetica" w:cs="Arial"/>
                <w:color w:val="800000"/>
                <w:sz w:val="18"/>
              </w:rPr>
              <w:t>Programu zlepšování</w:t>
            </w:r>
            <w:r w:rsidRPr="0008760D">
              <w:rPr>
                <w:rFonts w:ascii="Helvetica" w:hAnsi="Helvetica" w:cs="Arial"/>
                <w:color w:val="800000"/>
                <w:sz w:val="18"/>
              </w:rPr>
              <w:t xml:space="preserve"> kvality ovzduší zóna střední Čechy CZ02 (v rozsahu relevantním pro město Rakovník a vyjma aktivit uvedených jinde ve strategickém plánu):</w:t>
            </w:r>
          </w:p>
          <w:p w14:paraId="688800B4" w14:textId="1C5CA188" w:rsidR="001A46DD" w:rsidRPr="0008760D" w:rsidRDefault="001A46DD" w:rsidP="002E2137">
            <w:pPr>
              <w:pStyle w:val="odrazkyvtabulce"/>
              <w:numPr>
                <w:ilvl w:val="1"/>
                <w:numId w:val="4"/>
              </w:numPr>
              <w:rPr>
                <w:rFonts w:ascii="Helvetica" w:hAnsi="Helvetica" w:cs="Arial"/>
                <w:color w:val="800000"/>
                <w:sz w:val="18"/>
              </w:rPr>
            </w:pPr>
            <w:r w:rsidRPr="0008760D">
              <w:rPr>
                <w:rFonts w:ascii="Helvetica" w:hAnsi="Helvetica" w:cs="Arial"/>
                <w:color w:val="800000"/>
                <w:sz w:val="18"/>
              </w:rPr>
              <w:t>AB3 Odstraňování bodových problémů na komunikační síti</w:t>
            </w:r>
          </w:p>
        </w:tc>
      </w:tr>
      <w:tr w:rsidR="00C81F97" w:rsidRPr="0008760D" w14:paraId="3AC05ACA" w14:textId="77777777" w:rsidTr="00B14261">
        <w:trPr>
          <w:trHeight w:val="23"/>
        </w:trPr>
        <w:tc>
          <w:tcPr>
            <w:tcW w:w="8526" w:type="dxa"/>
            <w:shd w:val="clear" w:color="auto" w:fill="E3BAAB"/>
          </w:tcPr>
          <w:p w14:paraId="2CECB883" w14:textId="172AB090" w:rsidR="00C81F97" w:rsidRPr="0008760D" w:rsidRDefault="005C055E" w:rsidP="00E84741">
            <w:pPr>
              <w:rPr>
                <w:rFonts w:ascii="Helvetica" w:hAnsi="Helvetica" w:cs="Arial"/>
                <w:b/>
                <w:color w:val="800000"/>
                <w:lang w:val="cs-CZ"/>
              </w:rPr>
            </w:pPr>
            <w:r w:rsidRPr="0008760D">
              <w:rPr>
                <w:rFonts w:ascii="Helvetica" w:hAnsi="Helvetica" w:cs="Arial"/>
                <w:b/>
                <w:color w:val="800000"/>
                <w:lang w:val="cs-CZ"/>
              </w:rPr>
              <w:lastRenderedPageBreak/>
              <w:t>Realizátoři/partneři projektů jiní než město Rakovník</w:t>
            </w:r>
            <w:r w:rsidR="007155F4" w:rsidRPr="0008760D">
              <w:rPr>
                <w:rFonts w:ascii="Helvetica" w:hAnsi="Helvetica" w:cs="Arial"/>
                <w:b/>
                <w:color w:val="800000"/>
                <w:lang w:val="cs-CZ"/>
              </w:rPr>
              <w:t xml:space="preserve"> (město má zde pouze partnerskou roli např. při tvorbě projektové dokumentace)</w:t>
            </w:r>
          </w:p>
          <w:p w14:paraId="106F54A2" w14:textId="77777777" w:rsidR="00EC1D44" w:rsidRPr="0008760D" w:rsidRDefault="00EC1D44" w:rsidP="00EC1D44">
            <w:pPr>
              <w:rPr>
                <w:rFonts w:ascii="Helvetica" w:hAnsi="Helvetica" w:cs="Arial"/>
                <w:color w:val="800000"/>
                <w:lang w:val="cs-CZ"/>
              </w:rPr>
            </w:pPr>
            <w:r w:rsidRPr="0008760D">
              <w:rPr>
                <w:rFonts w:ascii="Helvetica" w:hAnsi="Helvetica" w:cs="Arial"/>
                <w:color w:val="800000"/>
                <w:lang w:val="cs-CZ"/>
              </w:rPr>
              <w:t>Středočeský kraj</w:t>
            </w:r>
          </w:p>
          <w:p w14:paraId="1A0E8992" w14:textId="77777777" w:rsidR="00C81F97" w:rsidRPr="0008760D" w:rsidRDefault="00EC1D44" w:rsidP="00EC1D44">
            <w:pPr>
              <w:rPr>
                <w:rFonts w:ascii="Helvetica" w:hAnsi="Helvetica" w:cs="Arial"/>
                <w:color w:val="800000"/>
                <w:lang w:val="cs-CZ"/>
              </w:rPr>
            </w:pPr>
            <w:r w:rsidRPr="0008760D">
              <w:rPr>
                <w:rFonts w:ascii="Helvetica" w:hAnsi="Helvetica" w:cs="Arial"/>
                <w:color w:val="800000"/>
                <w:lang w:val="cs-CZ"/>
              </w:rPr>
              <w:t>Krajská správa a údržba silnic Středočeského kraje, příspěvková organizace</w:t>
            </w:r>
          </w:p>
        </w:tc>
      </w:tr>
    </w:tbl>
    <w:p w14:paraId="7D2F9E70" w14:textId="77777777" w:rsidR="004E3045" w:rsidRPr="0008760D" w:rsidRDefault="004E3045">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7D31B0" w:rsidRPr="0008760D" w14:paraId="6A75B3EE" w14:textId="77777777" w:rsidTr="00B14261">
        <w:trPr>
          <w:trHeight w:val="23"/>
        </w:trPr>
        <w:tc>
          <w:tcPr>
            <w:tcW w:w="8526" w:type="dxa"/>
            <w:tcBorders>
              <w:top w:val="threeDEmboss" w:sz="24" w:space="0" w:color="FFFFFF"/>
              <w:left w:val="threeDEmboss" w:sz="24" w:space="0" w:color="FFFFFF"/>
              <w:bottom w:val="threeDEmboss" w:sz="24" w:space="0" w:color="FFFFFF"/>
              <w:right w:val="threeDEmboss" w:sz="24" w:space="0" w:color="FFFFFF"/>
            </w:tcBorders>
            <w:shd w:val="clear" w:color="auto" w:fill="E3BAAB"/>
          </w:tcPr>
          <w:p w14:paraId="26DE36E9" w14:textId="77777777" w:rsidR="007D31B0" w:rsidRPr="0008760D" w:rsidRDefault="007D31B0" w:rsidP="007155F4">
            <w:pPr>
              <w:widowControl w:val="0"/>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35ED44D0" w14:textId="0AE4BF9C" w:rsidR="007D31B0" w:rsidRPr="0008760D" w:rsidRDefault="007D31B0" w:rsidP="0041699C">
            <w:pPr>
              <w:rPr>
                <w:rFonts w:ascii="Helvetica" w:hAnsi="Helvetica" w:cs="Arial"/>
                <w:b/>
                <w:color w:val="800000"/>
                <w:lang w:val="cs-CZ"/>
              </w:rPr>
            </w:pPr>
            <w:r w:rsidRPr="0008760D">
              <w:rPr>
                <w:rFonts w:ascii="Helvetica" w:hAnsi="Helvetica" w:cs="Arial"/>
                <w:b/>
                <w:color w:val="800000"/>
                <w:lang w:val="cs-CZ"/>
              </w:rPr>
              <w:t>C.1.4 Zvýšení plynulosti dopravy v</w:t>
            </w:r>
            <w:r w:rsidR="000F544B" w:rsidRPr="0008760D">
              <w:rPr>
                <w:rFonts w:ascii="Helvetica" w:hAnsi="Helvetica" w:cs="Arial"/>
                <w:b/>
                <w:color w:val="800000"/>
                <w:lang w:val="cs-CZ"/>
              </w:rPr>
              <w:t> </w:t>
            </w:r>
            <w:r w:rsidRPr="0008760D">
              <w:rPr>
                <w:rFonts w:ascii="Helvetica" w:hAnsi="Helvetica" w:cs="Arial"/>
                <w:b/>
                <w:color w:val="800000"/>
                <w:lang w:val="cs-CZ"/>
              </w:rPr>
              <w:t>intravilánu</w:t>
            </w:r>
          </w:p>
        </w:tc>
      </w:tr>
      <w:tr w:rsidR="007D31B0" w:rsidRPr="0008760D" w14:paraId="4E6CB9A2" w14:textId="77777777" w:rsidTr="00B14261">
        <w:trPr>
          <w:trHeight w:val="23"/>
        </w:trPr>
        <w:tc>
          <w:tcPr>
            <w:tcW w:w="8526" w:type="dxa"/>
            <w:tcBorders>
              <w:top w:val="threeDEmboss" w:sz="24" w:space="0" w:color="FFFFFF"/>
              <w:left w:val="threeDEmboss" w:sz="24" w:space="0" w:color="FFFFFF"/>
              <w:bottom w:val="threeDEmboss" w:sz="24" w:space="0" w:color="FFFFFF"/>
              <w:right w:val="threeDEmboss" w:sz="24" w:space="0" w:color="FFFFFF"/>
            </w:tcBorders>
            <w:shd w:val="clear" w:color="auto" w:fill="E3BAAB"/>
          </w:tcPr>
          <w:p w14:paraId="34D6DC78" w14:textId="77777777" w:rsidR="007D31B0" w:rsidRPr="0008760D" w:rsidRDefault="007D31B0" w:rsidP="00D6030E">
            <w:pPr>
              <w:widowControl w:val="0"/>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423341CF" w14:textId="3359EB7B" w:rsidR="00D43725" w:rsidRPr="0008760D" w:rsidRDefault="00D43725" w:rsidP="00D43725">
            <w:pPr>
              <w:pStyle w:val="odrazkyvtabulce"/>
              <w:rPr>
                <w:rFonts w:ascii="Helvetica" w:hAnsi="Helvetica" w:cs="Arial"/>
                <w:color w:val="800000"/>
                <w:sz w:val="18"/>
              </w:rPr>
            </w:pPr>
            <w:r w:rsidRPr="0008760D">
              <w:rPr>
                <w:rFonts w:ascii="Helvetica" w:hAnsi="Helvetica" w:cs="Arial"/>
                <w:color w:val="800000"/>
                <w:sz w:val="18"/>
              </w:rPr>
              <w:t xml:space="preserve">realizace relevantních opatření </w:t>
            </w:r>
            <w:r w:rsidR="00C53759" w:rsidRPr="0008760D">
              <w:rPr>
                <w:rFonts w:ascii="Helvetica" w:hAnsi="Helvetica" w:cs="Arial"/>
                <w:color w:val="800000"/>
                <w:sz w:val="18"/>
              </w:rPr>
              <w:t>Programu zlepšování</w:t>
            </w:r>
            <w:r w:rsidRPr="0008760D">
              <w:rPr>
                <w:rFonts w:ascii="Helvetica" w:hAnsi="Helvetica" w:cs="Arial"/>
                <w:color w:val="800000"/>
                <w:sz w:val="18"/>
              </w:rPr>
              <w:t xml:space="preserve"> kvality ovzduší zóna střední Čechy CZ02 (v rozsahu relevantním pro město Rakovník a vyjma aktivit uvedených jinde ve strategickém plánu):</w:t>
            </w:r>
          </w:p>
          <w:p w14:paraId="49AEB543" w14:textId="12E0D7BE" w:rsidR="007D31B0" w:rsidRPr="0008760D" w:rsidRDefault="00D43725" w:rsidP="002E2137">
            <w:pPr>
              <w:pStyle w:val="odrazkyvtabulce"/>
              <w:widowControl w:val="0"/>
              <w:numPr>
                <w:ilvl w:val="1"/>
                <w:numId w:val="4"/>
              </w:numPr>
              <w:rPr>
                <w:rFonts w:ascii="Helvetica" w:hAnsi="Helvetica" w:cs="Arial"/>
                <w:color w:val="800000"/>
                <w:sz w:val="18"/>
                <w:lang w:eastAsia="zh-CN"/>
              </w:rPr>
            </w:pPr>
            <w:r w:rsidRPr="0008760D">
              <w:rPr>
                <w:rFonts w:ascii="Helvetica" w:hAnsi="Helvetica" w:cs="Arial"/>
                <w:color w:val="800000"/>
                <w:sz w:val="18"/>
                <w:lang w:eastAsia="zh-CN"/>
              </w:rPr>
              <w:t>AB15 Zvýšení plynulosti dopravy v intravilánu</w:t>
            </w:r>
          </w:p>
        </w:tc>
      </w:tr>
      <w:tr w:rsidR="007D31B0" w:rsidRPr="0008760D" w14:paraId="5412EF0D" w14:textId="77777777" w:rsidTr="00B14261">
        <w:trPr>
          <w:trHeight w:val="23"/>
        </w:trPr>
        <w:tc>
          <w:tcPr>
            <w:tcW w:w="8526" w:type="dxa"/>
            <w:tcBorders>
              <w:top w:val="threeDEmboss" w:sz="24" w:space="0" w:color="FFFFFF"/>
              <w:left w:val="threeDEmboss" w:sz="24" w:space="0" w:color="FFFFFF"/>
              <w:bottom w:val="threeDEmboss" w:sz="24" w:space="0" w:color="FFFFFF"/>
              <w:right w:val="threeDEmboss" w:sz="24" w:space="0" w:color="FFFFFF"/>
            </w:tcBorders>
            <w:shd w:val="clear" w:color="auto" w:fill="E3BAAB"/>
          </w:tcPr>
          <w:p w14:paraId="6990020C" w14:textId="10F379B0" w:rsidR="007D31B0" w:rsidRPr="0008760D" w:rsidRDefault="005C055E" w:rsidP="00D6030E">
            <w:pPr>
              <w:widowControl w:val="0"/>
              <w:rPr>
                <w:rFonts w:ascii="Helvetica" w:hAnsi="Helvetica" w:cs="Arial"/>
                <w:b/>
                <w:color w:val="800000"/>
                <w:lang w:val="cs-CZ"/>
              </w:rPr>
            </w:pPr>
            <w:r w:rsidRPr="0008760D">
              <w:rPr>
                <w:rFonts w:ascii="Helvetica" w:hAnsi="Helvetica" w:cs="Arial"/>
                <w:b/>
                <w:color w:val="800000"/>
                <w:lang w:val="cs-CZ"/>
              </w:rPr>
              <w:t>Realizátoři/partneři projektů jiní než město Rakovník</w:t>
            </w:r>
          </w:p>
          <w:p w14:paraId="54AB73FB" w14:textId="77777777" w:rsidR="007D31B0" w:rsidRPr="0008760D" w:rsidRDefault="007D31B0" w:rsidP="00D6030E">
            <w:pPr>
              <w:widowControl w:val="0"/>
              <w:rPr>
                <w:rFonts w:ascii="Helvetica" w:hAnsi="Helvetica" w:cs="Arial"/>
                <w:color w:val="800000"/>
                <w:lang w:val="cs-CZ"/>
              </w:rPr>
            </w:pPr>
            <w:r w:rsidRPr="0008760D">
              <w:rPr>
                <w:rFonts w:ascii="Helvetica" w:hAnsi="Helvetica" w:cs="Arial"/>
                <w:color w:val="800000"/>
                <w:lang w:val="cs-CZ"/>
              </w:rPr>
              <w:t>Středočeský kraj</w:t>
            </w:r>
          </w:p>
          <w:p w14:paraId="508D340E" w14:textId="77777777" w:rsidR="007D31B0" w:rsidRPr="0008760D" w:rsidRDefault="007D31B0" w:rsidP="00D6030E">
            <w:pPr>
              <w:widowControl w:val="0"/>
              <w:rPr>
                <w:rFonts w:ascii="Helvetica" w:hAnsi="Helvetica" w:cs="Arial"/>
                <w:b/>
                <w:color w:val="800000"/>
                <w:lang w:val="cs-CZ"/>
              </w:rPr>
            </w:pPr>
            <w:r w:rsidRPr="0008760D">
              <w:rPr>
                <w:rFonts w:ascii="Helvetica" w:hAnsi="Helvetica" w:cs="Arial"/>
                <w:color w:val="800000"/>
                <w:lang w:val="cs-CZ"/>
              </w:rPr>
              <w:t>Krajská správa a údržba silnic Středočeského kraje, příspěvková organizace</w:t>
            </w:r>
          </w:p>
        </w:tc>
      </w:tr>
    </w:tbl>
    <w:p w14:paraId="00E09231" w14:textId="77777777" w:rsidR="007D31B0" w:rsidRPr="0008760D" w:rsidRDefault="007D31B0">
      <w:pPr>
        <w:rPr>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C81F97" w:rsidRPr="0008760D" w14:paraId="572EE0D8" w14:textId="77777777" w:rsidTr="00B14261">
        <w:trPr>
          <w:trHeight w:val="23"/>
        </w:trPr>
        <w:tc>
          <w:tcPr>
            <w:tcW w:w="8526" w:type="dxa"/>
            <w:shd w:val="clear" w:color="auto" w:fill="E3BAAB"/>
          </w:tcPr>
          <w:p w14:paraId="42550B29" w14:textId="77777777" w:rsidR="00C81F97" w:rsidRPr="0008760D" w:rsidRDefault="00C81F97" w:rsidP="002E2137">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539A07ED" w14:textId="0CDE2413" w:rsidR="00C81F97" w:rsidRPr="00055A71" w:rsidRDefault="004E3045" w:rsidP="004434F5">
            <w:pPr>
              <w:widowControl w:val="0"/>
              <w:rPr>
                <w:rFonts w:ascii="Helvetica" w:hAnsi="Helvetica" w:cs="Arial"/>
                <w:b/>
                <w:bCs/>
                <w:color w:val="800000"/>
                <w:lang w:val="cs-CZ"/>
              </w:rPr>
            </w:pPr>
            <w:r w:rsidRPr="00055A71">
              <w:rPr>
                <w:rFonts w:ascii="Helvetica" w:hAnsi="Helvetica" w:cs="Arial"/>
                <w:b/>
                <w:bCs/>
                <w:color w:val="800000"/>
                <w:lang w:val="cs-CZ"/>
              </w:rPr>
              <w:t>C.1.</w:t>
            </w:r>
            <w:r w:rsidR="004434F5" w:rsidRPr="00055A71">
              <w:rPr>
                <w:rFonts w:ascii="Helvetica" w:hAnsi="Helvetica" w:cs="Arial"/>
                <w:b/>
                <w:bCs/>
                <w:color w:val="800000"/>
                <w:lang w:val="cs-CZ"/>
              </w:rPr>
              <w:t>5</w:t>
            </w:r>
            <w:r w:rsidRPr="00055A71">
              <w:rPr>
                <w:rFonts w:ascii="Helvetica" w:hAnsi="Helvetica" w:cs="Arial"/>
                <w:b/>
                <w:bCs/>
                <w:color w:val="800000"/>
                <w:lang w:val="cs-CZ"/>
              </w:rPr>
              <w:t xml:space="preserve"> Rozvoj železniční infrastruktury</w:t>
            </w:r>
          </w:p>
        </w:tc>
      </w:tr>
      <w:tr w:rsidR="00C81F97" w:rsidRPr="0008760D" w14:paraId="2682EEED" w14:textId="77777777" w:rsidTr="00B14261">
        <w:trPr>
          <w:trHeight w:val="23"/>
        </w:trPr>
        <w:tc>
          <w:tcPr>
            <w:tcW w:w="8526" w:type="dxa"/>
            <w:shd w:val="clear" w:color="auto" w:fill="E3BAAB"/>
          </w:tcPr>
          <w:p w14:paraId="38142524" w14:textId="77777777" w:rsidR="00C81F97" w:rsidRPr="0008760D" w:rsidRDefault="00C81F97" w:rsidP="00D6030E">
            <w:pPr>
              <w:widowControl w:val="0"/>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77E1A4F9" w14:textId="77777777" w:rsidR="00C81F97" w:rsidRPr="0008760D" w:rsidRDefault="0010231E" w:rsidP="00D6030E">
            <w:pPr>
              <w:pStyle w:val="odrazkyvtabulce"/>
              <w:widowControl w:val="0"/>
              <w:rPr>
                <w:rFonts w:ascii="Helvetica" w:hAnsi="Helvetica" w:cs="Arial"/>
                <w:color w:val="800000"/>
                <w:sz w:val="18"/>
              </w:rPr>
            </w:pPr>
            <w:r w:rsidRPr="0008760D">
              <w:rPr>
                <w:rFonts w:ascii="Helvetica" w:hAnsi="Helvetica" w:cs="Arial"/>
                <w:color w:val="800000"/>
                <w:sz w:val="18"/>
              </w:rPr>
              <w:t>s</w:t>
            </w:r>
            <w:r w:rsidR="004E3045" w:rsidRPr="0008760D">
              <w:rPr>
                <w:rFonts w:ascii="Helvetica" w:hAnsi="Helvetica" w:cs="Arial"/>
                <w:color w:val="800000"/>
                <w:sz w:val="18"/>
              </w:rPr>
              <w:t>tudie optimalizace elektrifikace tratě č. 120</w:t>
            </w:r>
            <w:r w:rsidR="0083559C" w:rsidRPr="0008760D">
              <w:rPr>
                <w:rFonts w:ascii="Helvetica" w:hAnsi="Helvetica" w:cs="Arial"/>
                <w:color w:val="800000"/>
                <w:sz w:val="18"/>
              </w:rPr>
              <w:t xml:space="preserve"> (Praha – Kladno – Rakovník)</w:t>
            </w:r>
          </w:p>
        </w:tc>
      </w:tr>
      <w:tr w:rsidR="00C81F97" w:rsidRPr="0008760D" w14:paraId="1E4C8D6A" w14:textId="77777777" w:rsidTr="00B14261">
        <w:trPr>
          <w:trHeight w:val="23"/>
        </w:trPr>
        <w:tc>
          <w:tcPr>
            <w:tcW w:w="8526" w:type="dxa"/>
            <w:shd w:val="clear" w:color="auto" w:fill="E3BAAB"/>
          </w:tcPr>
          <w:p w14:paraId="08E43D3A" w14:textId="1D7FA696" w:rsidR="00C81F97" w:rsidRPr="0008760D" w:rsidRDefault="005C055E" w:rsidP="00D6030E">
            <w:pPr>
              <w:widowControl w:val="0"/>
              <w:rPr>
                <w:rFonts w:ascii="Helvetica" w:hAnsi="Helvetica" w:cs="Arial"/>
                <w:b/>
                <w:color w:val="800000"/>
                <w:lang w:val="cs-CZ"/>
              </w:rPr>
            </w:pPr>
            <w:r w:rsidRPr="0008760D">
              <w:rPr>
                <w:rFonts w:ascii="Helvetica" w:hAnsi="Helvetica" w:cs="Arial"/>
                <w:b/>
                <w:color w:val="800000"/>
                <w:lang w:val="cs-CZ"/>
              </w:rPr>
              <w:t>Realizátoři/partneři projektů jiní než město Rakovník</w:t>
            </w:r>
            <w:r w:rsidR="007155F4" w:rsidRPr="0008760D">
              <w:rPr>
                <w:rFonts w:ascii="Helvetica" w:hAnsi="Helvetica" w:cs="Arial"/>
                <w:b/>
                <w:color w:val="800000"/>
                <w:lang w:val="cs-CZ"/>
              </w:rPr>
              <w:t xml:space="preserve"> (město má zde pouze partnerskou roli např. při tvorbě projektové dokumentace)</w:t>
            </w:r>
          </w:p>
          <w:p w14:paraId="370D8FA5" w14:textId="77777777" w:rsidR="00C81F97" w:rsidRPr="0008760D" w:rsidRDefault="004E3045" w:rsidP="00D6030E">
            <w:pPr>
              <w:widowControl w:val="0"/>
              <w:rPr>
                <w:rFonts w:ascii="Helvetica" w:hAnsi="Helvetica" w:cs="Arial"/>
                <w:color w:val="800000"/>
                <w:lang w:val="cs-CZ"/>
              </w:rPr>
            </w:pPr>
            <w:r w:rsidRPr="0008760D">
              <w:rPr>
                <w:rFonts w:ascii="Helvetica" w:hAnsi="Helvetica" w:cs="Arial"/>
                <w:color w:val="800000"/>
                <w:lang w:val="cs-CZ"/>
              </w:rPr>
              <w:t>Správa železniční dopravní cesty, státní organizace</w:t>
            </w:r>
          </w:p>
        </w:tc>
      </w:tr>
    </w:tbl>
    <w:p w14:paraId="3BCCD4F0" w14:textId="77777777" w:rsidR="004E3045" w:rsidRPr="0008760D" w:rsidRDefault="002F622D" w:rsidP="00494040">
      <w:pPr>
        <w:pStyle w:val="Nadpis5"/>
        <w:pageBreakBefore/>
        <w:rPr>
          <w:rFonts w:cs="Arial"/>
          <w:color w:val="800000"/>
        </w:rPr>
      </w:pPr>
      <w:r w:rsidRPr="0008760D">
        <w:rPr>
          <w:rFonts w:cs="Arial"/>
          <w:color w:val="800000"/>
        </w:rPr>
        <w:lastRenderedPageBreak/>
        <w:t xml:space="preserve">Opatření </w:t>
      </w:r>
      <w:r w:rsidR="004E3045" w:rsidRPr="0008760D">
        <w:rPr>
          <w:rFonts w:cs="Arial"/>
          <w:color w:val="800000"/>
        </w:rPr>
        <w:t>C.2 Dopravní prostupnost města</w:t>
      </w:r>
    </w:p>
    <w:p w14:paraId="3C11C105" w14:textId="77777777" w:rsidR="00975408" w:rsidRPr="0008760D" w:rsidRDefault="009751EE" w:rsidP="00975408">
      <w:pPr>
        <w:pStyle w:val="zakladni"/>
        <w:rPr>
          <w:rFonts w:cs="Arial"/>
          <w:color w:val="800000"/>
          <w:lang w:eastAsia="zh-CN"/>
        </w:rPr>
      </w:pPr>
      <w:r w:rsidRPr="0008760D">
        <w:rPr>
          <w:rFonts w:cs="Arial"/>
          <w:noProof/>
          <w:color w:val="800000"/>
        </w:rPr>
        <w:drawing>
          <wp:inline distT="0" distB="0" distL="0" distR="0" wp14:anchorId="7964D3D0" wp14:editId="2C1EBEE9">
            <wp:extent cx="1258570" cy="902335"/>
            <wp:effectExtent l="0" t="0" r="0" b="0"/>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8570" cy="902335"/>
                    </a:xfrm>
                    <a:prstGeom prst="rect">
                      <a:avLst/>
                    </a:prstGeom>
                    <a:noFill/>
                    <a:ln>
                      <a:noFill/>
                    </a:ln>
                  </pic:spPr>
                </pic:pic>
              </a:graphicData>
            </a:graphic>
          </wp:inline>
        </w:drawing>
      </w: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C81F97" w:rsidRPr="0008760D" w14:paraId="69213699" w14:textId="77777777" w:rsidTr="00B14261">
        <w:trPr>
          <w:trHeight w:val="23"/>
        </w:trPr>
        <w:tc>
          <w:tcPr>
            <w:tcW w:w="8526" w:type="dxa"/>
            <w:shd w:val="clear" w:color="auto" w:fill="E3BAAB"/>
          </w:tcPr>
          <w:p w14:paraId="1026C1C0" w14:textId="77777777" w:rsidR="00C81F97" w:rsidRPr="0008760D" w:rsidRDefault="00C81F97" w:rsidP="00E84741">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39E38990" w14:textId="77777777" w:rsidR="00C81F97" w:rsidRPr="0008760D" w:rsidRDefault="004E3045" w:rsidP="00E84741">
            <w:pPr>
              <w:rPr>
                <w:rFonts w:ascii="Helvetica" w:hAnsi="Helvetica" w:cs="Arial"/>
                <w:color w:val="800000"/>
                <w:lang w:val="cs-CZ"/>
              </w:rPr>
            </w:pPr>
            <w:r w:rsidRPr="0008760D">
              <w:rPr>
                <w:rFonts w:ascii="Helvetica" w:hAnsi="Helvetica" w:cs="Arial"/>
                <w:color w:val="800000"/>
                <w:lang w:val="cs-CZ"/>
              </w:rPr>
              <w:t>C.2.1 Zkvalit</w:t>
            </w:r>
            <w:r w:rsidR="009B7C85" w:rsidRPr="0008760D">
              <w:rPr>
                <w:rFonts w:ascii="Helvetica" w:hAnsi="Helvetica" w:cs="Arial"/>
                <w:color w:val="800000"/>
                <w:lang w:val="cs-CZ"/>
              </w:rPr>
              <w:t>nění</w:t>
            </w:r>
            <w:r w:rsidRPr="0008760D">
              <w:rPr>
                <w:rFonts w:ascii="Helvetica" w:hAnsi="Helvetica" w:cs="Arial"/>
                <w:color w:val="800000"/>
                <w:lang w:val="cs-CZ"/>
              </w:rPr>
              <w:t xml:space="preserve"> dopravní prostupnost</w:t>
            </w:r>
            <w:r w:rsidR="009B7C85" w:rsidRPr="0008760D">
              <w:rPr>
                <w:rFonts w:ascii="Helvetica" w:hAnsi="Helvetica" w:cs="Arial"/>
                <w:color w:val="800000"/>
                <w:lang w:val="cs-CZ"/>
              </w:rPr>
              <w:t>i</w:t>
            </w:r>
            <w:r w:rsidRPr="0008760D">
              <w:rPr>
                <w:rFonts w:ascii="Helvetica" w:hAnsi="Helvetica" w:cs="Arial"/>
                <w:color w:val="800000"/>
                <w:lang w:val="cs-CZ"/>
              </w:rPr>
              <w:t xml:space="preserve"> území města rekonstrukcí systému místních komunikací</w:t>
            </w:r>
          </w:p>
        </w:tc>
      </w:tr>
      <w:tr w:rsidR="00C81F97" w:rsidRPr="0008760D" w14:paraId="4A31491D" w14:textId="77777777" w:rsidTr="00B14261">
        <w:trPr>
          <w:trHeight w:val="23"/>
        </w:trPr>
        <w:tc>
          <w:tcPr>
            <w:tcW w:w="8526" w:type="dxa"/>
            <w:shd w:val="clear" w:color="auto" w:fill="E3BAAB"/>
          </w:tcPr>
          <w:p w14:paraId="07C37B12" w14:textId="77777777" w:rsidR="00C81F97" w:rsidRPr="0008760D" w:rsidRDefault="00C81F97" w:rsidP="00E84741">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715522A6" w14:textId="77777777" w:rsidR="00C81F97" w:rsidRPr="0008760D" w:rsidRDefault="004E3045" w:rsidP="00834F11">
            <w:pPr>
              <w:pStyle w:val="odrazkyvtabulce"/>
              <w:rPr>
                <w:rFonts w:ascii="Helvetica" w:hAnsi="Helvetica" w:cs="Arial"/>
                <w:color w:val="800000"/>
                <w:sz w:val="18"/>
              </w:rPr>
            </w:pPr>
            <w:r w:rsidRPr="0008760D">
              <w:rPr>
                <w:rFonts w:ascii="Helvetica" w:hAnsi="Helvetica" w:cs="Arial"/>
                <w:color w:val="800000"/>
                <w:sz w:val="18"/>
              </w:rPr>
              <w:t>oprava/modernizace/rekonstrukce míst</w:t>
            </w:r>
            <w:r w:rsidR="0010231E" w:rsidRPr="0008760D">
              <w:rPr>
                <w:rFonts w:ascii="Helvetica" w:hAnsi="Helvetica" w:cs="Arial"/>
                <w:color w:val="800000"/>
                <w:sz w:val="18"/>
              </w:rPr>
              <w:t>ních komunikací včetně chodníků</w:t>
            </w:r>
          </w:p>
          <w:p w14:paraId="04CFF5BE" w14:textId="77777777" w:rsidR="004E3045" w:rsidRPr="0008760D" w:rsidRDefault="004E3045" w:rsidP="00834F11">
            <w:pPr>
              <w:pStyle w:val="odrazkyvtabulce"/>
              <w:rPr>
                <w:rFonts w:ascii="Helvetica" w:hAnsi="Helvetica" w:cs="Arial"/>
                <w:color w:val="800000"/>
                <w:sz w:val="18"/>
              </w:rPr>
            </w:pPr>
            <w:r w:rsidRPr="0008760D">
              <w:rPr>
                <w:rFonts w:ascii="Helvetica" w:hAnsi="Helvetica" w:cs="Arial"/>
                <w:color w:val="800000"/>
                <w:sz w:val="18"/>
              </w:rPr>
              <w:t>odstraňování bodových</w:t>
            </w:r>
            <w:r w:rsidR="0010231E" w:rsidRPr="0008760D">
              <w:rPr>
                <w:rFonts w:ascii="Helvetica" w:hAnsi="Helvetica" w:cs="Arial"/>
                <w:color w:val="800000"/>
                <w:sz w:val="18"/>
              </w:rPr>
              <w:t xml:space="preserve"> závad na místních komunikacích</w:t>
            </w:r>
          </w:p>
          <w:p w14:paraId="588060BC" w14:textId="07281217" w:rsidR="00D43725" w:rsidRPr="0008760D" w:rsidRDefault="00D43725" w:rsidP="00D43725">
            <w:pPr>
              <w:pStyle w:val="odrazkyvtabulce"/>
              <w:rPr>
                <w:rFonts w:ascii="Helvetica" w:hAnsi="Helvetica" w:cs="Arial"/>
                <w:color w:val="800000"/>
                <w:sz w:val="18"/>
              </w:rPr>
            </w:pPr>
            <w:r w:rsidRPr="0008760D">
              <w:rPr>
                <w:rFonts w:ascii="Helvetica" w:hAnsi="Helvetica" w:cs="Arial"/>
                <w:color w:val="800000"/>
                <w:sz w:val="18"/>
              </w:rPr>
              <w:t xml:space="preserve">realizace relevantních opatření </w:t>
            </w:r>
            <w:r w:rsidR="00C53759" w:rsidRPr="0008760D">
              <w:rPr>
                <w:rFonts w:ascii="Helvetica" w:hAnsi="Helvetica" w:cs="Arial"/>
                <w:color w:val="800000"/>
                <w:sz w:val="18"/>
              </w:rPr>
              <w:t>Programu zlepšování</w:t>
            </w:r>
            <w:r w:rsidRPr="0008760D">
              <w:rPr>
                <w:rFonts w:ascii="Helvetica" w:hAnsi="Helvetica" w:cs="Arial"/>
                <w:color w:val="800000"/>
                <w:sz w:val="18"/>
              </w:rPr>
              <w:t xml:space="preserve"> kvality ovzduší zóna střední Čechy CZ02 (v rozsahu relevantním pro město Rakovník a vyjma aktivit uvedených jinde ve strategickém plánu):</w:t>
            </w:r>
          </w:p>
          <w:p w14:paraId="6A1F3496" w14:textId="500C024F" w:rsidR="00D43725" w:rsidRPr="0008760D" w:rsidRDefault="00D43725" w:rsidP="002E2137">
            <w:pPr>
              <w:pStyle w:val="odrazkyvtabulce"/>
              <w:numPr>
                <w:ilvl w:val="1"/>
                <w:numId w:val="4"/>
              </w:numPr>
              <w:rPr>
                <w:rFonts w:ascii="Helvetica" w:hAnsi="Helvetica" w:cs="Arial"/>
                <w:color w:val="800000"/>
                <w:sz w:val="18"/>
              </w:rPr>
            </w:pPr>
            <w:r w:rsidRPr="0008760D">
              <w:rPr>
                <w:rFonts w:ascii="Helvetica" w:hAnsi="Helvetica" w:cs="Arial"/>
                <w:color w:val="800000"/>
                <w:sz w:val="18"/>
              </w:rPr>
              <w:t>AB3 Odstraňování bodových problémů na komunikační síti</w:t>
            </w:r>
          </w:p>
        </w:tc>
      </w:tr>
      <w:tr w:rsidR="00C81F97" w:rsidRPr="0008760D" w14:paraId="2CE9D061" w14:textId="77777777" w:rsidTr="00B14261">
        <w:trPr>
          <w:trHeight w:val="23"/>
        </w:trPr>
        <w:tc>
          <w:tcPr>
            <w:tcW w:w="8526" w:type="dxa"/>
            <w:shd w:val="clear" w:color="auto" w:fill="E3BAAB"/>
          </w:tcPr>
          <w:p w14:paraId="6A8C12BD" w14:textId="70B68788" w:rsidR="00C81F97" w:rsidRPr="0008760D" w:rsidRDefault="005C055E" w:rsidP="00E84741">
            <w:pPr>
              <w:rPr>
                <w:rFonts w:ascii="Helvetica" w:hAnsi="Helvetica" w:cs="Arial"/>
                <w:b/>
                <w:color w:val="800000"/>
                <w:lang w:val="cs-CZ"/>
              </w:rPr>
            </w:pPr>
            <w:r w:rsidRPr="0008760D">
              <w:rPr>
                <w:rFonts w:ascii="Helvetica" w:hAnsi="Helvetica" w:cs="Arial"/>
                <w:b/>
                <w:color w:val="800000"/>
                <w:lang w:val="cs-CZ"/>
              </w:rPr>
              <w:t>Realizátoři/partneři projektů jiní než město Rakovník</w:t>
            </w:r>
            <w:r w:rsidR="007155F4" w:rsidRPr="0008760D">
              <w:rPr>
                <w:rFonts w:ascii="Helvetica" w:hAnsi="Helvetica" w:cs="Arial"/>
                <w:b/>
                <w:color w:val="800000"/>
                <w:lang w:val="cs-CZ"/>
              </w:rPr>
              <w:t xml:space="preserve"> </w:t>
            </w:r>
          </w:p>
          <w:p w14:paraId="159915E6" w14:textId="6595DE8C" w:rsidR="005C2695" w:rsidRPr="0008760D" w:rsidRDefault="005C2695" w:rsidP="00E84741">
            <w:pPr>
              <w:rPr>
                <w:rFonts w:ascii="Helvetica" w:hAnsi="Helvetica" w:cs="Arial"/>
                <w:color w:val="800000"/>
                <w:lang w:val="cs-CZ"/>
              </w:rPr>
            </w:pPr>
            <w:r w:rsidRPr="0008760D">
              <w:rPr>
                <w:rFonts w:ascii="Helvetica" w:hAnsi="Helvetica" w:cs="Arial"/>
                <w:color w:val="800000"/>
                <w:lang w:val="cs-CZ"/>
              </w:rPr>
              <w:t>Údržba městských komunikací Rakovník</w:t>
            </w:r>
            <w:r w:rsidR="00AF4B65" w:rsidRPr="0008760D">
              <w:rPr>
                <w:rFonts w:ascii="Helvetica" w:hAnsi="Helvetica" w:cs="Arial"/>
                <w:color w:val="800000"/>
                <w:lang w:val="cs-CZ"/>
              </w:rPr>
              <w:t>,</w:t>
            </w:r>
            <w:r w:rsidRPr="0008760D">
              <w:rPr>
                <w:rFonts w:ascii="Helvetica" w:hAnsi="Helvetica" w:cs="Arial"/>
                <w:color w:val="800000"/>
                <w:lang w:val="cs-CZ"/>
              </w:rPr>
              <w:t xml:space="preserve"> spol. s</w:t>
            </w:r>
            <w:r w:rsidR="000F544B" w:rsidRPr="0008760D">
              <w:rPr>
                <w:rFonts w:ascii="Helvetica" w:hAnsi="Helvetica" w:cs="Arial"/>
                <w:color w:val="800000"/>
                <w:lang w:val="cs-CZ"/>
              </w:rPr>
              <w:t> </w:t>
            </w:r>
            <w:r w:rsidRPr="0008760D">
              <w:rPr>
                <w:rFonts w:ascii="Helvetica" w:hAnsi="Helvetica" w:cs="Arial"/>
                <w:color w:val="800000"/>
                <w:lang w:val="cs-CZ"/>
              </w:rPr>
              <w:t>r.o.</w:t>
            </w:r>
          </w:p>
        </w:tc>
      </w:tr>
    </w:tbl>
    <w:p w14:paraId="3F5D82DE" w14:textId="77777777" w:rsidR="003F6FA9" w:rsidRPr="0008760D" w:rsidRDefault="003F6FA9" w:rsidP="00A41D4E">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4E3045" w:rsidRPr="0008760D" w14:paraId="01F0B8CC" w14:textId="77777777" w:rsidTr="00B14261">
        <w:trPr>
          <w:trHeight w:val="23"/>
        </w:trPr>
        <w:tc>
          <w:tcPr>
            <w:tcW w:w="8526" w:type="dxa"/>
            <w:shd w:val="clear" w:color="auto" w:fill="E3BAAB"/>
          </w:tcPr>
          <w:p w14:paraId="01724A41" w14:textId="77777777" w:rsidR="004E3045" w:rsidRPr="0008760D" w:rsidRDefault="004E3045" w:rsidP="0041699C">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18975DA8" w14:textId="77777777" w:rsidR="004E3045" w:rsidRPr="0008760D" w:rsidRDefault="00261D16" w:rsidP="004E3045">
            <w:pPr>
              <w:rPr>
                <w:rFonts w:ascii="Helvetica" w:hAnsi="Helvetica" w:cs="Arial"/>
                <w:color w:val="800000"/>
                <w:lang w:val="cs-CZ"/>
              </w:rPr>
            </w:pPr>
            <w:r w:rsidRPr="0008760D">
              <w:rPr>
                <w:rFonts w:ascii="Helvetica" w:hAnsi="Helvetica" w:cs="Arial"/>
                <w:color w:val="800000"/>
                <w:lang w:val="cs-CZ"/>
              </w:rPr>
              <w:t>C.2.2 Podpora systematického zajišťování opatření pro snadný a bezbariérový pohyb chodců</w:t>
            </w:r>
          </w:p>
        </w:tc>
      </w:tr>
      <w:tr w:rsidR="004E3045" w:rsidRPr="0008760D" w14:paraId="71A0210F" w14:textId="77777777" w:rsidTr="00B14261">
        <w:trPr>
          <w:trHeight w:val="23"/>
        </w:trPr>
        <w:tc>
          <w:tcPr>
            <w:tcW w:w="8526" w:type="dxa"/>
            <w:shd w:val="clear" w:color="auto" w:fill="E3BAAB"/>
          </w:tcPr>
          <w:p w14:paraId="64A8F52E" w14:textId="77777777" w:rsidR="004E3045" w:rsidRPr="0008760D" w:rsidRDefault="004E3045" w:rsidP="00FF0A5B">
            <w:pPr>
              <w:keepNext/>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40D2DAAD" w14:textId="77777777" w:rsidR="004E3045" w:rsidRPr="0008760D" w:rsidRDefault="00B9438B" w:rsidP="00834F11">
            <w:pPr>
              <w:pStyle w:val="odrazkyvtabulce"/>
              <w:rPr>
                <w:rFonts w:ascii="Helvetica" w:hAnsi="Helvetica" w:cs="Arial"/>
                <w:color w:val="800000"/>
                <w:sz w:val="18"/>
              </w:rPr>
            </w:pPr>
            <w:r w:rsidRPr="0008760D">
              <w:rPr>
                <w:rFonts w:ascii="Helvetica" w:hAnsi="Helvetica" w:cs="Arial"/>
                <w:color w:val="800000"/>
                <w:sz w:val="18"/>
              </w:rPr>
              <w:t xml:space="preserve">vytvoření komplexní analýzy </w:t>
            </w:r>
            <w:r w:rsidRPr="0008760D">
              <w:rPr>
                <w:rFonts w:ascii="Helvetica" w:hAnsi="Helvetica"/>
                <w:color w:val="800000"/>
                <w:sz w:val="18"/>
              </w:rPr>
              <w:t>současn</w:t>
            </w:r>
            <w:r w:rsidR="00542148" w:rsidRPr="0008760D">
              <w:rPr>
                <w:rFonts w:ascii="Helvetica" w:hAnsi="Helvetica"/>
                <w:color w:val="800000"/>
                <w:sz w:val="18"/>
              </w:rPr>
              <w:t>ého</w:t>
            </w:r>
            <w:r w:rsidRPr="0008760D">
              <w:rPr>
                <w:rFonts w:ascii="Helvetica" w:hAnsi="Helvetica"/>
                <w:color w:val="800000"/>
                <w:sz w:val="18"/>
              </w:rPr>
              <w:t xml:space="preserve"> stav</w:t>
            </w:r>
            <w:r w:rsidR="00542148" w:rsidRPr="0008760D">
              <w:rPr>
                <w:rFonts w:ascii="Helvetica" w:hAnsi="Helvetica"/>
                <w:color w:val="800000"/>
                <w:sz w:val="18"/>
              </w:rPr>
              <w:t>u</w:t>
            </w:r>
            <w:r w:rsidRPr="0008760D">
              <w:rPr>
                <w:rFonts w:ascii="Helvetica" w:hAnsi="Helvetica" w:cs="Arial"/>
                <w:color w:val="800000"/>
                <w:sz w:val="18"/>
              </w:rPr>
              <w:t xml:space="preserve"> bezbariérových tras a návrhu možných řešení</w:t>
            </w:r>
          </w:p>
          <w:p w14:paraId="741BE713" w14:textId="77777777" w:rsidR="00B9438B" w:rsidRPr="0008760D" w:rsidRDefault="00B9438B" w:rsidP="00834F11">
            <w:pPr>
              <w:pStyle w:val="odrazkyvtabulce"/>
              <w:rPr>
                <w:rFonts w:ascii="Helvetica" w:hAnsi="Helvetica" w:cs="Arial"/>
                <w:color w:val="800000"/>
                <w:sz w:val="18"/>
              </w:rPr>
            </w:pPr>
            <w:r w:rsidRPr="0008760D">
              <w:rPr>
                <w:rFonts w:ascii="Helvetica" w:hAnsi="Helvetica" w:cs="Arial"/>
                <w:color w:val="800000"/>
                <w:sz w:val="18"/>
              </w:rPr>
              <w:t xml:space="preserve">bezbariérové úpravy místních komunikací </w:t>
            </w:r>
          </w:p>
          <w:p w14:paraId="6D7CC800" w14:textId="6E70F0EC" w:rsidR="000C4899" w:rsidRPr="0008760D" w:rsidRDefault="000C4899" w:rsidP="00834F11">
            <w:pPr>
              <w:pStyle w:val="odrazkyvtabulce"/>
              <w:rPr>
                <w:rFonts w:ascii="Helvetica" w:hAnsi="Helvetica" w:cs="Arial"/>
                <w:color w:val="800000"/>
                <w:sz w:val="18"/>
              </w:rPr>
            </w:pPr>
            <w:r w:rsidRPr="0008760D">
              <w:rPr>
                <w:rFonts w:ascii="Helvetica" w:hAnsi="Helvetica" w:cs="Arial"/>
                <w:color w:val="800000"/>
                <w:sz w:val="18"/>
              </w:rPr>
              <w:t xml:space="preserve">bezbariérové úpravy </w:t>
            </w:r>
            <w:r w:rsidR="00D94476" w:rsidRPr="0008760D">
              <w:rPr>
                <w:rFonts w:ascii="Helvetica" w:hAnsi="Helvetica" w:cs="Arial"/>
                <w:color w:val="800000"/>
                <w:sz w:val="18"/>
              </w:rPr>
              <w:t>přístupu k</w:t>
            </w:r>
            <w:r w:rsidR="000F544B" w:rsidRPr="0008760D">
              <w:rPr>
                <w:rFonts w:ascii="Helvetica" w:hAnsi="Helvetica" w:cs="Arial"/>
                <w:color w:val="800000"/>
                <w:sz w:val="18"/>
              </w:rPr>
              <w:t> </w:t>
            </w:r>
            <w:r w:rsidRPr="0008760D">
              <w:rPr>
                <w:rFonts w:ascii="Helvetica" w:hAnsi="Helvetica" w:cs="Arial"/>
                <w:color w:val="800000"/>
                <w:sz w:val="18"/>
              </w:rPr>
              <w:t>zastáv</w:t>
            </w:r>
            <w:r w:rsidR="00D94476" w:rsidRPr="0008760D">
              <w:rPr>
                <w:rFonts w:ascii="Helvetica" w:hAnsi="Helvetica" w:cs="Arial"/>
                <w:color w:val="800000"/>
                <w:sz w:val="18"/>
              </w:rPr>
              <w:t>kám</w:t>
            </w:r>
            <w:r w:rsidRPr="0008760D">
              <w:rPr>
                <w:rFonts w:ascii="Helvetica" w:hAnsi="Helvetica" w:cs="Arial"/>
                <w:color w:val="800000"/>
                <w:sz w:val="18"/>
              </w:rPr>
              <w:t xml:space="preserve"> a stanic</w:t>
            </w:r>
            <w:r w:rsidR="00D94476" w:rsidRPr="0008760D">
              <w:rPr>
                <w:rFonts w:ascii="Helvetica" w:hAnsi="Helvetica" w:cs="Arial"/>
                <w:color w:val="800000"/>
                <w:sz w:val="18"/>
              </w:rPr>
              <w:t>ím</w:t>
            </w:r>
            <w:r w:rsidRPr="0008760D">
              <w:rPr>
                <w:rFonts w:ascii="Helvetica" w:hAnsi="Helvetica" w:cs="Arial"/>
                <w:color w:val="800000"/>
                <w:sz w:val="18"/>
              </w:rPr>
              <w:t xml:space="preserve"> veřejné dopravy</w:t>
            </w:r>
          </w:p>
          <w:p w14:paraId="67118AD4" w14:textId="0FA41DB5" w:rsidR="00D94476" w:rsidRPr="0008760D" w:rsidRDefault="00D94476" w:rsidP="00834F11">
            <w:pPr>
              <w:pStyle w:val="odrazkyvtabulce"/>
              <w:rPr>
                <w:rFonts w:ascii="Helvetica" w:hAnsi="Helvetica" w:cs="Arial"/>
                <w:color w:val="800000"/>
                <w:sz w:val="18"/>
              </w:rPr>
            </w:pPr>
            <w:r w:rsidRPr="0008760D">
              <w:rPr>
                <w:rFonts w:ascii="Helvetica" w:hAnsi="Helvetica" w:cs="Arial"/>
                <w:color w:val="800000"/>
                <w:sz w:val="18"/>
              </w:rPr>
              <w:t>nákupy bezbariérových vozidel v</w:t>
            </w:r>
            <w:r w:rsidR="000F544B" w:rsidRPr="0008760D">
              <w:rPr>
                <w:rFonts w:ascii="Helvetica" w:hAnsi="Helvetica" w:cs="Arial"/>
                <w:color w:val="800000"/>
                <w:sz w:val="18"/>
              </w:rPr>
              <w:t> </w:t>
            </w:r>
            <w:r w:rsidRPr="0008760D">
              <w:rPr>
                <w:rFonts w:ascii="Helvetica" w:hAnsi="Helvetica" w:cs="Arial"/>
                <w:color w:val="800000"/>
                <w:sz w:val="18"/>
              </w:rPr>
              <w:t>hromadné dopravě</w:t>
            </w:r>
          </w:p>
          <w:p w14:paraId="28C7065D" w14:textId="261AFF86" w:rsidR="00D43725" w:rsidRPr="0008760D" w:rsidRDefault="00D43725" w:rsidP="00D43725">
            <w:pPr>
              <w:pStyle w:val="odrazkyvtabulce"/>
              <w:rPr>
                <w:rFonts w:ascii="Helvetica" w:hAnsi="Helvetica" w:cs="Arial"/>
                <w:color w:val="800000"/>
                <w:sz w:val="18"/>
              </w:rPr>
            </w:pPr>
            <w:r w:rsidRPr="0008760D">
              <w:rPr>
                <w:rFonts w:ascii="Helvetica" w:hAnsi="Helvetica" w:cs="Arial"/>
                <w:color w:val="800000"/>
                <w:sz w:val="18"/>
              </w:rPr>
              <w:t xml:space="preserve">realizace relevantních opatření </w:t>
            </w:r>
            <w:r w:rsidR="00C53759" w:rsidRPr="0008760D">
              <w:rPr>
                <w:rFonts w:ascii="Helvetica" w:hAnsi="Helvetica" w:cs="Arial"/>
                <w:color w:val="800000"/>
                <w:sz w:val="18"/>
              </w:rPr>
              <w:t>Programu zlepšování</w:t>
            </w:r>
            <w:r w:rsidRPr="0008760D">
              <w:rPr>
                <w:rFonts w:ascii="Helvetica" w:hAnsi="Helvetica" w:cs="Arial"/>
                <w:color w:val="800000"/>
                <w:sz w:val="18"/>
              </w:rPr>
              <w:t xml:space="preserve"> kvality ovzduší zóna střední Čechy CZ02 (v rozsahu relevantním pro město Rakovník a vyjma aktivit uvedených jinde ve strategickém plánu):</w:t>
            </w:r>
          </w:p>
          <w:p w14:paraId="4F2438DE" w14:textId="5EFDEDAD" w:rsidR="00D6030E" w:rsidRPr="0008760D" w:rsidRDefault="00D43725" w:rsidP="002E2137">
            <w:pPr>
              <w:pStyle w:val="odrazkyvtabulce"/>
              <w:numPr>
                <w:ilvl w:val="1"/>
                <w:numId w:val="4"/>
              </w:numPr>
              <w:rPr>
                <w:rFonts w:ascii="Helvetica" w:hAnsi="Helvetica" w:cs="Arial"/>
                <w:color w:val="800000"/>
                <w:sz w:val="18"/>
              </w:rPr>
            </w:pPr>
            <w:r w:rsidRPr="0008760D">
              <w:rPr>
                <w:rFonts w:ascii="Helvetica" w:hAnsi="Helvetica" w:cs="Arial"/>
                <w:color w:val="800000"/>
                <w:sz w:val="18"/>
              </w:rPr>
              <w:t>AB3 Odstraňování bodových problémů na komunikační síti</w:t>
            </w:r>
          </w:p>
          <w:p w14:paraId="3DEE14C8" w14:textId="1D22610D" w:rsidR="00D43725" w:rsidRPr="0008760D" w:rsidRDefault="00D43725" w:rsidP="002E2137">
            <w:pPr>
              <w:pStyle w:val="odrazkyvtabulce"/>
              <w:numPr>
                <w:ilvl w:val="1"/>
                <w:numId w:val="4"/>
              </w:numPr>
              <w:rPr>
                <w:rFonts w:ascii="Helvetica" w:hAnsi="Helvetica" w:cs="Arial"/>
                <w:color w:val="800000"/>
                <w:sz w:val="18"/>
              </w:rPr>
            </w:pPr>
            <w:r w:rsidRPr="0008760D">
              <w:rPr>
                <w:rFonts w:ascii="Helvetica" w:hAnsi="Helvetica" w:cs="Arial"/>
                <w:color w:val="800000"/>
                <w:sz w:val="18"/>
              </w:rPr>
              <w:t>AB14 Podpora pěší dopravy</w:t>
            </w:r>
          </w:p>
        </w:tc>
      </w:tr>
      <w:tr w:rsidR="000C4899" w:rsidRPr="0008760D" w14:paraId="1366B426" w14:textId="77777777" w:rsidTr="00B14261">
        <w:trPr>
          <w:trHeight w:val="23"/>
        </w:trPr>
        <w:tc>
          <w:tcPr>
            <w:tcW w:w="8526" w:type="dxa"/>
            <w:shd w:val="clear" w:color="auto" w:fill="E3BAAB"/>
          </w:tcPr>
          <w:p w14:paraId="0C0736AB" w14:textId="60A33CA9" w:rsidR="000C4899" w:rsidRPr="0008760D" w:rsidRDefault="005C055E" w:rsidP="000C4899">
            <w:pPr>
              <w:rPr>
                <w:rFonts w:ascii="Helvetica" w:hAnsi="Helvetica" w:cs="Arial"/>
                <w:b/>
                <w:color w:val="800000"/>
                <w:lang w:val="cs-CZ"/>
              </w:rPr>
            </w:pPr>
            <w:r w:rsidRPr="0008760D">
              <w:rPr>
                <w:rFonts w:ascii="Helvetica" w:hAnsi="Helvetica" w:cs="Arial"/>
                <w:b/>
                <w:color w:val="800000"/>
                <w:lang w:val="cs-CZ"/>
              </w:rPr>
              <w:t>Realizátoři/partneři projektů jiní než město Rakovník</w:t>
            </w:r>
          </w:p>
          <w:p w14:paraId="37D221C8" w14:textId="1D33C3C4" w:rsidR="000C4899" w:rsidRPr="0008760D" w:rsidRDefault="000C4899" w:rsidP="004E3045">
            <w:pPr>
              <w:rPr>
                <w:rFonts w:ascii="Helvetica" w:hAnsi="Helvetica" w:cs="Arial"/>
                <w:color w:val="800000"/>
                <w:lang w:val="cs-CZ"/>
              </w:rPr>
            </w:pPr>
            <w:r w:rsidRPr="0008760D">
              <w:rPr>
                <w:rFonts w:ascii="Helvetica" w:hAnsi="Helvetica" w:cs="Arial"/>
                <w:color w:val="800000"/>
                <w:lang w:val="cs-CZ"/>
              </w:rPr>
              <w:t>Údržba městských komunikací Rakovník</w:t>
            </w:r>
            <w:r w:rsidR="00AF4B65" w:rsidRPr="0008760D">
              <w:rPr>
                <w:rFonts w:ascii="Helvetica" w:hAnsi="Helvetica" w:cs="Arial"/>
                <w:color w:val="800000"/>
                <w:lang w:val="cs-CZ"/>
              </w:rPr>
              <w:t>,</w:t>
            </w:r>
            <w:r w:rsidRPr="0008760D">
              <w:rPr>
                <w:rFonts w:ascii="Helvetica" w:hAnsi="Helvetica" w:cs="Arial"/>
                <w:color w:val="800000"/>
                <w:lang w:val="cs-CZ"/>
              </w:rPr>
              <w:t xml:space="preserve"> spol. s</w:t>
            </w:r>
            <w:r w:rsidR="000F544B" w:rsidRPr="0008760D">
              <w:rPr>
                <w:rFonts w:ascii="Helvetica" w:hAnsi="Helvetica" w:cs="Arial"/>
                <w:color w:val="800000"/>
                <w:lang w:val="cs-CZ"/>
              </w:rPr>
              <w:t> </w:t>
            </w:r>
            <w:r w:rsidRPr="0008760D">
              <w:rPr>
                <w:rFonts w:ascii="Helvetica" w:hAnsi="Helvetica" w:cs="Arial"/>
                <w:color w:val="800000"/>
                <w:lang w:val="cs-CZ"/>
              </w:rPr>
              <w:t>r.o.</w:t>
            </w:r>
          </w:p>
        </w:tc>
      </w:tr>
    </w:tbl>
    <w:p w14:paraId="45F0A8FE" w14:textId="77777777" w:rsidR="00D6030E" w:rsidRPr="0008760D" w:rsidRDefault="00D6030E" w:rsidP="00A41D4E">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4E3045" w:rsidRPr="0008760D" w14:paraId="34335357" w14:textId="77777777" w:rsidTr="00B14261">
        <w:trPr>
          <w:trHeight w:val="23"/>
        </w:trPr>
        <w:tc>
          <w:tcPr>
            <w:tcW w:w="8526" w:type="dxa"/>
            <w:shd w:val="clear" w:color="auto" w:fill="E3BAAB"/>
          </w:tcPr>
          <w:p w14:paraId="3C8FE54D" w14:textId="77777777" w:rsidR="004E3045" w:rsidRPr="0008760D" w:rsidRDefault="004E3045" w:rsidP="00B14261">
            <w:pPr>
              <w:keepNext/>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775C8A52" w14:textId="77777777" w:rsidR="004E3045" w:rsidRPr="0008760D" w:rsidRDefault="000C4899" w:rsidP="00B14261">
            <w:pPr>
              <w:keepNext/>
              <w:rPr>
                <w:rFonts w:ascii="Helvetica" w:hAnsi="Helvetica" w:cs="Arial"/>
                <w:color w:val="800000"/>
                <w:lang w:val="cs-CZ"/>
              </w:rPr>
            </w:pPr>
            <w:r w:rsidRPr="0008760D">
              <w:rPr>
                <w:rFonts w:ascii="Helvetica" w:hAnsi="Helvetica" w:cs="Arial"/>
                <w:color w:val="800000"/>
                <w:lang w:val="cs-CZ"/>
              </w:rPr>
              <w:t xml:space="preserve">C.2.3 Zvýšení průjezdnosti a bezpečnosti cyklistické dopravy ve městě </w:t>
            </w:r>
          </w:p>
        </w:tc>
      </w:tr>
      <w:tr w:rsidR="003E6B94" w:rsidRPr="0008760D" w14:paraId="28D17825" w14:textId="77777777" w:rsidTr="00B14261">
        <w:trPr>
          <w:trHeight w:val="23"/>
        </w:trPr>
        <w:tc>
          <w:tcPr>
            <w:tcW w:w="8526" w:type="dxa"/>
            <w:shd w:val="clear" w:color="auto" w:fill="E3BAAB"/>
          </w:tcPr>
          <w:p w14:paraId="2C7FAFDA" w14:textId="77777777" w:rsidR="003E6B94" w:rsidRPr="0008760D" w:rsidRDefault="003E6B94" w:rsidP="003E6B94">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398A059A" w14:textId="77777777" w:rsidR="003E6B94" w:rsidRPr="0008760D" w:rsidRDefault="003E6B94" w:rsidP="003E6B94">
            <w:pPr>
              <w:pStyle w:val="odrazkyvtabulce"/>
              <w:rPr>
                <w:rFonts w:ascii="Helvetica" w:hAnsi="Helvetica" w:cs="Arial"/>
                <w:color w:val="800000"/>
                <w:sz w:val="18"/>
              </w:rPr>
            </w:pPr>
            <w:r w:rsidRPr="0008760D">
              <w:rPr>
                <w:rFonts w:ascii="Helvetica" w:hAnsi="Helvetica" w:cs="Arial"/>
                <w:color w:val="800000"/>
                <w:sz w:val="18"/>
              </w:rPr>
              <w:t>realizace opatření pro zvýšení bezpečnosti cyklistické dopravy</w:t>
            </w:r>
          </w:p>
          <w:p w14:paraId="7F05C2C1" w14:textId="77777777" w:rsidR="003E6B94" w:rsidRPr="0008760D" w:rsidRDefault="003E6B94" w:rsidP="003E6B94">
            <w:pPr>
              <w:pStyle w:val="odrazkyvtabulce"/>
              <w:rPr>
                <w:rFonts w:ascii="Helvetica" w:hAnsi="Helvetica" w:cs="Arial"/>
                <w:color w:val="800000"/>
                <w:sz w:val="18"/>
              </w:rPr>
            </w:pPr>
            <w:r w:rsidRPr="0008760D">
              <w:rPr>
                <w:rFonts w:ascii="Helvetica" w:hAnsi="Helvetica" w:cs="Arial"/>
                <w:color w:val="800000"/>
                <w:sz w:val="18"/>
              </w:rPr>
              <w:t>realizace opatření pro preferenci cyklistické dopravy na silničních komunikacích</w:t>
            </w:r>
          </w:p>
          <w:p w14:paraId="1B0D4FD7" w14:textId="1A4ECB88" w:rsidR="003E6B94" w:rsidRDefault="003E6B94" w:rsidP="003E6B94">
            <w:pPr>
              <w:pStyle w:val="odrazkyvtabulce"/>
              <w:rPr>
                <w:rFonts w:ascii="Helvetica" w:hAnsi="Helvetica" w:cs="Arial"/>
                <w:color w:val="800000"/>
                <w:sz w:val="18"/>
              </w:rPr>
            </w:pPr>
            <w:r w:rsidRPr="0008760D">
              <w:rPr>
                <w:rFonts w:ascii="Helvetica" w:hAnsi="Helvetica" w:cs="Arial"/>
                <w:color w:val="800000"/>
                <w:sz w:val="18"/>
              </w:rPr>
              <w:t xml:space="preserve">budování cyklostezek a cyklotras, včetně stavebních úprav, značení, osázení informačními tabulemi a mapami, pořízení mobiliáře </w:t>
            </w:r>
          </w:p>
          <w:p w14:paraId="5BE2DE39" w14:textId="2FC70FE5" w:rsidR="0070466A" w:rsidRPr="0008760D" w:rsidRDefault="0070466A" w:rsidP="0070466A">
            <w:pPr>
              <w:pStyle w:val="odrazkyvtabulce"/>
              <w:rPr>
                <w:rFonts w:ascii="Helvetica" w:hAnsi="Helvetica" w:cs="Arial"/>
                <w:color w:val="800000"/>
                <w:sz w:val="18"/>
              </w:rPr>
            </w:pPr>
            <w:r>
              <w:rPr>
                <w:rFonts w:ascii="Helvetica" w:hAnsi="Helvetica" w:cs="Arial"/>
                <w:color w:val="800000"/>
                <w:sz w:val="18"/>
              </w:rPr>
              <w:t xml:space="preserve">vytvoření podmínek </w:t>
            </w:r>
            <w:r w:rsidRPr="0070466A">
              <w:rPr>
                <w:rFonts w:ascii="Helvetica" w:hAnsi="Helvetica" w:cs="Arial"/>
                <w:color w:val="800000"/>
                <w:sz w:val="18"/>
              </w:rPr>
              <w:t xml:space="preserve">pro pohyb </w:t>
            </w:r>
            <w:proofErr w:type="spellStart"/>
            <w:r>
              <w:rPr>
                <w:rFonts w:ascii="Helvetica" w:hAnsi="Helvetica" w:cs="Arial"/>
                <w:color w:val="800000"/>
                <w:sz w:val="18"/>
              </w:rPr>
              <w:t>ckylistů</w:t>
            </w:r>
            <w:proofErr w:type="spellEnd"/>
            <w:r>
              <w:rPr>
                <w:rFonts w:ascii="Helvetica" w:hAnsi="Helvetica" w:cs="Arial"/>
                <w:color w:val="800000"/>
                <w:sz w:val="18"/>
              </w:rPr>
              <w:t xml:space="preserve"> </w:t>
            </w:r>
            <w:r w:rsidRPr="0070466A">
              <w:rPr>
                <w:rFonts w:ascii="Helvetica" w:hAnsi="Helvetica" w:cs="Arial"/>
                <w:color w:val="800000"/>
                <w:sz w:val="18"/>
              </w:rPr>
              <w:t>po hlavních městských komunikacích pro motorová vozidla</w:t>
            </w:r>
          </w:p>
          <w:p w14:paraId="599FB6CB" w14:textId="683E6E42" w:rsidR="003E6B94" w:rsidRPr="0008760D" w:rsidRDefault="00D43725" w:rsidP="003E6B94">
            <w:pPr>
              <w:pStyle w:val="odrazkyvtabulce"/>
              <w:rPr>
                <w:rFonts w:ascii="Helvetica" w:hAnsi="Helvetica" w:cs="Arial"/>
                <w:color w:val="800000"/>
                <w:sz w:val="18"/>
              </w:rPr>
            </w:pPr>
            <w:r w:rsidRPr="0008760D">
              <w:rPr>
                <w:rFonts w:ascii="Helvetica" w:hAnsi="Helvetica" w:cs="Arial"/>
                <w:color w:val="800000"/>
                <w:sz w:val="18"/>
              </w:rPr>
              <w:lastRenderedPageBreak/>
              <w:t xml:space="preserve">realizace relevantních opatření </w:t>
            </w:r>
            <w:r w:rsidR="00C53759" w:rsidRPr="0008760D">
              <w:rPr>
                <w:rFonts w:ascii="Helvetica" w:hAnsi="Helvetica" w:cs="Arial"/>
                <w:color w:val="800000"/>
                <w:sz w:val="18"/>
              </w:rPr>
              <w:t>Programu zlepšování</w:t>
            </w:r>
            <w:r w:rsidRPr="0008760D">
              <w:rPr>
                <w:rFonts w:ascii="Helvetica" w:hAnsi="Helvetica" w:cs="Arial"/>
                <w:color w:val="800000"/>
                <w:sz w:val="18"/>
              </w:rPr>
              <w:t xml:space="preserve"> kvality ovzduší zóna střední Čechy CZ02 (v rozsahu relevantním pro město Rakovník a vyjma aktivit uvedených jinde ve strategickém plánu):</w:t>
            </w:r>
          </w:p>
          <w:p w14:paraId="68BCA9F8" w14:textId="3FC81F54" w:rsidR="00D43725" w:rsidRPr="0008760D" w:rsidRDefault="00D43725" w:rsidP="002E2137">
            <w:pPr>
              <w:pStyle w:val="odrazkyvtabulce"/>
              <w:numPr>
                <w:ilvl w:val="1"/>
                <w:numId w:val="4"/>
              </w:numPr>
              <w:rPr>
                <w:rFonts w:ascii="Helvetica" w:hAnsi="Helvetica" w:cs="Arial"/>
                <w:color w:val="800000"/>
                <w:sz w:val="18"/>
              </w:rPr>
            </w:pPr>
            <w:r w:rsidRPr="0008760D">
              <w:rPr>
                <w:rFonts w:ascii="Helvetica" w:hAnsi="Helvetica" w:cs="Arial"/>
                <w:color w:val="800000"/>
                <w:sz w:val="18"/>
              </w:rPr>
              <w:t>AB13 Podpora cyklistické dopravy</w:t>
            </w:r>
          </w:p>
        </w:tc>
      </w:tr>
      <w:tr w:rsidR="003E6B94" w:rsidRPr="0008760D" w14:paraId="518F33B3" w14:textId="77777777" w:rsidTr="00B14261">
        <w:trPr>
          <w:trHeight w:val="23"/>
        </w:trPr>
        <w:tc>
          <w:tcPr>
            <w:tcW w:w="8526" w:type="dxa"/>
            <w:shd w:val="clear" w:color="auto" w:fill="E3BAAB"/>
          </w:tcPr>
          <w:p w14:paraId="24629DA2" w14:textId="4E20360A" w:rsidR="003E6B94" w:rsidRPr="0008760D" w:rsidRDefault="005C055E" w:rsidP="003E6B94">
            <w:pPr>
              <w:rPr>
                <w:rFonts w:ascii="Helvetica" w:hAnsi="Helvetica" w:cs="Arial"/>
                <w:b/>
                <w:color w:val="800000"/>
                <w:lang w:val="cs-CZ"/>
              </w:rPr>
            </w:pPr>
            <w:r w:rsidRPr="0008760D">
              <w:rPr>
                <w:rFonts w:ascii="Helvetica" w:hAnsi="Helvetica" w:cs="Arial"/>
                <w:b/>
                <w:color w:val="800000"/>
                <w:lang w:val="cs-CZ"/>
              </w:rPr>
              <w:lastRenderedPageBreak/>
              <w:t>Realizátoři/partneři projektů jiní než město Rakovník</w:t>
            </w:r>
          </w:p>
          <w:p w14:paraId="77D2157C" w14:textId="77777777" w:rsidR="003E6B94" w:rsidRPr="0008760D" w:rsidRDefault="003E6B94" w:rsidP="003E6B94">
            <w:pPr>
              <w:rPr>
                <w:rFonts w:ascii="Helvetica" w:hAnsi="Helvetica" w:cs="Arial"/>
                <w:color w:val="800000"/>
                <w:lang w:val="cs-CZ"/>
              </w:rPr>
            </w:pPr>
            <w:r w:rsidRPr="0008760D">
              <w:rPr>
                <w:rFonts w:ascii="Helvetica" w:hAnsi="Helvetica" w:cs="Arial"/>
                <w:color w:val="800000"/>
                <w:lang w:val="cs-CZ"/>
              </w:rPr>
              <w:t>Údržba městských komunikací Rakovník, spol. s r.o.</w:t>
            </w:r>
          </w:p>
        </w:tc>
      </w:tr>
    </w:tbl>
    <w:p w14:paraId="14D30506" w14:textId="77777777" w:rsidR="0090574B" w:rsidRPr="0008760D" w:rsidRDefault="0090574B" w:rsidP="00A41D4E">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90574B" w:rsidRPr="0008760D" w14:paraId="4943951A" w14:textId="77777777" w:rsidTr="00B14261">
        <w:trPr>
          <w:trHeight w:val="23"/>
        </w:trPr>
        <w:tc>
          <w:tcPr>
            <w:tcW w:w="8526" w:type="dxa"/>
            <w:shd w:val="clear" w:color="auto" w:fill="E3BAAB"/>
          </w:tcPr>
          <w:p w14:paraId="7E748327" w14:textId="77777777" w:rsidR="0090574B" w:rsidRPr="0008760D" w:rsidRDefault="0090574B" w:rsidP="0041699C">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56D8766A" w14:textId="77777777" w:rsidR="0090574B" w:rsidRPr="0008760D" w:rsidRDefault="0090574B" w:rsidP="0090574B">
            <w:pPr>
              <w:rPr>
                <w:rFonts w:ascii="Helvetica" w:hAnsi="Helvetica" w:cs="Arial"/>
                <w:color w:val="800000"/>
                <w:lang w:val="cs-CZ"/>
              </w:rPr>
            </w:pPr>
            <w:r w:rsidRPr="0008760D">
              <w:rPr>
                <w:rFonts w:ascii="Helvetica" w:hAnsi="Helvetica" w:cs="Arial"/>
                <w:color w:val="800000"/>
                <w:lang w:val="cs-CZ"/>
              </w:rPr>
              <w:t>C.2.4 Další rozvoj revitalizace infrastruktury pro hromadnou dopravu</w:t>
            </w:r>
          </w:p>
        </w:tc>
      </w:tr>
      <w:tr w:rsidR="0090574B" w:rsidRPr="0008760D" w14:paraId="734FFA2F" w14:textId="77777777" w:rsidTr="00B14261">
        <w:trPr>
          <w:trHeight w:val="23"/>
        </w:trPr>
        <w:tc>
          <w:tcPr>
            <w:tcW w:w="8526" w:type="dxa"/>
            <w:shd w:val="clear" w:color="auto" w:fill="E3BAAB"/>
          </w:tcPr>
          <w:p w14:paraId="5EC50185" w14:textId="77777777" w:rsidR="0090574B" w:rsidRPr="0008760D" w:rsidRDefault="0090574B" w:rsidP="0090574B">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46D846CC" w14:textId="77777777" w:rsidR="0090574B" w:rsidRPr="0008760D" w:rsidRDefault="00E31402" w:rsidP="00834F11">
            <w:pPr>
              <w:pStyle w:val="odrazkyvtabulce"/>
              <w:rPr>
                <w:rFonts w:ascii="Helvetica" w:hAnsi="Helvetica" w:cs="Arial"/>
                <w:color w:val="800000"/>
                <w:sz w:val="18"/>
              </w:rPr>
            </w:pPr>
            <w:r w:rsidRPr="0008760D">
              <w:rPr>
                <w:rFonts w:ascii="Helvetica" w:hAnsi="Helvetica" w:cs="Arial"/>
                <w:color w:val="800000"/>
                <w:sz w:val="18"/>
              </w:rPr>
              <w:t>revitalizace železničních stanic a zastávek</w:t>
            </w:r>
          </w:p>
          <w:p w14:paraId="7220E722" w14:textId="47064DF3" w:rsidR="00996BCF" w:rsidRPr="009B6774" w:rsidRDefault="00E31402" w:rsidP="009B6774">
            <w:pPr>
              <w:pStyle w:val="odrazkyvtabulce"/>
              <w:rPr>
                <w:rFonts w:ascii="Helvetica" w:hAnsi="Helvetica" w:cs="Arial"/>
                <w:color w:val="800000"/>
                <w:sz w:val="18"/>
              </w:rPr>
            </w:pPr>
            <w:r w:rsidRPr="0008760D">
              <w:rPr>
                <w:rFonts w:ascii="Helvetica" w:hAnsi="Helvetica" w:cs="Arial"/>
                <w:color w:val="800000"/>
                <w:sz w:val="18"/>
              </w:rPr>
              <w:t>revitalizace a modernizace autobusových zastávek</w:t>
            </w:r>
          </w:p>
        </w:tc>
      </w:tr>
      <w:tr w:rsidR="003C3F6E" w:rsidRPr="0008760D" w14:paraId="13DF0648" w14:textId="77777777" w:rsidTr="00B14261">
        <w:trPr>
          <w:trHeight w:val="23"/>
        </w:trPr>
        <w:tc>
          <w:tcPr>
            <w:tcW w:w="8526" w:type="dxa"/>
            <w:shd w:val="clear" w:color="auto" w:fill="E3BAAB"/>
          </w:tcPr>
          <w:p w14:paraId="102EDB2E" w14:textId="7C26526F" w:rsidR="003C3F6E" w:rsidRPr="0008760D" w:rsidRDefault="003C3F6E" w:rsidP="0090574B">
            <w:pPr>
              <w:rPr>
                <w:rFonts w:ascii="Helvetica" w:hAnsi="Helvetica" w:cs="Arial"/>
                <w:b/>
                <w:color w:val="800000"/>
                <w:lang w:val="cs-CZ"/>
              </w:rPr>
            </w:pPr>
            <w:r w:rsidRPr="0008760D">
              <w:rPr>
                <w:rFonts w:ascii="Helvetica" w:hAnsi="Helvetica" w:cs="Arial"/>
                <w:b/>
                <w:color w:val="800000"/>
                <w:lang w:val="cs-CZ"/>
              </w:rPr>
              <w:t>Realizátoři/partneři projektů jiní než město Rakovník</w:t>
            </w:r>
          </w:p>
          <w:p w14:paraId="51E6CA0D" w14:textId="77777777" w:rsidR="003C3F6E" w:rsidRPr="0008760D" w:rsidRDefault="003C3F6E" w:rsidP="0090574B">
            <w:pPr>
              <w:rPr>
                <w:rFonts w:ascii="Helvetica" w:hAnsi="Helvetica" w:cs="Arial"/>
                <w:color w:val="800000"/>
                <w:lang w:val="cs-CZ"/>
              </w:rPr>
            </w:pPr>
            <w:r w:rsidRPr="0008760D">
              <w:rPr>
                <w:rFonts w:ascii="Helvetica" w:hAnsi="Helvetica" w:cs="Arial"/>
                <w:color w:val="800000"/>
                <w:lang w:val="cs-CZ"/>
              </w:rPr>
              <w:t>Správa železniční dopravní cesty, státní organizace</w:t>
            </w:r>
          </w:p>
          <w:p w14:paraId="0BC807C7" w14:textId="5C83898D" w:rsidR="003C3F6E" w:rsidRPr="0008760D" w:rsidRDefault="00494AD6" w:rsidP="0090574B">
            <w:pPr>
              <w:rPr>
                <w:rFonts w:ascii="Helvetica" w:hAnsi="Helvetica" w:cs="Arial"/>
                <w:color w:val="800000"/>
                <w:lang w:val="cs-CZ"/>
              </w:rPr>
            </w:pPr>
            <w:r w:rsidRPr="0008760D">
              <w:rPr>
                <w:rFonts w:ascii="Helvetica" w:hAnsi="Helvetica" w:cs="Arial"/>
                <w:color w:val="800000"/>
                <w:lang w:val="cs-CZ"/>
              </w:rPr>
              <w:t>p</w:t>
            </w:r>
            <w:r w:rsidR="003C3F6E" w:rsidRPr="0008760D">
              <w:rPr>
                <w:rFonts w:ascii="Helvetica" w:hAnsi="Helvetica" w:cs="Arial"/>
                <w:color w:val="800000"/>
                <w:lang w:val="cs-CZ"/>
              </w:rPr>
              <w:t>rovozovatelé veřejné dopravy</w:t>
            </w:r>
          </w:p>
        </w:tc>
      </w:tr>
    </w:tbl>
    <w:p w14:paraId="5F9EFFD3" w14:textId="77777777" w:rsidR="00D8049E" w:rsidRPr="0008760D" w:rsidRDefault="00D8049E" w:rsidP="00A41D4E">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AD5618" w:rsidRPr="0008760D" w14:paraId="14ACE8D0" w14:textId="77777777" w:rsidTr="00B14261">
        <w:trPr>
          <w:trHeight w:val="23"/>
        </w:trPr>
        <w:tc>
          <w:tcPr>
            <w:tcW w:w="8526" w:type="dxa"/>
            <w:shd w:val="clear" w:color="auto" w:fill="E3BAAB"/>
          </w:tcPr>
          <w:p w14:paraId="71C93018" w14:textId="77777777" w:rsidR="00AD5618" w:rsidRPr="0008760D" w:rsidRDefault="00AD5618" w:rsidP="001964B1">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4E46FEE1" w14:textId="77777777" w:rsidR="00AD5618" w:rsidRPr="0008760D" w:rsidRDefault="00AD5618" w:rsidP="001964B1">
            <w:pPr>
              <w:rPr>
                <w:rFonts w:ascii="Helvetica" w:hAnsi="Helvetica" w:cs="Arial"/>
                <w:color w:val="800000"/>
                <w:lang w:val="cs-CZ"/>
              </w:rPr>
            </w:pPr>
            <w:r w:rsidRPr="0008760D">
              <w:rPr>
                <w:rFonts w:ascii="Helvetica" w:hAnsi="Helvetica" w:cs="Arial"/>
                <w:color w:val="800000"/>
                <w:lang w:val="cs-CZ"/>
              </w:rPr>
              <w:t>C.2.5 Realizace opatření v oblasti dopravy v klidu</w:t>
            </w:r>
          </w:p>
        </w:tc>
      </w:tr>
      <w:tr w:rsidR="00AD5618" w:rsidRPr="0008760D" w14:paraId="63361495" w14:textId="77777777" w:rsidTr="00B14261">
        <w:trPr>
          <w:trHeight w:val="23"/>
        </w:trPr>
        <w:tc>
          <w:tcPr>
            <w:tcW w:w="8526" w:type="dxa"/>
            <w:shd w:val="clear" w:color="auto" w:fill="E3BAAB"/>
          </w:tcPr>
          <w:p w14:paraId="640C7679" w14:textId="77777777" w:rsidR="00AD5618" w:rsidRPr="0008760D" w:rsidRDefault="00AD5618" w:rsidP="00AD5618">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4D29E9D5" w14:textId="77777777" w:rsidR="00AD5618" w:rsidRPr="0008760D" w:rsidRDefault="00AD5618" w:rsidP="00AD5618">
            <w:pPr>
              <w:pStyle w:val="odrazkyvtabulce"/>
              <w:rPr>
                <w:rFonts w:ascii="Helvetica" w:hAnsi="Helvetica" w:cs="Arial"/>
                <w:color w:val="800000"/>
                <w:sz w:val="18"/>
              </w:rPr>
            </w:pPr>
            <w:r w:rsidRPr="0008760D">
              <w:rPr>
                <w:rFonts w:ascii="Helvetica" w:hAnsi="Helvetica" w:cs="Arial"/>
                <w:color w:val="800000"/>
                <w:sz w:val="18"/>
              </w:rPr>
              <w:t>dopravně inženýrská opatření zaměřená na snížení dopadů nedostačujících kapacit pro dopravu v klidu, realizace prověřovacích studií</w:t>
            </w:r>
          </w:p>
          <w:p w14:paraId="5BFC5D1B" w14:textId="77777777" w:rsidR="00AD5618" w:rsidRPr="0008760D" w:rsidRDefault="00AD5618" w:rsidP="00AD5618">
            <w:pPr>
              <w:pStyle w:val="odrazkyvtabulce"/>
              <w:rPr>
                <w:rFonts w:ascii="Helvetica" w:hAnsi="Helvetica" w:cs="Arial"/>
                <w:color w:val="800000"/>
                <w:sz w:val="18"/>
              </w:rPr>
            </w:pPr>
            <w:r w:rsidRPr="0008760D">
              <w:rPr>
                <w:rFonts w:ascii="Helvetica" w:hAnsi="Helvetica" w:cs="Arial"/>
                <w:color w:val="800000"/>
                <w:sz w:val="18"/>
              </w:rPr>
              <w:t>výstavba nových parkovacích stání</w:t>
            </w:r>
          </w:p>
          <w:p w14:paraId="7B8CAEA5" w14:textId="77777777" w:rsidR="00AD5618" w:rsidRPr="0008760D" w:rsidRDefault="00AD5618" w:rsidP="00AD5618">
            <w:pPr>
              <w:pStyle w:val="odrazkyvtabulce"/>
              <w:rPr>
                <w:rFonts w:ascii="Helvetica" w:hAnsi="Helvetica" w:cs="Arial"/>
                <w:color w:val="800000"/>
                <w:sz w:val="18"/>
              </w:rPr>
            </w:pPr>
            <w:r w:rsidRPr="0008760D">
              <w:rPr>
                <w:rFonts w:ascii="Helvetica" w:hAnsi="Helvetica" w:cs="Arial"/>
                <w:color w:val="800000"/>
                <w:sz w:val="18"/>
              </w:rPr>
              <w:t xml:space="preserve">zřizování a rozšiřování odstavných ploch systému "Park and </w:t>
            </w:r>
            <w:proofErr w:type="spellStart"/>
            <w:r w:rsidRPr="0008760D">
              <w:rPr>
                <w:rFonts w:ascii="Helvetica" w:hAnsi="Helvetica" w:cs="Arial"/>
                <w:color w:val="800000"/>
                <w:sz w:val="18"/>
              </w:rPr>
              <w:t>Ride</w:t>
            </w:r>
            <w:proofErr w:type="spellEnd"/>
            <w:r w:rsidRPr="0008760D">
              <w:rPr>
                <w:rFonts w:ascii="Helvetica" w:hAnsi="Helvetica" w:cs="Arial"/>
                <w:color w:val="800000"/>
                <w:sz w:val="18"/>
              </w:rPr>
              <w:t>" u železničních zastávek a autobusových zastávek</w:t>
            </w:r>
          </w:p>
          <w:p w14:paraId="5F14E7FA" w14:textId="77777777" w:rsidR="00AD5618" w:rsidRPr="0008760D" w:rsidRDefault="00AD5618" w:rsidP="00AD5618">
            <w:pPr>
              <w:pStyle w:val="odrazkyvtabulce"/>
              <w:rPr>
                <w:rFonts w:ascii="Helvetica" w:hAnsi="Helvetica" w:cs="Arial"/>
                <w:color w:val="800000"/>
                <w:sz w:val="18"/>
              </w:rPr>
            </w:pPr>
            <w:r w:rsidRPr="0008760D">
              <w:rPr>
                <w:rFonts w:ascii="Helvetica" w:hAnsi="Helvetica" w:cs="Arial"/>
                <w:color w:val="800000"/>
                <w:sz w:val="18"/>
              </w:rPr>
              <w:t xml:space="preserve">zřizování a rozšiřování odstavných ploch systému "Bike and </w:t>
            </w:r>
            <w:proofErr w:type="spellStart"/>
            <w:r w:rsidRPr="0008760D">
              <w:rPr>
                <w:rFonts w:ascii="Helvetica" w:hAnsi="Helvetica" w:cs="Arial"/>
                <w:color w:val="800000"/>
                <w:sz w:val="18"/>
              </w:rPr>
              <w:t>Ride</w:t>
            </w:r>
            <w:proofErr w:type="spellEnd"/>
            <w:r w:rsidRPr="0008760D">
              <w:rPr>
                <w:rFonts w:ascii="Helvetica" w:hAnsi="Helvetica" w:cs="Arial"/>
                <w:color w:val="800000"/>
                <w:sz w:val="18"/>
              </w:rPr>
              <w:t>" u železničních zastávek a autobusových zastávek</w:t>
            </w:r>
          </w:p>
          <w:p w14:paraId="59F1CB0B" w14:textId="77777777" w:rsidR="00AD5618" w:rsidRPr="0008760D" w:rsidRDefault="00AD5618" w:rsidP="00AD5618">
            <w:pPr>
              <w:pStyle w:val="odrazkyvtabulce"/>
              <w:rPr>
                <w:rFonts w:ascii="Helvetica" w:hAnsi="Helvetica" w:cs="Arial"/>
                <w:color w:val="800000"/>
                <w:sz w:val="18"/>
              </w:rPr>
            </w:pPr>
            <w:r w:rsidRPr="0008760D">
              <w:rPr>
                <w:rFonts w:ascii="Helvetica" w:hAnsi="Helvetica" w:cs="Arial"/>
                <w:color w:val="800000"/>
                <w:sz w:val="18"/>
              </w:rPr>
              <w:t xml:space="preserve">zřizování a rozšiřování odstavných ploch systému "Kiss and </w:t>
            </w:r>
            <w:proofErr w:type="spellStart"/>
            <w:r w:rsidRPr="0008760D">
              <w:rPr>
                <w:rFonts w:ascii="Helvetica" w:hAnsi="Helvetica" w:cs="Arial"/>
                <w:color w:val="800000"/>
                <w:sz w:val="18"/>
              </w:rPr>
              <w:t>Ride</w:t>
            </w:r>
            <w:proofErr w:type="spellEnd"/>
            <w:r w:rsidRPr="0008760D">
              <w:rPr>
                <w:rFonts w:ascii="Helvetica" w:hAnsi="Helvetica" w:cs="Arial"/>
                <w:color w:val="800000"/>
                <w:sz w:val="18"/>
              </w:rPr>
              <w:t>" u železničních zastávek a autobusových zastávek</w:t>
            </w:r>
          </w:p>
          <w:p w14:paraId="4BE6949C" w14:textId="55D3BDCB" w:rsidR="001A46DD" w:rsidRPr="0008760D" w:rsidRDefault="001A46DD" w:rsidP="001A46DD">
            <w:pPr>
              <w:pStyle w:val="odrazkyvtabulce"/>
              <w:rPr>
                <w:rFonts w:ascii="Helvetica" w:hAnsi="Helvetica" w:cs="Arial"/>
                <w:color w:val="800000"/>
                <w:sz w:val="18"/>
              </w:rPr>
            </w:pPr>
            <w:r w:rsidRPr="0008760D">
              <w:rPr>
                <w:rFonts w:ascii="Helvetica" w:hAnsi="Helvetica" w:cs="Arial"/>
                <w:color w:val="800000"/>
                <w:sz w:val="18"/>
              </w:rPr>
              <w:t xml:space="preserve">realizace relevantních opatření </w:t>
            </w:r>
            <w:r w:rsidR="00C53759" w:rsidRPr="0008760D">
              <w:rPr>
                <w:rFonts w:ascii="Helvetica" w:hAnsi="Helvetica" w:cs="Arial"/>
                <w:color w:val="800000"/>
                <w:sz w:val="18"/>
              </w:rPr>
              <w:t>Programu zlepšování</w:t>
            </w:r>
            <w:r w:rsidRPr="0008760D">
              <w:rPr>
                <w:rFonts w:ascii="Helvetica" w:hAnsi="Helvetica" w:cs="Arial"/>
                <w:color w:val="800000"/>
                <w:sz w:val="18"/>
              </w:rPr>
              <w:t xml:space="preserve"> kvality ovzduší zóna střední Čechy CZ02 (v rozsahu relevantním pro město Rakovník a vyjma aktivit uvedených jinde ve strategickém plánu):</w:t>
            </w:r>
          </w:p>
          <w:p w14:paraId="746CEB21" w14:textId="77777777" w:rsidR="001A46DD" w:rsidRPr="0008760D" w:rsidRDefault="001A46DD" w:rsidP="002E2137">
            <w:pPr>
              <w:pStyle w:val="odrazkyvtabulce"/>
              <w:numPr>
                <w:ilvl w:val="1"/>
                <w:numId w:val="4"/>
              </w:numPr>
              <w:rPr>
                <w:rFonts w:ascii="Helvetica" w:hAnsi="Helvetica" w:cs="Arial"/>
                <w:color w:val="800000"/>
                <w:sz w:val="18"/>
              </w:rPr>
            </w:pPr>
            <w:r w:rsidRPr="0008760D">
              <w:rPr>
                <w:rFonts w:ascii="Helvetica" w:hAnsi="Helvetica" w:cs="Arial"/>
                <w:color w:val="800000"/>
                <w:sz w:val="18"/>
              </w:rPr>
              <w:t>AA1 Parkovací politika (omezení a zpoplatnění parkování v centrech měst)</w:t>
            </w:r>
          </w:p>
          <w:p w14:paraId="40143B5C" w14:textId="78CAE52B" w:rsidR="00D43725" w:rsidRPr="0008760D" w:rsidRDefault="00D43725" w:rsidP="002E2137">
            <w:pPr>
              <w:pStyle w:val="odrazkyvtabulce"/>
              <w:numPr>
                <w:ilvl w:val="1"/>
                <w:numId w:val="4"/>
              </w:numPr>
              <w:rPr>
                <w:rFonts w:ascii="Helvetica" w:hAnsi="Helvetica" w:cs="Arial"/>
                <w:color w:val="800000"/>
                <w:sz w:val="18"/>
              </w:rPr>
            </w:pPr>
            <w:r w:rsidRPr="0008760D">
              <w:rPr>
                <w:rFonts w:ascii="Helvetica" w:hAnsi="Helvetica" w:cs="Arial"/>
                <w:color w:val="800000"/>
                <w:sz w:val="18"/>
              </w:rPr>
              <w:t>AB8 Selektivní nebo úplné zákazy vjezdu (opatření Programu je možné realizovat až po dostavbě obchvatu!)</w:t>
            </w:r>
          </w:p>
        </w:tc>
      </w:tr>
      <w:tr w:rsidR="00AB6E33" w:rsidRPr="0008760D" w14:paraId="06339414" w14:textId="77777777" w:rsidTr="00B14261">
        <w:trPr>
          <w:trHeight w:val="23"/>
        </w:trPr>
        <w:tc>
          <w:tcPr>
            <w:tcW w:w="8526" w:type="dxa"/>
            <w:shd w:val="clear" w:color="auto" w:fill="E3BAAB"/>
          </w:tcPr>
          <w:p w14:paraId="7122AF15" w14:textId="77777777" w:rsidR="00AB6E33" w:rsidRPr="0008760D" w:rsidRDefault="00AB6E33" w:rsidP="00AD5618">
            <w:pPr>
              <w:rPr>
                <w:rFonts w:ascii="Helvetica" w:hAnsi="Helvetica" w:cs="Arial"/>
                <w:b/>
                <w:color w:val="800000"/>
                <w:lang w:val="cs-CZ"/>
              </w:rPr>
            </w:pPr>
            <w:r w:rsidRPr="0008760D">
              <w:rPr>
                <w:rFonts w:ascii="Helvetica" w:hAnsi="Helvetica" w:cs="Arial"/>
                <w:b/>
                <w:color w:val="800000"/>
                <w:lang w:val="cs-CZ"/>
              </w:rPr>
              <w:t xml:space="preserve">Realizátoři/partneři projektů jiní než město Rakovník </w:t>
            </w:r>
          </w:p>
          <w:p w14:paraId="76C1500A" w14:textId="77777777" w:rsidR="00AB6E33" w:rsidRPr="0008760D" w:rsidRDefault="00AB6E33" w:rsidP="00AD5618">
            <w:pPr>
              <w:rPr>
                <w:rFonts w:ascii="Helvetica" w:hAnsi="Helvetica" w:cs="Arial"/>
                <w:color w:val="800000"/>
                <w:lang w:val="cs-CZ"/>
              </w:rPr>
            </w:pPr>
            <w:r w:rsidRPr="0008760D">
              <w:rPr>
                <w:rFonts w:ascii="Helvetica" w:hAnsi="Helvetica" w:cs="Arial"/>
                <w:color w:val="800000"/>
                <w:lang w:val="cs-CZ"/>
              </w:rPr>
              <w:t>Správa železniční dopravní cesty, státní organizace</w:t>
            </w:r>
          </w:p>
          <w:p w14:paraId="59F424C6" w14:textId="712875AF" w:rsidR="00AB6E33" w:rsidRPr="0008760D" w:rsidRDefault="00AB6E33" w:rsidP="00AD5618">
            <w:pPr>
              <w:rPr>
                <w:rFonts w:ascii="Helvetica" w:hAnsi="Helvetica" w:cs="Arial"/>
                <w:color w:val="800000"/>
                <w:lang w:val="cs-CZ"/>
              </w:rPr>
            </w:pPr>
            <w:r w:rsidRPr="0008760D">
              <w:rPr>
                <w:rFonts w:ascii="Helvetica" w:hAnsi="Helvetica" w:cs="Arial"/>
                <w:color w:val="800000"/>
                <w:lang w:val="cs-CZ"/>
              </w:rPr>
              <w:t>provozovatelé veřejné dopravy</w:t>
            </w:r>
          </w:p>
        </w:tc>
      </w:tr>
    </w:tbl>
    <w:p w14:paraId="376393C7" w14:textId="77777777" w:rsidR="00AD5618" w:rsidRPr="0008760D" w:rsidRDefault="00AD5618" w:rsidP="00A41D4E">
      <w:pPr>
        <w:rPr>
          <w:rFonts w:cs="Arial"/>
          <w:color w:val="800000"/>
          <w:lang w:val="cs-CZ"/>
        </w:rPr>
      </w:pPr>
    </w:p>
    <w:p w14:paraId="02290892" w14:textId="77777777" w:rsidR="00AD5618" w:rsidRPr="0008760D" w:rsidRDefault="00AD5618" w:rsidP="00A41D4E">
      <w:pPr>
        <w:rPr>
          <w:rFonts w:cs="Arial"/>
          <w:color w:val="800000"/>
          <w:lang w:val="cs-CZ"/>
        </w:rPr>
      </w:pPr>
    </w:p>
    <w:p w14:paraId="7B3A8341" w14:textId="77777777" w:rsidR="007A1EC6" w:rsidRPr="0008760D" w:rsidRDefault="00494040" w:rsidP="00494040">
      <w:pPr>
        <w:pStyle w:val="Nadpis5"/>
        <w:pageBreakBefore/>
        <w:rPr>
          <w:rFonts w:cs="Arial"/>
          <w:color w:val="800000"/>
        </w:rPr>
      </w:pPr>
      <w:r w:rsidRPr="0008760D">
        <w:rPr>
          <w:rFonts w:cs="Arial"/>
          <w:color w:val="800000"/>
        </w:rPr>
        <w:lastRenderedPageBreak/>
        <w:t xml:space="preserve">Opatření </w:t>
      </w:r>
      <w:r w:rsidR="00DC0BA1" w:rsidRPr="0008760D">
        <w:rPr>
          <w:rFonts w:cs="Arial"/>
          <w:color w:val="800000"/>
        </w:rPr>
        <w:t>C.3 Životní prostředí</w:t>
      </w:r>
    </w:p>
    <w:p w14:paraId="0ECA59FE" w14:textId="77777777" w:rsidR="00975408" w:rsidRPr="0008760D" w:rsidRDefault="009751EE" w:rsidP="00975408">
      <w:pPr>
        <w:pStyle w:val="zakladni"/>
        <w:rPr>
          <w:rFonts w:cs="Arial"/>
          <w:color w:val="800000"/>
          <w:lang w:eastAsia="zh-CN"/>
        </w:rPr>
      </w:pPr>
      <w:r w:rsidRPr="0008760D">
        <w:rPr>
          <w:rFonts w:cs="Arial"/>
          <w:b/>
          <w:noProof/>
          <w:color w:val="800000"/>
          <w:szCs w:val="18"/>
        </w:rPr>
        <w:drawing>
          <wp:inline distT="0" distB="0" distL="0" distR="0" wp14:anchorId="328EBD4C" wp14:editId="2900DF7B">
            <wp:extent cx="1300480" cy="985520"/>
            <wp:effectExtent l="0" t="0" r="0" b="0"/>
            <wp:docPr id="170" name="obrázek 170" descr="P119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P11901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00480" cy="985520"/>
                    </a:xfrm>
                    <a:prstGeom prst="rect">
                      <a:avLst/>
                    </a:prstGeom>
                    <a:noFill/>
                    <a:ln>
                      <a:noFill/>
                    </a:ln>
                  </pic:spPr>
                </pic:pic>
              </a:graphicData>
            </a:graphic>
          </wp:inline>
        </w:drawing>
      </w: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0C4899" w:rsidRPr="0008760D" w14:paraId="76F02FFF" w14:textId="77777777" w:rsidTr="00B14261">
        <w:trPr>
          <w:trHeight w:val="23"/>
        </w:trPr>
        <w:tc>
          <w:tcPr>
            <w:tcW w:w="8526" w:type="dxa"/>
            <w:shd w:val="clear" w:color="auto" w:fill="E3BAAB"/>
          </w:tcPr>
          <w:p w14:paraId="03EB15C2" w14:textId="77777777" w:rsidR="000C4899" w:rsidRPr="0008760D" w:rsidRDefault="000C4899" w:rsidP="000C4899">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6CAE5498" w14:textId="77777777" w:rsidR="000C4899" w:rsidRPr="0008760D" w:rsidRDefault="007A1EC6" w:rsidP="000C4899">
            <w:pPr>
              <w:rPr>
                <w:rFonts w:ascii="Helvetica" w:hAnsi="Helvetica" w:cs="Arial"/>
                <w:color w:val="800000"/>
                <w:lang w:val="cs-CZ"/>
              </w:rPr>
            </w:pPr>
            <w:r w:rsidRPr="0008760D">
              <w:rPr>
                <w:rFonts w:ascii="Helvetica" w:hAnsi="Helvetica" w:cs="Arial"/>
                <w:color w:val="800000"/>
                <w:lang w:val="cs-CZ"/>
              </w:rPr>
              <w:t>C.3.1 Podpora opatření ke snižování primární a sekundární prašnosti</w:t>
            </w:r>
          </w:p>
        </w:tc>
      </w:tr>
      <w:tr w:rsidR="000C4899" w:rsidRPr="0008760D" w14:paraId="2EF1868F" w14:textId="77777777" w:rsidTr="00B14261">
        <w:trPr>
          <w:trHeight w:val="23"/>
        </w:trPr>
        <w:tc>
          <w:tcPr>
            <w:tcW w:w="8526" w:type="dxa"/>
            <w:shd w:val="clear" w:color="auto" w:fill="E3BAAB"/>
          </w:tcPr>
          <w:p w14:paraId="34C8DD16" w14:textId="77777777" w:rsidR="000C4899" w:rsidRPr="0008760D" w:rsidRDefault="000C4899" w:rsidP="000C4899">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18D65296" w14:textId="77777777" w:rsidR="000C4899" w:rsidRPr="0008760D" w:rsidRDefault="00834F11" w:rsidP="00834F11">
            <w:pPr>
              <w:pStyle w:val="odrazkyvtabulce"/>
              <w:rPr>
                <w:rFonts w:ascii="Helvetica" w:hAnsi="Helvetica"/>
                <w:color w:val="800000"/>
                <w:sz w:val="18"/>
              </w:rPr>
            </w:pPr>
            <w:r w:rsidRPr="0008760D">
              <w:rPr>
                <w:rFonts w:ascii="Helvetica" w:hAnsi="Helvetica" w:cs="Arial"/>
                <w:color w:val="800000"/>
                <w:sz w:val="18"/>
              </w:rPr>
              <w:t>o</w:t>
            </w:r>
            <w:r w:rsidR="007A1EC6" w:rsidRPr="0008760D">
              <w:rPr>
                <w:rFonts w:ascii="Helvetica" w:hAnsi="Helvetica" w:cs="Arial"/>
                <w:color w:val="800000"/>
                <w:sz w:val="18"/>
              </w:rPr>
              <w:t>patření vedoucí ke snižování sekundární prašnosti cílenou výsadbou a údržbou izolační zeleně</w:t>
            </w:r>
          </w:p>
          <w:p w14:paraId="712B03CE" w14:textId="77777777" w:rsidR="00E72372" w:rsidRPr="0008760D" w:rsidRDefault="00E72372" w:rsidP="00834F11">
            <w:pPr>
              <w:pStyle w:val="odrazkyvtabulce"/>
              <w:rPr>
                <w:rFonts w:ascii="Helvetica" w:hAnsi="Helvetica"/>
                <w:color w:val="800000"/>
                <w:sz w:val="18"/>
              </w:rPr>
            </w:pPr>
            <w:r w:rsidRPr="0008760D">
              <w:rPr>
                <w:rFonts w:ascii="Helvetica" w:hAnsi="Helvetica"/>
                <w:color w:val="800000"/>
                <w:sz w:val="18"/>
              </w:rPr>
              <w:t>pořízení specializované techniky pro čištění komunikací a veřejných prostorů</w:t>
            </w:r>
          </w:p>
          <w:p w14:paraId="1A3DE256" w14:textId="6DE5E1F6" w:rsidR="00B41520" w:rsidRPr="00996BCF" w:rsidRDefault="00B41520" w:rsidP="00834F11">
            <w:pPr>
              <w:pStyle w:val="odrazkyvtabulce"/>
              <w:rPr>
                <w:rFonts w:ascii="Helvetica" w:hAnsi="Helvetica" w:cs="Arial"/>
                <w:color w:val="800000"/>
                <w:sz w:val="18"/>
              </w:rPr>
            </w:pPr>
            <w:r w:rsidRPr="0008760D">
              <w:rPr>
                <w:rFonts w:ascii="Helvetica" w:hAnsi="Helvetica"/>
                <w:color w:val="800000"/>
                <w:sz w:val="18"/>
              </w:rPr>
              <w:t>podpora monitoringu ovzduší prostřednictvím iniciace vzniku monitorovací stanice ve městě</w:t>
            </w:r>
          </w:p>
          <w:p w14:paraId="271A8631" w14:textId="7A391C71" w:rsidR="00996BCF" w:rsidRPr="0008760D" w:rsidRDefault="00996BCF" w:rsidP="00834F11">
            <w:pPr>
              <w:pStyle w:val="odrazkyvtabulce"/>
              <w:rPr>
                <w:rFonts w:ascii="Helvetica" w:hAnsi="Helvetica" w:cs="Arial"/>
                <w:color w:val="800000"/>
                <w:sz w:val="18"/>
              </w:rPr>
            </w:pPr>
            <w:r>
              <w:rPr>
                <w:rFonts w:ascii="Helvetica" w:hAnsi="Helvetica" w:cs="Arial"/>
                <w:color w:val="800000"/>
                <w:sz w:val="18"/>
              </w:rPr>
              <w:t>podpora energetických problémů zaměřených na zajištění dostatečné kvality ovzduší</w:t>
            </w:r>
          </w:p>
          <w:p w14:paraId="5320B151" w14:textId="46E1C93B" w:rsidR="00C5195B" w:rsidRPr="0008760D" w:rsidRDefault="00C5195B" w:rsidP="00834F11">
            <w:pPr>
              <w:pStyle w:val="odrazkyvtabulce"/>
              <w:rPr>
                <w:rFonts w:ascii="Helvetica" w:hAnsi="Helvetica" w:cs="Arial"/>
                <w:color w:val="800000"/>
                <w:sz w:val="18"/>
              </w:rPr>
            </w:pPr>
            <w:r w:rsidRPr="0008760D">
              <w:rPr>
                <w:rFonts w:ascii="Helvetica" w:hAnsi="Helvetica" w:cs="Arial"/>
                <w:color w:val="800000"/>
                <w:sz w:val="18"/>
              </w:rPr>
              <w:t xml:space="preserve">relevantní aktivity </w:t>
            </w:r>
            <w:r w:rsidR="00C53759" w:rsidRPr="0008760D">
              <w:rPr>
                <w:rFonts w:ascii="Helvetica" w:hAnsi="Helvetica" w:cs="Arial"/>
                <w:color w:val="800000"/>
                <w:sz w:val="18"/>
              </w:rPr>
              <w:t>Programu zlepšování</w:t>
            </w:r>
            <w:r w:rsidRPr="0008760D">
              <w:rPr>
                <w:rFonts w:ascii="Helvetica" w:hAnsi="Helvetica" w:cs="Arial"/>
                <w:color w:val="800000"/>
                <w:sz w:val="18"/>
              </w:rPr>
              <w:t xml:space="preserve"> kvality ovzduší, zóna střední </w:t>
            </w:r>
            <w:proofErr w:type="gramStart"/>
            <w:r w:rsidR="005A0825" w:rsidRPr="0008760D">
              <w:rPr>
                <w:rFonts w:ascii="Helvetica" w:hAnsi="Helvetica" w:cs="Arial"/>
                <w:color w:val="800000"/>
                <w:sz w:val="18"/>
              </w:rPr>
              <w:t>Čechy - CZ</w:t>
            </w:r>
            <w:proofErr w:type="gramEnd"/>
            <w:r w:rsidR="005A0825" w:rsidRPr="0008760D">
              <w:rPr>
                <w:rFonts w:ascii="Helvetica" w:hAnsi="Helvetica" w:cs="Arial"/>
                <w:color w:val="800000"/>
                <w:sz w:val="18"/>
              </w:rPr>
              <w:t xml:space="preserve"> 02, </w:t>
            </w:r>
            <w:r w:rsidRPr="0008760D">
              <w:rPr>
                <w:rFonts w:ascii="Helvetica" w:hAnsi="Helvetica" w:cs="Arial"/>
                <w:color w:val="800000"/>
                <w:sz w:val="18"/>
              </w:rPr>
              <w:t>květen 2016:</w:t>
            </w:r>
          </w:p>
          <w:p w14:paraId="30331FCC" w14:textId="77777777" w:rsidR="004F7889" w:rsidRPr="0008760D" w:rsidRDefault="00D43725" w:rsidP="00D43725">
            <w:pPr>
              <w:pStyle w:val="odrazkyvtabulce"/>
              <w:numPr>
                <w:ilvl w:val="1"/>
                <w:numId w:val="4"/>
              </w:numPr>
              <w:rPr>
                <w:rFonts w:ascii="Helvetica" w:hAnsi="Helvetica" w:cs="Arial"/>
                <w:color w:val="800000"/>
                <w:sz w:val="18"/>
              </w:rPr>
            </w:pPr>
            <w:r w:rsidRPr="0008760D">
              <w:rPr>
                <w:rFonts w:ascii="Helvetica" w:hAnsi="Helvetica"/>
                <w:color w:val="800000"/>
                <w:sz w:val="18"/>
              </w:rPr>
              <w:t>AB16 Úklid a údržba komunikací</w:t>
            </w:r>
          </w:p>
          <w:p w14:paraId="0C2A849E" w14:textId="77777777" w:rsidR="00D43725" w:rsidRPr="0008760D" w:rsidRDefault="00D43725" w:rsidP="00D43725">
            <w:pPr>
              <w:pStyle w:val="odrazkyvtabulce"/>
              <w:numPr>
                <w:ilvl w:val="1"/>
                <w:numId w:val="4"/>
              </w:numPr>
              <w:rPr>
                <w:rFonts w:ascii="Helvetica" w:hAnsi="Helvetica" w:cs="Arial"/>
                <w:color w:val="800000"/>
                <w:sz w:val="18"/>
              </w:rPr>
            </w:pPr>
            <w:r w:rsidRPr="0008760D">
              <w:rPr>
                <w:rFonts w:ascii="Helvetica" w:hAnsi="Helvetica" w:cs="Arial"/>
                <w:color w:val="800000"/>
                <w:sz w:val="18"/>
              </w:rPr>
              <w:t>AB18 Omezování emisí z provozu vozidel obce/kraje a jeho organizací</w:t>
            </w:r>
          </w:p>
          <w:p w14:paraId="5948D46E" w14:textId="77777777" w:rsidR="00D43725" w:rsidRPr="0008760D" w:rsidRDefault="00D43725" w:rsidP="00D43725">
            <w:pPr>
              <w:pStyle w:val="odrazkyvtabulce"/>
              <w:numPr>
                <w:ilvl w:val="1"/>
                <w:numId w:val="4"/>
              </w:numPr>
              <w:rPr>
                <w:rFonts w:ascii="Helvetica" w:hAnsi="Helvetica" w:cs="Arial"/>
                <w:color w:val="800000"/>
                <w:sz w:val="18"/>
              </w:rPr>
            </w:pPr>
            <w:r w:rsidRPr="0008760D">
              <w:rPr>
                <w:rFonts w:ascii="Helvetica" w:hAnsi="Helvetica" w:cs="Arial"/>
                <w:color w:val="800000"/>
                <w:sz w:val="18"/>
              </w:rPr>
              <w:t>AB19 Podpora využití nízkoemisních a bezemisních pohonů v automobilové dopravě</w:t>
            </w:r>
          </w:p>
          <w:p w14:paraId="6CD7BEAC" w14:textId="66670350" w:rsidR="00D43725" w:rsidRPr="0008760D" w:rsidRDefault="00D43725" w:rsidP="00D43725">
            <w:pPr>
              <w:pStyle w:val="odrazkyvtabulce"/>
              <w:numPr>
                <w:ilvl w:val="1"/>
                <w:numId w:val="4"/>
              </w:numPr>
              <w:rPr>
                <w:rFonts w:ascii="Helvetica" w:hAnsi="Helvetica" w:cs="Arial"/>
                <w:color w:val="800000"/>
                <w:sz w:val="18"/>
              </w:rPr>
            </w:pPr>
            <w:r w:rsidRPr="0008760D">
              <w:rPr>
                <w:rFonts w:ascii="Helvetica" w:hAnsi="Helvetica" w:cs="Arial"/>
                <w:color w:val="800000"/>
                <w:sz w:val="18"/>
              </w:rPr>
              <w:t>BD3 Omezování prašnosti ze stavební činnosti</w:t>
            </w:r>
          </w:p>
          <w:p w14:paraId="51DBD6FB" w14:textId="77777777" w:rsidR="00D43725" w:rsidRPr="0008760D" w:rsidRDefault="00D43725" w:rsidP="00D43725">
            <w:pPr>
              <w:pStyle w:val="odrazkyvtabulce"/>
              <w:numPr>
                <w:ilvl w:val="1"/>
                <w:numId w:val="4"/>
              </w:numPr>
              <w:rPr>
                <w:rFonts w:ascii="Helvetica" w:hAnsi="Helvetica" w:cs="Arial"/>
                <w:color w:val="800000"/>
                <w:sz w:val="18"/>
              </w:rPr>
            </w:pPr>
            <w:r w:rsidRPr="0008760D">
              <w:rPr>
                <w:rFonts w:ascii="Helvetica" w:hAnsi="Helvetica" w:cs="Arial"/>
                <w:color w:val="800000"/>
                <w:sz w:val="18"/>
              </w:rPr>
              <w:t>CB2 Snížení emisí TZL a PM10 – omezení větrné eroze</w:t>
            </w:r>
          </w:p>
          <w:p w14:paraId="7F9087C0" w14:textId="77777777" w:rsidR="00D43725" w:rsidRPr="0008760D" w:rsidRDefault="00D43725" w:rsidP="00D43725">
            <w:pPr>
              <w:pStyle w:val="odrazkyvtabulce"/>
              <w:numPr>
                <w:ilvl w:val="1"/>
                <w:numId w:val="4"/>
              </w:numPr>
              <w:rPr>
                <w:rFonts w:ascii="Helvetica" w:hAnsi="Helvetica" w:cs="Arial"/>
                <w:color w:val="800000"/>
                <w:sz w:val="18"/>
              </w:rPr>
            </w:pPr>
            <w:r w:rsidRPr="0008760D">
              <w:rPr>
                <w:rFonts w:ascii="Helvetica" w:hAnsi="Helvetica" w:cs="Arial"/>
                <w:color w:val="800000"/>
                <w:sz w:val="18"/>
              </w:rPr>
              <w:t>DB1 Podpora přeměny topných systémů v domácnostech – Instalace a využívání nových nízkoemisních či bezemisních zdrojů energie</w:t>
            </w:r>
          </w:p>
          <w:p w14:paraId="57CFDC2C" w14:textId="77777777" w:rsidR="00D43725" w:rsidRPr="0008760D" w:rsidRDefault="008D3A8D" w:rsidP="008D3A8D">
            <w:pPr>
              <w:pStyle w:val="odrazkyvtabulce"/>
              <w:numPr>
                <w:ilvl w:val="1"/>
                <w:numId w:val="4"/>
              </w:numPr>
              <w:rPr>
                <w:rFonts w:ascii="Helvetica" w:hAnsi="Helvetica" w:cs="Arial"/>
                <w:color w:val="800000"/>
                <w:sz w:val="18"/>
              </w:rPr>
            </w:pPr>
            <w:r w:rsidRPr="0008760D">
              <w:rPr>
                <w:rFonts w:ascii="Helvetica" w:hAnsi="Helvetica" w:cs="Arial"/>
                <w:color w:val="800000"/>
                <w:sz w:val="18"/>
              </w:rPr>
              <w:t>EA1 Podmínky ochrany ovzduší pro veřejné zakázky</w:t>
            </w:r>
          </w:p>
          <w:p w14:paraId="484C859F" w14:textId="77777777" w:rsidR="008D3A8D" w:rsidRPr="0008760D" w:rsidRDefault="008D3A8D" w:rsidP="008D3A8D">
            <w:pPr>
              <w:pStyle w:val="odrazkyvtabulce"/>
              <w:numPr>
                <w:ilvl w:val="1"/>
                <w:numId w:val="4"/>
              </w:numPr>
              <w:rPr>
                <w:rFonts w:ascii="Helvetica" w:hAnsi="Helvetica" w:cs="Arial"/>
                <w:color w:val="800000"/>
                <w:sz w:val="18"/>
              </w:rPr>
            </w:pPr>
            <w:r w:rsidRPr="0008760D">
              <w:rPr>
                <w:rFonts w:ascii="Helvetica" w:hAnsi="Helvetica" w:cs="Arial"/>
                <w:color w:val="800000"/>
                <w:sz w:val="18"/>
              </w:rPr>
              <w:t>EB1 Zpevnění povrchu nezpevněných komunikací a zvyšování podílu zeleně v obytné zástavbě</w:t>
            </w:r>
          </w:p>
          <w:p w14:paraId="71EBAC8A" w14:textId="77777777" w:rsidR="008D3A8D" w:rsidRPr="0008760D" w:rsidRDefault="008D3A8D" w:rsidP="008D3A8D">
            <w:pPr>
              <w:pStyle w:val="odrazkyvtabulce"/>
              <w:numPr>
                <w:ilvl w:val="1"/>
                <w:numId w:val="4"/>
              </w:numPr>
              <w:rPr>
                <w:rFonts w:ascii="Helvetica" w:hAnsi="Helvetica" w:cs="Arial"/>
                <w:color w:val="800000"/>
                <w:sz w:val="18"/>
              </w:rPr>
            </w:pPr>
            <w:r w:rsidRPr="0008760D">
              <w:rPr>
                <w:rFonts w:ascii="Helvetica" w:hAnsi="Helvetica" w:cs="Arial"/>
                <w:color w:val="800000"/>
                <w:sz w:val="18"/>
              </w:rPr>
              <w:t>EB2 Snižování vlivu dlouhodobých deponií vytěžených materiálů a průmyslových areálů na kvalitu ovzduší</w:t>
            </w:r>
          </w:p>
          <w:p w14:paraId="37C8E5B4" w14:textId="355CDB28" w:rsidR="008D3A8D" w:rsidRPr="0008760D" w:rsidRDefault="008D3A8D" w:rsidP="008D3A8D">
            <w:pPr>
              <w:pStyle w:val="odrazkyvtabulce"/>
              <w:numPr>
                <w:ilvl w:val="1"/>
                <w:numId w:val="4"/>
              </w:numPr>
              <w:rPr>
                <w:rFonts w:ascii="Helvetica" w:hAnsi="Helvetica" w:cs="Arial"/>
                <w:color w:val="800000"/>
                <w:sz w:val="18"/>
              </w:rPr>
            </w:pPr>
            <w:r w:rsidRPr="0008760D">
              <w:rPr>
                <w:rFonts w:ascii="Helvetica" w:hAnsi="Helvetica" w:cs="Arial"/>
                <w:color w:val="800000"/>
                <w:sz w:val="18"/>
              </w:rPr>
              <w:t>EC1 Informování a osvěta veřejnosti v otázkách ochrany ovzduší</w:t>
            </w:r>
          </w:p>
          <w:p w14:paraId="550EAC36" w14:textId="2B2B50D6" w:rsidR="008D3A8D" w:rsidRPr="0008760D" w:rsidRDefault="008D3A8D" w:rsidP="008D3A8D">
            <w:pPr>
              <w:pStyle w:val="odrazkyvtabulce"/>
              <w:numPr>
                <w:ilvl w:val="1"/>
                <w:numId w:val="4"/>
              </w:numPr>
              <w:rPr>
                <w:rFonts w:ascii="Helvetica" w:hAnsi="Helvetica" w:cs="Arial"/>
                <w:color w:val="800000"/>
                <w:sz w:val="18"/>
              </w:rPr>
            </w:pPr>
            <w:r w:rsidRPr="0008760D">
              <w:rPr>
                <w:rFonts w:ascii="Helvetica" w:hAnsi="Helvetica" w:cs="Arial"/>
                <w:color w:val="800000"/>
                <w:sz w:val="18"/>
              </w:rPr>
              <w:t>ED1 Územní plánování</w:t>
            </w:r>
          </w:p>
        </w:tc>
      </w:tr>
      <w:tr w:rsidR="00AB6E33" w:rsidRPr="0008760D" w14:paraId="794E783B" w14:textId="77777777" w:rsidTr="00B14261">
        <w:trPr>
          <w:trHeight w:val="23"/>
        </w:trPr>
        <w:tc>
          <w:tcPr>
            <w:tcW w:w="8526" w:type="dxa"/>
            <w:shd w:val="clear" w:color="auto" w:fill="E3BAAB"/>
          </w:tcPr>
          <w:p w14:paraId="5A0CBA91" w14:textId="6CF84F84" w:rsidR="00AB6E33" w:rsidRPr="0008760D" w:rsidRDefault="00AB6E33" w:rsidP="000C4899">
            <w:pPr>
              <w:rPr>
                <w:rFonts w:ascii="Helvetica" w:hAnsi="Helvetica" w:cs="Arial"/>
                <w:color w:val="800000"/>
                <w:lang w:val="cs-CZ"/>
              </w:rPr>
            </w:pPr>
            <w:r w:rsidRPr="0008760D">
              <w:rPr>
                <w:rFonts w:ascii="Helvetica" w:hAnsi="Helvetica" w:cs="Arial"/>
                <w:b/>
                <w:color w:val="800000"/>
                <w:lang w:val="cs-CZ"/>
              </w:rPr>
              <w:t>Realizátoři/partneři projektů jiní než město Rakovník</w:t>
            </w:r>
          </w:p>
          <w:p w14:paraId="3AAB771D" w14:textId="77777777" w:rsidR="00AB6E33" w:rsidRPr="0008760D" w:rsidRDefault="00AB6E33" w:rsidP="00CF2CA9">
            <w:pPr>
              <w:rPr>
                <w:rFonts w:ascii="Helvetica" w:hAnsi="Helvetica" w:cs="Arial"/>
                <w:color w:val="800000"/>
                <w:lang w:val="cs-CZ"/>
              </w:rPr>
            </w:pPr>
            <w:r w:rsidRPr="0008760D">
              <w:rPr>
                <w:rFonts w:ascii="Helvetica" w:hAnsi="Helvetica" w:cs="Arial"/>
                <w:color w:val="800000"/>
                <w:lang w:val="cs-CZ"/>
              </w:rPr>
              <w:t>vlastníci a nájemci pozemků s výskytem zeleně na území města</w:t>
            </w:r>
          </w:p>
          <w:p w14:paraId="5530CF3F" w14:textId="77777777" w:rsidR="00AB6E33" w:rsidRPr="0008760D" w:rsidRDefault="00AB6E33" w:rsidP="000C4899">
            <w:pPr>
              <w:rPr>
                <w:rFonts w:ascii="Helvetica" w:hAnsi="Helvetica" w:cs="Arial"/>
                <w:color w:val="800000"/>
                <w:lang w:val="cs-CZ"/>
              </w:rPr>
            </w:pPr>
            <w:r w:rsidRPr="0008760D">
              <w:rPr>
                <w:rFonts w:ascii="Helvetica" w:hAnsi="Helvetica" w:cs="Arial"/>
                <w:color w:val="800000"/>
                <w:lang w:val="cs-CZ"/>
              </w:rPr>
              <w:t>orgány ochrany přírody a krajiny</w:t>
            </w:r>
          </w:p>
          <w:p w14:paraId="355E2F6F" w14:textId="69310B53" w:rsidR="00F85537" w:rsidRPr="0008760D" w:rsidRDefault="00F85537" w:rsidP="000C4899">
            <w:pPr>
              <w:rPr>
                <w:rFonts w:ascii="Helvetica" w:hAnsi="Helvetica" w:cs="Arial"/>
                <w:color w:val="800000"/>
                <w:lang w:val="cs-CZ"/>
              </w:rPr>
            </w:pPr>
            <w:r w:rsidRPr="0008760D">
              <w:rPr>
                <w:rFonts w:ascii="Helvetica" w:hAnsi="Helvetica" w:cs="Arial"/>
                <w:color w:val="800000"/>
                <w:lang w:val="cs-CZ"/>
              </w:rPr>
              <w:t>Středočeský kraj</w:t>
            </w:r>
          </w:p>
        </w:tc>
      </w:tr>
    </w:tbl>
    <w:p w14:paraId="2CF1E5DC" w14:textId="77777777" w:rsidR="000C4899" w:rsidRPr="0008760D" w:rsidRDefault="000C4899" w:rsidP="00A41D4E">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59526C" w:rsidRPr="0008760D" w14:paraId="787742BE" w14:textId="77777777" w:rsidTr="0041699C">
        <w:tc>
          <w:tcPr>
            <w:tcW w:w="8526" w:type="dxa"/>
            <w:shd w:val="clear" w:color="auto" w:fill="E3BAAB"/>
          </w:tcPr>
          <w:p w14:paraId="570C0708" w14:textId="77777777" w:rsidR="0059526C" w:rsidRPr="0008760D" w:rsidRDefault="0059526C" w:rsidP="0041699C">
            <w:pPr>
              <w:rPr>
                <w:rFonts w:cs="Arial"/>
                <w:b/>
                <w:color w:val="800000"/>
                <w:lang w:val="cs-CZ"/>
              </w:rPr>
            </w:pPr>
            <w:r w:rsidRPr="0008760D">
              <w:rPr>
                <w:rFonts w:cs="Arial"/>
                <w:b/>
                <w:color w:val="800000"/>
                <w:lang w:val="cs-CZ"/>
              </w:rPr>
              <w:t xml:space="preserve">Název </w:t>
            </w:r>
            <w:proofErr w:type="spellStart"/>
            <w:r w:rsidRPr="0008760D">
              <w:rPr>
                <w:rFonts w:cs="Arial"/>
                <w:b/>
                <w:color w:val="800000"/>
                <w:lang w:val="cs-CZ"/>
              </w:rPr>
              <w:t>podopatření</w:t>
            </w:r>
            <w:proofErr w:type="spellEnd"/>
          </w:p>
          <w:p w14:paraId="03769D25" w14:textId="77777777" w:rsidR="0059526C" w:rsidRPr="0008760D" w:rsidRDefault="0059526C" w:rsidP="0097205C">
            <w:pPr>
              <w:rPr>
                <w:rFonts w:cs="Arial"/>
                <w:color w:val="800000"/>
                <w:lang w:val="cs-CZ"/>
              </w:rPr>
            </w:pPr>
            <w:r w:rsidRPr="0008760D">
              <w:rPr>
                <w:rFonts w:cs="Arial"/>
                <w:color w:val="800000"/>
                <w:lang w:val="cs-CZ"/>
              </w:rPr>
              <w:t>C.3.2 Podpora péče o veřejné plochy</w:t>
            </w:r>
          </w:p>
        </w:tc>
      </w:tr>
      <w:tr w:rsidR="0059526C" w:rsidRPr="0008760D" w14:paraId="11BD4CC9" w14:textId="77777777" w:rsidTr="0041699C">
        <w:tc>
          <w:tcPr>
            <w:tcW w:w="8526" w:type="dxa"/>
            <w:shd w:val="clear" w:color="auto" w:fill="E3BAAB"/>
          </w:tcPr>
          <w:p w14:paraId="29FF4593" w14:textId="77777777" w:rsidR="0059526C" w:rsidRPr="0008760D" w:rsidRDefault="0059526C" w:rsidP="0097205C">
            <w:pPr>
              <w:rPr>
                <w:rFonts w:cs="Arial"/>
                <w:b/>
                <w:color w:val="800000"/>
                <w:lang w:val="cs-CZ"/>
              </w:rPr>
            </w:pPr>
            <w:r w:rsidRPr="0008760D">
              <w:rPr>
                <w:rFonts w:cs="Arial"/>
                <w:b/>
                <w:color w:val="800000"/>
                <w:lang w:val="cs-CZ"/>
              </w:rPr>
              <w:t xml:space="preserve">Aktivity naplňující </w:t>
            </w:r>
            <w:proofErr w:type="spellStart"/>
            <w:r w:rsidRPr="0008760D">
              <w:rPr>
                <w:rFonts w:cs="Arial"/>
                <w:b/>
                <w:color w:val="800000"/>
                <w:lang w:val="cs-CZ"/>
              </w:rPr>
              <w:t>podopatření</w:t>
            </w:r>
            <w:proofErr w:type="spellEnd"/>
          </w:p>
          <w:p w14:paraId="411CD0F9" w14:textId="77777777" w:rsidR="0059526C" w:rsidRPr="0069319D" w:rsidRDefault="0059526C" w:rsidP="00834F11">
            <w:pPr>
              <w:pStyle w:val="odrazkyvtabulce"/>
              <w:rPr>
                <w:rFonts w:cs="Arial"/>
                <w:color w:val="800000"/>
                <w:sz w:val="18"/>
                <w:szCs w:val="18"/>
              </w:rPr>
            </w:pPr>
            <w:r w:rsidRPr="0069319D">
              <w:rPr>
                <w:rFonts w:cs="Arial"/>
                <w:color w:val="800000"/>
                <w:sz w:val="18"/>
                <w:szCs w:val="18"/>
              </w:rPr>
              <w:t xml:space="preserve">údržba veřejných prostor s důrazem na parkové plochy a plochy zeleně </w:t>
            </w:r>
          </w:p>
          <w:p w14:paraId="0989BF9F" w14:textId="77777777" w:rsidR="003809EB" w:rsidRPr="0069319D" w:rsidRDefault="003809EB" w:rsidP="00834F11">
            <w:pPr>
              <w:pStyle w:val="odrazkyvtabulce"/>
              <w:rPr>
                <w:color w:val="800000"/>
                <w:sz w:val="18"/>
                <w:szCs w:val="18"/>
              </w:rPr>
            </w:pPr>
            <w:r w:rsidRPr="0069319D">
              <w:rPr>
                <w:color w:val="800000"/>
                <w:sz w:val="18"/>
                <w:szCs w:val="18"/>
              </w:rPr>
              <w:t>podpora nové výsadby zeleně v rámci nových lokalit pro bydlení</w:t>
            </w:r>
          </w:p>
          <w:p w14:paraId="0488DE1A" w14:textId="77777777" w:rsidR="0059526C" w:rsidRPr="0008760D" w:rsidRDefault="0059526C" w:rsidP="00834F11">
            <w:pPr>
              <w:pStyle w:val="odrazkyvtabulce"/>
              <w:rPr>
                <w:rFonts w:cs="Arial"/>
                <w:color w:val="800000"/>
              </w:rPr>
            </w:pPr>
            <w:r w:rsidRPr="0069319D">
              <w:rPr>
                <w:rFonts w:cs="Arial"/>
                <w:color w:val="800000"/>
                <w:sz w:val="18"/>
                <w:szCs w:val="18"/>
              </w:rPr>
              <w:t>revitalizace ploch zeleně</w:t>
            </w:r>
          </w:p>
        </w:tc>
      </w:tr>
      <w:tr w:rsidR="00AB6E33" w:rsidRPr="0008760D" w14:paraId="13294211" w14:textId="77777777" w:rsidTr="00AB6E33">
        <w:trPr>
          <w:trHeight w:val="885"/>
        </w:trPr>
        <w:tc>
          <w:tcPr>
            <w:tcW w:w="8526" w:type="dxa"/>
            <w:shd w:val="clear" w:color="auto" w:fill="E3BAAB"/>
          </w:tcPr>
          <w:p w14:paraId="6775D4A2" w14:textId="2505E9F0" w:rsidR="00AB6E33" w:rsidRPr="0008760D" w:rsidRDefault="00AB6E33" w:rsidP="0097205C">
            <w:pPr>
              <w:rPr>
                <w:rFonts w:cs="Arial"/>
                <w:b/>
                <w:color w:val="800000"/>
                <w:lang w:val="cs-CZ"/>
              </w:rPr>
            </w:pPr>
            <w:r w:rsidRPr="0008760D">
              <w:rPr>
                <w:rFonts w:cs="Arial"/>
                <w:b/>
                <w:color w:val="800000"/>
                <w:lang w:val="cs-CZ"/>
              </w:rPr>
              <w:t xml:space="preserve">Realizátoři/partneři projektů jiní než město Rakovník </w:t>
            </w:r>
          </w:p>
          <w:p w14:paraId="6A9328D1" w14:textId="77777777" w:rsidR="00AB6E33" w:rsidRPr="0008760D" w:rsidRDefault="00AB6E33" w:rsidP="0097205C">
            <w:pPr>
              <w:rPr>
                <w:rFonts w:cs="Arial"/>
                <w:color w:val="800000"/>
                <w:lang w:val="cs-CZ"/>
              </w:rPr>
            </w:pPr>
            <w:r w:rsidRPr="0008760D">
              <w:rPr>
                <w:rFonts w:cs="Arial"/>
                <w:color w:val="800000"/>
                <w:lang w:val="cs-CZ"/>
              </w:rPr>
              <w:t>vlastníci a nájemci pozemků s výskytem zeleně na území města</w:t>
            </w:r>
          </w:p>
          <w:p w14:paraId="409AF156" w14:textId="2A91CAC5" w:rsidR="00AB6E33" w:rsidRPr="0008760D" w:rsidRDefault="00AB6E33" w:rsidP="0097205C">
            <w:pPr>
              <w:rPr>
                <w:rFonts w:cs="Arial"/>
                <w:color w:val="800000"/>
                <w:lang w:val="cs-CZ"/>
              </w:rPr>
            </w:pPr>
            <w:r w:rsidRPr="0008760D">
              <w:rPr>
                <w:rFonts w:cs="Arial"/>
                <w:color w:val="800000"/>
                <w:lang w:val="cs-CZ"/>
              </w:rPr>
              <w:t>orgány ochrany přírody a krajiny</w:t>
            </w:r>
          </w:p>
        </w:tc>
      </w:tr>
    </w:tbl>
    <w:p w14:paraId="4A46BDF1" w14:textId="77777777" w:rsidR="0059526C" w:rsidRPr="0008760D" w:rsidRDefault="0059526C" w:rsidP="00A41D4E">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59526C" w:rsidRPr="0008760D" w14:paraId="76AE3CB5" w14:textId="77777777" w:rsidTr="00B14261">
        <w:trPr>
          <w:trHeight w:val="23"/>
        </w:trPr>
        <w:tc>
          <w:tcPr>
            <w:tcW w:w="8526" w:type="dxa"/>
            <w:shd w:val="clear" w:color="auto" w:fill="E3BAAB"/>
          </w:tcPr>
          <w:p w14:paraId="16F1B2AD" w14:textId="77777777" w:rsidR="0059526C" w:rsidRPr="0008760D" w:rsidRDefault="0059526C" w:rsidP="0041699C">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51604E72" w14:textId="73B40728" w:rsidR="0059526C" w:rsidRPr="0008760D" w:rsidRDefault="004434F5" w:rsidP="0097205C">
            <w:pPr>
              <w:rPr>
                <w:rFonts w:ascii="Helvetica" w:hAnsi="Helvetica" w:cs="Arial"/>
                <w:color w:val="800000"/>
                <w:lang w:val="cs-CZ"/>
              </w:rPr>
            </w:pPr>
            <w:r w:rsidRPr="0008760D">
              <w:rPr>
                <w:rFonts w:ascii="Helvetica" w:hAnsi="Helvetica" w:cs="Arial"/>
                <w:color w:val="800000"/>
                <w:lang w:val="cs-CZ"/>
              </w:rPr>
              <w:t>C.3.3 Zachování a obnova kulturní krajiny, ochrana přírodovědně cenných ploch a jejich okolí</w:t>
            </w:r>
          </w:p>
        </w:tc>
      </w:tr>
      <w:tr w:rsidR="0059526C" w:rsidRPr="0008760D" w14:paraId="42F74A74" w14:textId="77777777" w:rsidTr="00B14261">
        <w:trPr>
          <w:trHeight w:val="23"/>
        </w:trPr>
        <w:tc>
          <w:tcPr>
            <w:tcW w:w="8526" w:type="dxa"/>
            <w:shd w:val="clear" w:color="auto" w:fill="E3BAAB"/>
          </w:tcPr>
          <w:p w14:paraId="78E0F57F" w14:textId="77777777" w:rsidR="0059526C" w:rsidRPr="0008760D" w:rsidRDefault="0059526C" w:rsidP="0097205C">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6936FF12" w14:textId="3616DD9F" w:rsidR="0097205C" w:rsidRPr="0008760D" w:rsidRDefault="00B675B1" w:rsidP="00834F11">
            <w:pPr>
              <w:pStyle w:val="odrazkyvtabulce"/>
              <w:rPr>
                <w:rFonts w:ascii="Helvetica" w:hAnsi="Helvetica" w:cs="Arial"/>
                <w:color w:val="800000"/>
                <w:sz w:val="18"/>
              </w:rPr>
            </w:pPr>
            <w:r w:rsidRPr="0008760D">
              <w:rPr>
                <w:rFonts w:ascii="Helvetica" w:hAnsi="Helvetica"/>
                <w:color w:val="800000"/>
                <w:sz w:val="18"/>
              </w:rPr>
              <w:t xml:space="preserve">realizace opatření zvyšující </w:t>
            </w:r>
            <w:r w:rsidR="00CB69D2" w:rsidRPr="0008760D">
              <w:rPr>
                <w:rFonts w:ascii="Helvetica" w:hAnsi="Helvetica"/>
                <w:color w:val="800000"/>
                <w:sz w:val="18"/>
              </w:rPr>
              <w:t xml:space="preserve">ekologickou </w:t>
            </w:r>
            <w:r w:rsidR="0097205C" w:rsidRPr="0008760D">
              <w:rPr>
                <w:rFonts w:ascii="Helvetica" w:hAnsi="Helvetica" w:cs="Arial"/>
                <w:color w:val="800000"/>
                <w:sz w:val="18"/>
              </w:rPr>
              <w:t xml:space="preserve">stabilitu </w:t>
            </w:r>
            <w:r w:rsidRPr="0008760D">
              <w:rPr>
                <w:rFonts w:ascii="Helvetica" w:hAnsi="Helvetica"/>
                <w:color w:val="800000"/>
                <w:sz w:val="18"/>
              </w:rPr>
              <w:t xml:space="preserve">krajiny </w:t>
            </w:r>
            <w:r w:rsidR="0097205C" w:rsidRPr="0008760D">
              <w:rPr>
                <w:rFonts w:ascii="Helvetica" w:hAnsi="Helvetica" w:cs="Arial"/>
                <w:color w:val="800000"/>
                <w:sz w:val="18"/>
              </w:rPr>
              <w:t>a omezit riziko propadu některých území</w:t>
            </w:r>
          </w:p>
          <w:p w14:paraId="7DE45224" w14:textId="77777777" w:rsidR="0059526C" w:rsidRPr="0008760D" w:rsidRDefault="00AE6E38" w:rsidP="00834F11">
            <w:pPr>
              <w:pStyle w:val="odrazkyvtabulce"/>
              <w:rPr>
                <w:rFonts w:ascii="Helvetica" w:hAnsi="Helvetica" w:cs="Arial"/>
                <w:color w:val="800000"/>
                <w:sz w:val="18"/>
              </w:rPr>
            </w:pPr>
            <w:r w:rsidRPr="0008760D">
              <w:rPr>
                <w:rFonts w:ascii="Helvetica" w:hAnsi="Helvetica" w:cs="Arial"/>
                <w:color w:val="800000"/>
                <w:sz w:val="18"/>
              </w:rPr>
              <w:t>p</w:t>
            </w:r>
            <w:r w:rsidR="0097205C" w:rsidRPr="0008760D">
              <w:rPr>
                <w:rFonts w:ascii="Helvetica" w:hAnsi="Helvetica" w:cs="Arial"/>
                <w:color w:val="800000"/>
                <w:sz w:val="18"/>
              </w:rPr>
              <w:t>rověřování efektivity a následné realizace opatření, jež jsou navržena v podpůrných studiích a dokumentacích</w:t>
            </w:r>
          </w:p>
          <w:p w14:paraId="3B3031E7" w14:textId="77777777" w:rsidR="00473D50" w:rsidRPr="0008760D" w:rsidRDefault="00CB018B" w:rsidP="00834F11">
            <w:pPr>
              <w:pStyle w:val="odrazkyvtabulce"/>
              <w:rPr>
                <w:rFonts w:ascii="Helvetica" w:hAnsi="Helvetica" w:cs="Arial"/>
                <w:color w:val="800000"/>
                <w:sz w:val="18"/>
              </w:rPr>
            </w:pPr>
            <w:r w:rsidRPr="0008760D">
              <w:rPr>
                <w:rFonts w:ascii="Helvetica" w:hAnsi="Helvetica" w:cs="Arial"/>
                <w:color w:val="800000"/>
                <w:sz w:val="18"/>
              </w:rPr>
              <w:t xml:space="preserve">odstraňování rizik souvisejících s výskytem důlních děl na </w:t>
            </w:r>
            <w:r w:rsidR="00AF4B65" w:rsidRPr="0008760D">
              <w:rPr>
                <w:rFonts w:ascii="Helvetica" w:hAnsi="Helvetica" w:cs="Arial"/>
                <w:color w:val="800000"/>
                <w:sz w:val="18"/>
              </w:rPr>
              <w:t xml:space="preserve">území </w:t>
            </w:r>
            <w:r w:rsidRPr="0008760D">
              <w:rPr>
                <w:rFonts w:ascii="Helvetica" w:hAnsi="Helvetica" w:cs="Arial"/>
                <w:color w:val="800000"/>
                <w:sz w:val="18"/>
              </w:rPr>
              <w:t>města</w:t>
            </w:r>
          </w:p>
        </w:tc>
      </w:tr>
      <w:tr w:rsidR="00AB6E33" w:rsidRPr="0008760D" w14:paraId="7D0E154B" w14:textId="77777777" w:rsidTr="00B14261">
        <w:trPr>
          <w:trHeight w:val="23"/>
        </w:trPr>
        <w:tc>
          <w:tcPr>
            <w:tcW w:w="8526" w:type="dxa"/>
            <w:shd w:val="clear" w:color="auto" w:fill="E3BAAB"/>
          </w:tcPr>
          <w:p w14:paraId="53201A81" w14:textId="7FEBE28C" w:rsidR="00AB6E33" w:rsidRPr="0008760D" w:rsidRDefault="00AB6E33" w:rsidP="0097205C">
            <w:pPr>
              <w:rPr>
                <w:rFonts w:ascii="Helvetica" w:hAnsi="Helvetica" w:cs="Arial"/>
                <w:b/>
                <w:color w:val="800000"/>
                <w:lang w:val="cs-CZ"/>
              </w:rPr>
            </w:pPr>
            <w:r w:rsidRPr="0008760D">
              <w:rPr>
                <w:rFonts w:ascii="Helvetica" w:hAnsi="Helvetica" w:cs="Arial"/>
                <w:b/>
                <w:color w:val="800000"/>
                <w:lang w:val="cs-CZ"/>
              </w:rPr>
              <w:t xml:space="preserve">Realizátoři/partneři projektů jiní než město Rakovník </w:t>
            </w:r>
          </w:p>
          <w:p w14:paraId="4643C78D" w14:textId="77777777" w:rsidR="00AB6E33" w:rsidRPr="0008760D" w:rsidRDefault="00AB6E33" w:rsidP="0097205C">
            <w:pPr>
              <w:rPr>
                <w:rFonts w:ascii="Helvetica" w:hAnsi="Helvetica" w:cs="Arial"/>
                <w:color w:val="800000"/>
                <w:lang w:val="cs-CZ"/>
              </w:rPr>
            </w:pPr>
            <w:r w:rsidRPr="0008760D">
              <w:rPr>
                <w:rFonts w:ascii="Helvetica" w:hAnsi="Helvetica" w:cs="Arial"/>
                <w:color w:val="800000"/>
                <w:lang w:val="cs-CZ"/>
              </w:rPr>
              <w:t>vlastníci dotčených pozemků</w:t>
            </w:r>
          </w:p>
          <w:p w14:paraId="4E99CB03" w14:textId="314B52A7" w:rsidR="00AB6E33" w:rsidRPr="0008760D" w:rsidRDefault="00AB6E33" w:rsidP="0097205C">
            <w:pPr>
              <w:rPr>
                <w:rFonts w:ascii="Helvetica" w:hAnsi="Helvetica" w:cs="Arial"/>
                <w:color w:val="800000"/>
                <w:lang w:val="cs-CZ"/>
              </w:rPr>
            </w:pPr>
            <w:r w:rsidRPr="0008760D">
              <w:rPr>
                <w:rFonts w:ascii="Helvetica" w:hAnsi="Helvetica" w:cs="Arial"/>
                <w:color w:val="800000"/>
                <w:lang w:val="cs-CZ"/>
              </w:rPr>
              <w:t>orgány ochrany přírody a krajiny</w:t>
            </w:r>
          </w:p>
        </w:tc>
      </w:tr>
    </w:tbl>
    <w:p w14:paraId="5943AF12" w14:textId="77777777" w:rsidR="0059526C" w:rsidRPr="0008760D" w:rsidRDefault="0059526C" w:rsidP="00A41D4E">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59526C" w:rsidRPr="0008760D" w14:paraId="63919D4D" w14:textId="77777777" w:rsidTr="00B14261">
        <w:trPr>
          <w:trHeight w:val="23"/>
        </w:trPr>
        <w:tc>
          <w:tcPr>
            <w:tcW w:w="8526" w:type="dxa"/>
            <w:shd w:val="clear" w:color="auto" w:fill="E3BAAB"/>
          </w:tcPr>
          <w:p w14:paraId="14A0260D" w14:textId="77777777" w:rsidR="0059526C" w:rsidRPr="0008760D" w:rsidRDefault="0059526C" w:rsidP="002A291F">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5EE07266" w14:textId="1D343BF2" w:rsidR="0059526C" w:rsidRPr="0008760D" w:rsidRDefault="004434F5" w:rsidP="0097205C">
            <w:pPr>
              <w:rPr>
                <w:rFonts w:ascii="Helvetica" w:hAnsi="Helvetica" w:cs="Arial"/>
                <w:color w:val="800000"/>
                <w:lang w:val="cs-CZ"/>
              </w:rPr>
            </w:pPr>
            <w:r w:rsidRPr="0008760D">
              <w:rPr>
                <w:rFonts w:ascii="Helvetica" w:hAnsi="Helvetica" w:cs="Arial"/>
                <w:color w:val="800000"/>
                <w:lang w:val="cs-CZ"/>
              </w:rPr>
              <w:t>C.3.4 Podpora udržení a zvýšení současné kvality vody v povrchových vodách zajištění dostatečného množství vody ve vazbě na klimatické změny, hydrologické sucho. Řešení problému staré ekologické zátěže</w:t>
            </w:r>
          </w:p>
        </w:tc>
      </w:tr>
      <w:tr w:rsidR="0059526C" w:rsidRPr="0008760D" w14:paraId="10B9A743" w14:textId="77777777" w:rsidTr="00B14261">
        <w:trPr>
          <w:trHeight w:val="23"/>
        </w:trPr>
        <w:tc>
          <w:tcPr>
            <w:tcW w:w="8526" w:type="dxa"/>
            <w:shd w:val="clear" w:color="auto" w:fill="E3BAAB"/>
          </w:tcPr>
          <w:p w14:paraId="3FF8981C" w14:textId="77777777" w:rsidR="0059526C" w:rsidRPr="0008760D" w:rsidRDefault="0059526C" w:rsidP="0097205C">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3EF02FEE" w14:textId="77777777" w:rsidR="001443C7" w:rsidRPr="0008760D" w:rsidRDefault="001443C7" w:rsidP="001443C7">
            <w:pPr>
              <w:pStyle w:val="odrazkyvtabulce"/>
              <w:rPr>
                <w:rFonts w:ascii="Helvetica" w:hAnsi="Helvetica"/>
                <w:color w:val="800000"/>
                <w:sz w:val="18"/>
              </w:rPr>
            </w:pPr>
            <w:r w:rsidRPr="0008760D">
              <w:rPr>
                <w:rFonts w:ascii="Helvetica" w:hAnsi="Helvetica"/>
                <w:color w:val="800000"/>
                <w:sz w:val="18"/>
              </w:rPr>
              <w:t>realizace přírodě přátelských opatření v krajině s cílem zvýšit retenční schopnost krajiny prostřednictvím protierozních opatření, vybudování suchých poldrů a jiných ochranných prvků</w:t>
            </w:r>
            <w:r w:rsidR="000C542F" w:rsidRPr="0008760D">
              <w:rPr>
                <w:rFonts w:ascii="Helvetica" w:hAnsi="Helvetica"/>
                <w:color w:val="800000"/>
                <w:sz w:val="18"/>
              </w:rPr>
              <w:t xml:space="preserve"> v zájmu redukce odvodnění území</w:t>
            </w:r>
          </w:p>
          <w:p w14:paraId="1F6B9B6C" w14:textId="77777777" w:rsidR="001443C7" w:rsidRPr="0008760D" w:rsidRDefault="00AE6E38" w:rsidP="00834F11">
            <w:pPr>
              <w:pStyle w:val="odrazkyvtabulce"/>
              <w:rPr>
                <w:rFonts w:ascii="Helvetica" w:hAnsi="Helvetica"/>
                <w:color w:val="800000"/>
                <w:sz w:val="18"/>
              </w:rPr>
            </w:pPr>
            <w:r w:rsidRPr="0008760D">
              <w:rPr>
                <w:rFonts w:ascii="Helvetica" w:hAnsi="Helvetica" w:cs="Arial"/>
                <w:color w:val="800000"/>
                <w:sz w:val="18"/>
              </w:rPr>
              <w:t>p</w:t>
            </w:r>
            <w:r w:rsidR="0097205C" w:rsidRPr="0008760D">
              <w:rPr>
                <w:rFonts w:ascii="Helvetica" w:hAnsi="Helvetica" w:cs="Arial"/>
                <w:color w:val="800000"/>
                <w:sz w:val="18"/>
              </w:rPr>
              <w:t>rověření efektivity navržených opatření podpůrných studií a oblastních plánů povodí</w:t>
            </w:r>
            <w:r w:rsidR="00B41520" w:rsidRPr="0008760D">
              <w:rPr>
                <w:rFonts w:ascii="Helvetica" w:hAnsi="Helvetica"/>
                <w:color w:val="800000"/>
                <w:sz w:val="18"/>
              </w:rPr>
              <w:t xml:space="preserve"> (po aktualizaci)</w:t>
            </w:r>
          </w:p>
          <w:p w14:paraId="7E364F87" w14:textId="77777777" w:rsidR="000C542F" w:rsidRPr="0008760D" w:rsidRDefault="000C542F" w:rsidP="00834F11">
            <w:pPr>
              <w:pStyle w:val="odrazkyvtabulce"/>
              <w:rPr>
                <w:rFonts w:ascii="Helvetica" w:hAnsi="Helvetica"/>
                <w:color w:val="800000"/>
                <w:sz w:val="18"/>
              </w:rPr>
            </w:pPr>
            <w:r w:rsidRPr="0008760D">
              <w:rPr>
                <w:rFonts w:ascii="Helvetica" w:hAnsi="Helvetica"/>
                <w:color w:val="800000"/>
                <w:sz w:val="18"/>
              </w:rPr>
              <w:t>zpracování Generelu odvodnění města Rakovník</w:t>
            </w:r>
          </w:p>
          <w:p w14:paraId="0495F152" w14:textId="77777777" w:rsidR="0059526C" w:rsidRPr="0008760D" w:rsidRDefault="00AE6E38" w:rsidP="00834F11">
            <w:pPr>
              <w:pStyle w:val="odrazkyvtabulce"/>
              <w:rPr>
                <w:rFonts w:ascii="Helvetica" w:hAnsi="Helvetica"/>
                <w:color w:val="800000"/>
                <w:sz w:val="18"/>
              </w:rPr>
            </w:pPr>
            <w:r w:rsidRPr="0008760D">
              <w:rPr>
                <w:rFonts w:ascii="Helvetica" w:hAnsi="Helvetica" w:cs="Arial"/>
                <w:color w:val="800000"/>
                <w:sz w:val="18"/>
              </w:rPr>
              <w:t>re</w:t>
            </w:r>
            <w:r w:rsidR="0097205C" w:rsidRPr="0008760D">
              <w:rPr>
                <w:rFonts w:ascii="Helvetica" w:hAnsi="Helvetica" w:cs="Arial"/>
                <w:color w:val="800000"/>
                <w:sz w:val="18"/>
              </w:rPr>
              <w:t>alizace vybraných opatření podpůrných studií a oblastních plánů povodí</w:t>
            </w:r>
            <w:r w:rsidR="00B41520" w:rsidRPr="0008760D">
              <w:rPr>
                <w:rFonts w:ascii="Helvetica" w:hAnsi="Helvetica"/>
                <w:color w:val="800000"/>
                <w:sz w:val="18"/>
              </w:rPr>
              <w:t xml:space="preserve"> (po aktualizaci)</w:t>
            </w:r>
          </w:p>
          <w:p w14:paraId="07579343" w14:textId="77777777" w:rsidR="00E84542" w:rsidRPr="0008760D" w:rsidRDefault="004D0324" w:rsidP="00E84542">
            <w:pPr>
              <w:pStyle w:val="odrazkyvtabulce"/>
              <w:rPr>
                <w:rFonts w:ascii="Helvetica" w:hAnsi="Helvetica"/>
                <w:color w:val="800000"/>
                <w:sz w:val="18"/>
              </w:rPr>
            </w:pPr>
            <w:proofErr w:type="spellStart"/>
            <w:r w:rsidRPr="0008760D">
              <w:rPr>
                <w:rFonts w:ascii="Helvetica" w:hAnsi="Helvetica"/>
                <w:color w:val="800000"/>
                <w:sz w:val="18"/>
              </w:rPr>
              <w:t>doprůzkum</w:t>
            </w:r>
            <w:proofErr w:type="spellEnd"/>
            <w:r w:rsidRPr="0008760D">
              <w:rPr>
                <w:rFonts w:ascii="Helvetica" w:hAnsi="Helvetica"/>
                <w:color w:val="800000"/>
                <w:sz w:val="18"/>
              </w:rPr>
              <w:t xml:space="preserve"> </w:t>
            </w:r>
            <w:r w:rsidR="00E84542" w:rsidRPr="0008760D">
              <w:rPr>
                <w:rFonts w:ascii="Helvetica" w:hAnsi="Helvetica"/>
                <w:color w:val="800000"/>
                <w:sz w:val="18"/>
              </w:rPr>
              <w:t xml:space="preserve">staré ekologické </w:t>
            </w:r>
            <w:proofErr w:type="gramStart"/>
            <w:r w:rsidR="00E84542" w:rsidRPr="0008760D">
              <w:rPr>
                <w:rFonts w:ascii="Helvetica" w:hAnsi="Helvetica"/>
                <w:color w:val="800000"/>
                <w:sz w:val="18"/>
              </w:rPr>
              <w:t>zátěže - Jímací</w:t>
            </w:r>
            <w:proofErr w:type="gramEnd"/>
            <w:r w:rsidR="00E84542" w:rsidRPr="0008760D">
              <w:rPr>
                <w:rFonts w:ascii="Helvetica" w:hAnsi="Helvetica"/>
                <w:color w:val="800000"/>
                <w:sz w:val="18"/>
              </w:rPr>
              <w:t xml:space="preserve"> území Rakovnického potoka</w:t>
            </w:r>
          </w:p>
          <w:p w14:paraId="45B914DB" w14:textId="7680A841" w:rsidR="00E84542" w:rsidRPr="0008760D" w:rsidRDefault="00F5514F" w:rsidP="00E84542">
            <w:pPr>
              <w:pStyle w:val="odrazkyvtabulce"/>
              <w:rPr>
                <w:rFonts w:ascii="Helvetica" w:hAnsi="Helvetica" w:cs="Arial"/>
                <w:color w:val="800000"/>
                <w:sz w:val="18"/>
              </w:rPr>
            </w:pPr>
            <w:r w:rsidRPr="0008760D">
              <w:rPr>
                <w:rFonts w:ascii="Helvetica" w:hAnsi="Helvetica"/>
                <w:color w:val="800000"/>
                <w:sz w:val="18"/>
              </w:rPr>
              <w:t xml:space="preserve">dle potřeby </w:t>
            </w:r>
            <w:r w:rsidR="00E84542" w:rsidRPr="0008760D">
              <w:rPr>
                <w:rFonts w:ascii="Helvetica" w:hAnsi="Helvetica"/>
                <w:color w:val="800000"/>
                <w:sz w:val="18"/>
              </w:rPr>
              <w:t xml:space="preserve">realizace sanačního opatření pro odstranění ekologické </w:t>
            </w:r>
            <w:proofErr w:type="gramStart"/>
            <w:r w:rsidR="00E84542" w:rsidRPr="0008760D">
              <w:rPr>
                <w:rFonts w:ascii="Helvetica" w:hAnsi="Helvetica"/>
                <w:color w:val="800000"/>
                <w:sz w:val="18"/>
              </w:rPr>
              <w:t>zátěže - Jímací</w:t>
            </w:r>
            <w:proofErr w:type="gramEnd"/>
            <w:r w:rsidR="00E84542" w:rsidRPr="0008760D">
              <w:rPr>
                <w:rFonts w:ascii="Helvetica" w:hAnsi="Helvetica"/>
                <w:color w:val="800000"/>
                <w:sz w:val="18"/>
              </w:rPr>
              <w:t xml:space="preserve"> území Rakovnického potoka (dle Aktualizované analýzy rizik) za finanční účasti dotačních titulů </w:t>
            </w:r>
          </w:p>
          <w:p w14:paraId="4AE03B6B" w14:textId="0957D029" w:rsidR="000C542F" w:rsidRPr="0008760D" w:rsidRDefault="003E6B94" w:rsidP="00E84542">
            <w:pPr>
              <w:pStyle w:val="odrazkyvtabulce"/>
              <w:rPr>
                <w:rFonts w:ascii="Helvetica" w:hAnsi="Helvetica" w:cs="Arial"/>
                <w:color w:val="800000"/>
                <w:sz w:val="18"/>
              </w:rPr>
            </w:pPr>
            <w:r w:rsidRPr="0008760D">
              <w:rPr>
                <w:rFonts w:ascii="Helvetica" w:hAnsi="Helvetica"/>
                <w:color w:val="800000"/>
                <w:sz w:val="18"/>
              </w:rPr>
              <w:t>r</w:t>
            </w:r>
            <w:r w:rsidR="000C542F" w:rsidRPr="0008760D">
              <w:rPr>
                <w:rFonts w:ascii="Helvetica" w:hAnsi="Helvetica"/>
                <w:color w:val="800000"/>
                <w:sz w:val="18"/>
              </w:rPr>
              <w:t xml:space="preserve">evize odběrů vod (či obecně nakládání s vodami) a jejich alespoň sezónní omezení </w:t>
            </w:r>
          </w:p>
          <w:p w14:paraId="08D9733D" w14:textId="20615914" w:rsidR="00C365B6" w:rsidRPr="0008760D" w:rsidRDefault="00C365B6" w:rsidP="008F5637">
            <w:pPr>
              <w:pStyle w:val="odrazkyvtabulce"/>
              <w:rPr>
                <w:rFonts w:ascii="Helvetica" w:hAnsi="Helvetica"/>
                <w:color w:val="800000"/>
                <w:sz w:val="18"/>
              </w:rPr>
            </w:pPr>
            <w:r w:rsidRPr="0008760D">
              <w:rPr>
                <w:rFonts w:ascii="Helvetica" w:hAnsi="Helvetica"/>
                <w:color w:val="800000"/>
                <w:sz w:val="18"/>
              </w:rPr>
              <w:t xml:space="preserve">realizace </w:t>
            </w:r>
            <w:proofErr w:type="gramStart"/>
            <w:r w:rsidRPr="0008760D">
              <w:rPr>
                <w:rFonts w:ascii="Helvetica" w:hAnsi="Helvetica"/>
                <w:color w:val="800000"/>
                <w:sz w:val="18"/>
              </w:rPr>
              <w:t>aktivit  vyplývajících</w:t>
            </w:r>
            <w:proofErr w:type="gramEnd"/>
            <w:r w:rsidRPr="0008760D">
              <w:rPr>
                <w:rFonts w:ascii="Helvetica" w:hAnsi="Helvetica"/>
                <w:color w:val="800000"/>
                <w:sz w:val="18"/>
              </w:rPr>
              <w:t xml:space="preserve"> ze zprávy: Východiska a možnosti adaptace na změnu klimatu pro Rakovník</w:t>
            </w:r>
            <w:r w:rsidR="00E225A0" w:rsidRPr="0008760D">
              <w:rPr>
                <w:rFonts w:ascii="Helvetica" w:hAnsi="Helvetica"/>
                <w:color w:val="800000"/>
                <w:sz w:val="18"/>
              </w:rPr>
              <w:t>:</w:t>
            </w:r>
          </w:p>
          <w:p w14:paraId="75B92224" w14:textId="579399AC" w:rsidR="00B82916" w:rsidRPr="0008760D" w:rsidRDefault="00E225A0" w:rsidP="00B82916">
            <w:pPr>
              <w:pStyle w:val="odrazkyvtabulce"/>
              <w:numPr>
                <w:ilvl w:val="1"/>
                <w:numId w:val="4"/>
              </w:numPr>
              <w:rPr>
                <w:rFonts w:ascii="Helvetica" w:hAnsi="Helvetica" w:cs="Arial"/>
                <w:color w:val="800000"/>
                <w:sz w:val="18"/>
              </w:rPr>
            </w:pPr>
            <w:r w:rsidRPr="0008760D">
              <w:rPr>
                <w:rFonts w:ascii="Helvetica" w:hAnsi="Helvetica" w:cs="Arial"/>
                <w:color w:val="800000"/>
                <w:sz w:val="18"/>
              </w:rPr>
              <w:t>o</w:t>
            </w:r>
            <w:r w:rsidR="00B82916" w:rsidRPr="0008760D">
              <w:rPr>
                <w:rFonts w:ascii="Helvetica" w:hAnsi="Helvetica" w:cs="Arial"/>
                <w:color w:val="800000"/>
                <w:sz w:val="18"/>
              </w:rPr>
              <w:t>mezení výstavby na zemědělské půdě</w:t>
            </w:r>
          </w:p>
          <w:p w14:paraId="5A5FC4AD" w14:textId="4C502BF6" w:rsidR="00B82916" w:rsidRPr="0008760D" w:rsidRDefault="00E225A0" w:rsidP="00B82916">
            <w:pPr>
              <w:pStyle w:val="odrazkyvtabulce"/>
              <w:numPr>
                <w:ilvl w:val="1"/>
                <w:numId w:val="4"/>
              </w:numPr>
              <w:rPr>
                <w:rFonts w:ascii="Helvetica" w:hAnsi="Helvetica" w:cs="Arial"/>
                <w:color w:val="800000"/>
                <w:sz w:val="18"/>
              </w:rPr>
            </w:pPr>
            <w:r w:rsidRPr="0008760D">
              <w:rPr>
                <w:rFonts w:ascii="Helvetica" w:hAnsi="Helvetica" w:cs="Arial"/>
                <w:color w:val="800000"/>
                <w:sz w:val="18"/>
              </w:rPr>
              <w:t>o</w:t>
            </w:r>
            <w:r w:rsidR="00B82916" w:rsidRPr="0008760D">
              <w:rPr>
                <w:rFonts w:ascii="Helvetica" w:hAnsi="Helvetica" w:cs="Arial"/>
                <w:color w:val="800000"/>
                <w:sz w:val="18"/>
              </w:rPr>
              <w:t>bnova nivních luk v povodí potoků</w:t>
            </w:r>
          </w:p>
          <w:p w14:paraId="2708F598" w14:textId="61252002" w:rsidR="00B82916" w:rsidRPr="0008760D" w:rsidRDefault="00E225A0" w:rsidP="00B82916">
            <w:pPr>
              <w:pStyle w:val="odrazkyvtabulce"/>
              <w:numPr>
                <w:ilvl w:val="1"/>
                <w:numId w:val="4"/>
              </w:numPr>
              <w:rPr>
                <w:rFonts w:ascii="Helvetica" w:hAnsi="Helvetica" w:cs="Arial"/>
                <w:color w:val="800000"/>
                <w:sz w:val="18"/>
              </w:rPr>
            </w:pPr>
            <w:r w:rsidRPr="0008760D">
              <w:rPr>
                <w:rFonts w:ascii="Helvetica" w:hAnsi="Helvetica" w:cs="Arial"/>
                <w:color w:val="800000"/>
                <w:sz w:val="18"/>
              </w:rPr>
              <w:t>z</w:t>
            </w:r>
            <w:r w:rsidR="00B82916" w:rsidRPr="0008760D">
              <w:rPr>
                <w:rFonts w:ascii="Helvetica" w:hAnsi="Helvetica" w:cs="Arial"/>
                <w:color w:val="800000"/>
                <w:sz w:val="18"/>
              </w:rPr>
              <w:t>výšení podílu vsakovacích ploch v intravilánu</w:t>
            </w:r>
          </w:p>
          <w:p w14:paraId="1DC28C68" w14:textId="4624BBD1" w:rsidR="00B82916" w:rsidRPr="0008760D" w:rsidRDefault="00E225A0" w:rsidP="00B82916">
            <w:pPr>
              <w:pStyle w:val="odrazkyvtabulce"/>
              <w:numPr>
                <w:ilvl w:val="1"/>
                <w:numId w:val="4"/>
              </w:numPr>
              <w:rPr>
                <w:rFonts w:ascii="Helvetica" w:hAnsi="Helvetica" w:cs="Arial"/>
                <w:color w:val="800000"/>
                <w:sz w:val="18"/>
              </w:rPr>
            </w:pPr>
            <w:r w:rsidRPr="0008760D">
              <w:rPr>
                <w:rFonts w:ascii="Helvetica" w:hAnsi="Helvetica" w:cs="Arial"/>
                <w:color w:val="800000"/>
                <w:sz w:val="18"/>
              </w:rPr>
              <w:t>t</w:t>
            </w:r>
            <w:r w:rsidR="00B82916" w:rsidRPr="0008760D">
              <w:rPr>
                <w:rFonts w:ascii="Helvetica" w:hAnsi="Helvetica" w:cs="Arial"/>
                <w:color w:val="800000"/>
                <w:sz w:val="18"/>
              </w:rPr>
              <w:t>erénní úpravy, zasakovací příkopy a terasy</w:t>
            </w:r>
          </w:p>
          <w:p w14:paraId="4B91307F" w14:textId="265EC06B" w:rsidR="00B82916" w:rsidRPr="0008760D" w:rsidRDefault="00E225A0" w:rsidP="00B82916">
            <w:pPr>
              <w:pStyle w:val="odrazkyvtabulce"/>
              <w:numPr>
                <w:ilvl w:val="1"/>
                <w:numId w:val="4"/>
              </w:numPr>
              <w:rPr>
                <w:rFonts w:ascii="Helvetica" w:hAnsi="Helvetica" w:cs="Arial"/>
                <w:color w:val="800000"/>
                <w:sz w:val="18"/>
              </w:rPr>
            </w:pPr>
            <w:r w:rsidRPr="0008760D">
              <w:rPr>
                <w:rFonts w:ascii="Helvetica" w:hAnsi="Helvetica" w:cs="Arial"/>
                <w:color w:val="800000"/>
                <w:sz w:val="18"/>
              </w:rPr>
              <w:t>b</w:t>
            </w:r>
            <w:r w:rsidR="00B82916" w:rsidRPr="0008760D">
              <w:rPr>
                <w:rFonts w:ascii="Helvetica" w:hAnsi="Helvetica" w:cs="Arial"/>
                <w:color w:val="800000"/>
                <w:sz w:val="18"/>
              </w:rPr>
              <w:t>udování zatravňovacích pásů, souvratí, zelených mezí</w:t>
            </w:r>
          </w:p>
          <w:p w14:paraId="1BFE5341" w14:textId="0DF806D2" w:rsidR="00B82916" w:rsidRPr="0008760D" w:rsidRDefault="00E225A0" w:rsidP="00B82916">
            <w:pPr>
              <w:pStyle w:val="odrazkyvtabulce"/>
              <w:numPr>
                <w:ilvl w:val="1"/>
                <w:numId w:val="4"/>
              </w:numPr>
              <w:rPr>
                <w:rFonts w:ascii="Helvetica" w:hAnsi="Helvetica" w:cs="Arial"/>
                <w:color w:val="800000"/>
                <w:sz w:val="18"/>
              </w:rPr>
            </w:pPr>
            <w:r w:rsidRPr="0008760D">
              <w:rPr>
                <w:rFonts w:ascii="Helvetica" w:hAnsi="Helvetica" w:cs="Arial"/>
                <w:color w:val="800000"/>
                <w:sz w:val="18"/>
              </w:rPr>
              <w:t>t</w:t>
            </w:r>
            <w:r w:rsidR="00B82916" w:rsidRPr="0008760D">
              <w:rPr>
                <w:rFonts w:ascii="Helvetica" w:hAnsi="Helvetica" w:cs="Arial"/>
                <w:color w:val="800000"/>
                <w:sz w:val="18"/>
              </w:rPr>
              <w:t xml:space="preserve">vorba travních ploch a zeleně, zasakovacích ploch v ÚP </w:t>
            </w:r>
          </w:p>
          <w:p w14:paraId="06CC934C" w14:textId="2F2B7097" w:rsidR="00B82916" w:rsidRPr="0008760D" w:rsidRDefault="00E225A0" w:rsidP="00B82916">
            <w:pPr>
              <w:pStyle w:val="odrazkyvtabulce"/>
              <w:numPr>
                <w:ilvl w:val="1"/>
                <w:numId w:val="4"/>
              </w:numPr>
              <w:rPr>
                <w:rFonts w:ascii="Helvetica" w:hAnsi="Helvetica" w:cs="Arial"/>
                <w:color w:val="800000"/>
                <w:sz w:val="18"/>
              </w:rPr>
            </w:pPr>
            <w:r w:rsidRPr="0008760D">
              <w:rPr>
                <w:rFonts w:ascii="Helvetica" w:hAnsi="Helvetica" w:cs="Arial"/>
                <w:color w:val="800000"/>
                <w:sz w:val="18"/>
              </w:rPr>
              <w:t>r</w:t>
            </w:r>
            <w:r w:rsidR="00B82916" w:rsidRPr="0008760D">
              <w:rPr>
                <w:rFonts w:ascii="Helvetica" w:hAnsi="Helvetica" w:cs="Arial"/>
                <w:color w:val="800000"/>
                <w:sz w:val="18"/>
              </w:rPr>
              <w:t>ozšíření monitorovacích sítí na správním území města – vláda, kraj, obec</w:t>
            </w:r>
          </w:p>
          <w:p w14:paraId="713B844D" w14:textId="6CBC001B" w:rsidR="00B82916" w:rsidRPr="0008760D" w:rsidRDefault="00E225A0" w:rsidP="00B82916">
            <w:pPr>
              <w:pStyle w:val="odrazkyvtabulce"/>
              <w:numPr>
                <w:ilvl w:val="1"/>
                <w:numId w:val="4"/>
              </w:numPr>
              <w:rPr>
                <w:rFonts w:ascii="Helvetica" w:hAnsi="Helvetica" w:cs="Arial"/>
                <w:color w:val="800000"/>
                <w:sz w:val="18"/>
              </w:rPr>
            </w:pPr>
            <w:r w:rsidRPr="0008760D">
              <w:rPr>
                <w:rFonts w:ascii="Helvetica" w:hAnsi="Helvetica" w:cs="Arial"/>
                <w:color w:val="800000"/>
                <w:sz w:val="18"/>
              </w:rPr>
              <w:t>z</w:t>
            </w:r>
            <w:r w:rsidR="00B82916" w:rsidRPr="0008760D">
              <w:rPr>
                <w:rFonts w:ascii="Helvetica" w:hAnsi="Helvetica" w:cs="Arial"/>
                <w:color w:val="800000"/>
                <w:sz w:val="18"/>
              </w:rPr>
              <w:t>měna systému hospodaření na zemědělské půdě</w:t>
            </w:r>
          </w:p>
          <w:p w14:paraId="134F78EF" w14:textId="06C59350" w:rsidR="00B82916" w:rsidRPr="0008760D" w:rsidRDefault="00E225A0" w:rsidP="00B82916">
            <w:pPr>
              <w:pStyle w:val="odrazkyvtabulce"/>
              <w:numPr>
                <w:ilvl w:val="1"/>
                <w:numId w:val="4"/>
              </w:numPr>
              <w:rPr>
                <w:rFonts w:ascii="Helvetica" w:hAnsi="Helvetica" w:cs="Arial"/>
                <w:color w:val="800000"/>
                <w:sz w:val="18"/>
              </w:rPr>
            </w:pPr>
            <w:r w:rsidRPr="0008760D">
              <w:rPr>
                <w:rFonts w:ascii="Helvetica" w:hAnsi="Helvetica" w:cs="Arial"/>
                <w:color w:val="800000"/>
                <w:sz w:val="18"/>
              </w:rPr>
              <w:t>o</w:t>
            </w:r>
            <w:r w:rsidR="00B82916" w:rsidRPr="0008760D">
              <w:rPr>
                <w:rFonts w:ascii="Helvetica" w:hAnsi="Helvetica" w:cs="Arial"/>
                <w:color w:val="800000"/>
                <w:sz w:val="18"/>
              </w:rPr>
              <w:t>světa vlastníků půdy a hospodářů</w:t>
            </w:r>
          </w:p>
          <w:p w14:paraId="6ADF1F25" w14:textId="1FF54628" w:rsidR="00B82916" w:rsidRPr="0008760D" w:rsidRDefault="00E225A0" w:rsidP="00B82916">
            <w:pPr>
              <w:pStyle w:val="odrazkyvtabulce"/>
              <w:numPr>
                <w:ilvl w:val="1"/>
                <w:numId w:val="4"/>
              </w:numPr>
              <w:rPr>
                <w:rFonts w:ascii="Helvetica" w:hAnsi="Helvetica" w:cs="Arial"/>
                <w:color w:val="800000"/>
                <w:sz w:val="18"/>
              </w:rPr>
            </w:pPr>
            <w:r w:rsidRPr="0008760D">
              <w:rPr>
                <w:rFonts w:ascii="Helvetica" w:hAnsi="Helvetica" w:cs="Arial"/>
                <w:color w:val="800000"/>
                <w:sz w:val="18"/>
              </w:rPr>
              <w:t>z</w:t>
            </w:r>
            <w:r w:rsidR="00B82916" w:rsidRPr="0008760D">
              <w:rPr>
                <w:rFonts w:ascii="Helvetica" w:hAnsi="Helvetica" w:cs="Arial"/>
                <w:color w:val="800000"/>
                <w:sz w:val="18"/>
              </w:rPr>
              <w:t>měna dotací a pravidel hospodaření na zemědělské půdě</w:t>
            </w:r>
          </w:p>
          <w:p w14:paraId="0CBAC2BC" w14:textId="1D2FD024" w:rsidR="00B82916" w:rsidRPr="0008760D" w:rsidRDefault="00E225A0" w:rsidP="00B82916">
            <w:pPr>
              <w:pStyle w:val="odrazkyvtabulce"/>
              <w:numPr>
                <w:ilvl w:val="1"/>
                <w:numId w:val="4"/>
              </w:numPr>
              <w:rPr>
                <w:rFonts w:ascii="Helvetica" w:hAnsi="Helvetica" w:cs="Arial"/>
                <w:color w:val="800000"/>
                <w:sz w:val="18"/>
              </w:rPr>
            </w:pPr>
            <w:r w:rsidRPr="0008760D">
              <w:rPr>
                <w:rFonts w:ascii="Helvetica" w:hAnsi="Helvetica" w:cs="Arial"/>
                <w:color w:val="800000"/>
                <w:sz w:val="18"/>
              </w:rPr>
              <w:t>z</w:t>
            </w:r>
            <w:r w:rsidR="00B82916" w:rsidRPr="0008760D">
              <w:rPr>
                <w:rFonts w:ascii="Helvetica" w:hAnsi="Helvetica" w:cs="Arial"/>
                <w:color w:val="800000"/>
                <w:sz w:val="18"/>
              </w:rPr>
              <w:t xml:space="preserve">apracování doporučení projektu/studie </w:t>
            </w:r>
            <w:proofErr w:type="gramStart"/>
            <w:r w:rsidR="00B82916" w:rsidRPr="0008760D">
              <w:rPr>
                <w:rFonts w:ascii="Helvetica" w:hAnsi="Helvetica" w:cs="Arial"/>
                <w:color w:val="800000"/>
                <w:sz w:val="18"/>
              </w:rPr>
              <w:t>k</w:t>
            </w:r>
            <w:proofErr w:type="gramEnd"/>
            <w:r w:rsidR="00B82916" w:rsidRPr="0008760D">
              <w:rPr>
                <w:rFonts w:ascii="Helvetica" w:hAnsi="Helvetica" w:cs="Arial"/>
                <w:color w:val="800000"/>
                <w:sz w:val="18"/>
              </w:rPr>
              <w:t xml:space="preserve"> zlepšení akumulačních schopností v povodí Rakovnického potoka do strategického a investičního plánování</w:t>
            </w:r>
          </w:p>
          <w:p w14:paraId="73CD562C" w14:textId="52BD4539" w:rsidR="00B82916" w:rsidRPr="0008760D" w:rsidRDefault="00E225A0" w:rsidP="00B82916">
            <w:pPr>
              <w:pStyle w:val="odrazkyvtabulce"/>
              <w:numPr>
                <w:ilvl w:val="1"/>
                <w:numId w:val="4"/>
              </w:numPr>
              <w:rPr>
                <w:rFonts w:ascii="Helvetica" w:hAnsi="Helvetica" w:cs="Arial"/>
                <w:color w:val="800000"/>
                <w:sz w:val="18"/>
              </w:rPr>
            </w:pPr>
            <w:r w:rsidRPr="0008760D">
              <w:rPr>
                <w:rFonts w:ascii="Helvetica" w:hAnsi="Helvetica" w:cs="Arial"/>
                <w:color w:val="800000"/>
                <w:sz w:val="18"/>
              </w:rPr>
              <w:t>o</w:t>
            </w:r>
            <w:r w:rsidR="00B82916" w:rsidRPr="0008760D">
              <w:rPr>
                <w:rFonts w:ascii="Helvetica" w:hAnsi="Helvetica" w:cs="Arial"/>
                <w:color w:val="800000"/>
                <w:sz w:val="18"/>
              </w:rPr>
              <w:t>světa o dopadech změny klimatu na obyvatele</w:t>
            </w:r>
          </w:p>
          <w:p w14:paraId="276FD8D0" w14:textId="1CC5938E" w:rsidR="00B82916" w:rsidRPr="0008760D" w:rsidRDefault="00E225A0" w:rsidP="00B82916">
            <w:pPr>
              <w:pStyle w:val="odrazkyvtabulce"/>
              <w:numPr>
                <w:ilvl w:val="1"/>
                <w:numId w:val="4"/>
              </w:numPr>
              <w:rPr>
                <w:rFonts w:ascii="Helvetica" w:hAnsi="Helvetica" w:cs="Arial"/>
                <w:color w:val="800000"/>
                <w:sz w:val="18"/>
              </w:rPr>
            </w:pPr>
            <w:r w:rsidRPr="0008760D">
              <w:rPr>
                <w:rFonts w:ascii="Helvetica" w:hAnsi="Helvetica" w:cs="Arial"/>
                <w:color w:val="800000"/>
                <w:sz w:val="18"/>
              </w:rPr>
              <w:t>o</w:t>
            </w:r>
            <w:r w:rsidR="00B82916" w:rsidRPr="0008760D">
              <w:rPr>
                <w:rFonts w:ascii="Helvetica" w:hAnsi="Helvetica" w:cs="Arial"/>
                <w:color w:val="800000"/>
                <w:sz w:val="18"/>
              </w:rPr>
              <w:t>mezení a částečné vyloučení soli pro údržbu komunikací v případech, kde to přímo neohrozí bezpečnost provozu</w:t>
            </w:r>
          </w:p>
          <w:p w14:paraId="08DD5CBD" w14:textId="7487E718" w:rsidR="00B82916" w:rsidRPr="0008760D" w:rsidRDefault="00E225A0" w:rsidP="00B82916">
            <w:pPr>
              <w:pStyle w:val="odrazkyvtabulce"/>
              <w:numPr>
                <w:ilvl w:val="1"/>
                <w:numId w:val="4"/>
              </w:numPr>
              <w:rPr>
                <w:rFonts w:ascii="Helvetica" w:hAnsi="Helvetica" w:cs="Arial"/>
                <w:color w:val="800000"/>
                <w:sz w:val="18"/>
              </w:rPr>
            </w:pPr>
            <w:r w:rsidRPr="0008760D">
              <w:rPr>
                <w:rFonts w:ascii="Helvetica" w:hAnsi="Helvetica" w:cs="Arial"/>
                <w:color w:val="800000"/>
                <w:sz w:val="18"/>
              </w:rPr>
              <w:t>o</w:t>
            </w:r>
            <w:r w:rsidR="00B82916" w:rsidRPr="0008760D">
              <w:rPr>
                <w:rFonts w:ascii="Helvetica" w:hAnsi="Helvetica" w:cs="Arial"/>
                <w:color w:val="800000"/>
                <w:sz w:val="18"/>
              </w:rPr>
              <w:t>světa o dopadech klimatu na obyvatele</w:t>
            </w:r>
          </w:p>
          <w:p w14:paraId="2F3B627A" w14:textId="50219A3B" w:rsidR="00B82916" w:rsidRPr="0008760D" w:rsidRDefault="00E225A0" w:rsidP="00B82916">
            <w:pPr>
              <w:pStyle w:val="odrazkyvtabulce"/>
              <w:numPr>
                <w:ilvl w:val="1"/>
                <w:numId w:val="4"/>
              </w:numPr>
              <w:rPr>
                <w:rFonts w:ascii="Helvetica" w:hAnsi="Helvetica" w:cs="Arial"/>
                <w:color w:val="800000"/>
                <w:sz w:val="18"/>
              </w:rPr>
            </w:pPr>
            <w:r w:rsidRPr="0008760D">
              <w:rPr>
                <w:rFonts w:ascii="Helvetica" w:hAnsi="Helvetica" w:cs="Arial"/>
                <w:color w:val="800000"/>
                <w:sz w:val="18"/>
              </w:rPr>
              <w:lastRenderedPageBreak/>
              <w:t>z</w:t>
            </w:r>
            <w:r w:rsidR="00B82916" w:rsidRPr="0008760D">
              <w:rPr>
                <w:rFonts w:ascii="Helvetica" w:hAnsi="Helvetica" w:cs="Arial"/>
                <w:color w:val="800000"/>
                <w:sz w:val="18"/>
              </w:rPr>
              <w:t>ajištění pozemků pro vybudování malých vodních nádrží v rámci komplexních pozemkových úprav</w:t>
            </w:r>
          </w:p>
          <w:p w14:paraId="143DB56B" w14:textId="0933512A" w:rsidR="00B82916" w:rsidRPr="0008760D" w:rsidRDefault="00E225A0" w:rsidP="00B82916">
            <w:pPr>
              <w:pStyle w:val="odrazkyvtabulce"/>
              <w:numPr>
                <w:ilvl w:val="1"/>
                <w:numId w:val="4"/>
              </w:numPr>
              <w:rPr>
                <w:rFonts w:ascii="Helvetica" w:hAnsi="Helvetica" w:cs="Arial"/>
                <w:color w:val="800000"/>
                <w:sz w:val="18"/>
              </w:rPr>
            </w:pPr>
            <w:r w:rsidRPr="0008760D">
              <w:rPr>
                <w:rFonts w:ascii="Helvetica" w:hAnsi="Helvetica" w:cs="Arial"/>
                <w:color w:val="800000"/>
                <w:sz w:val="18"/>
              </w:rPr>
              <w:t>p</w:t>
            </w:r>
            <w:r w:rsidR="00B82916" w:rsidRPr="0008760D">
              <w:rPr>
                <w:rFonts w:ascii="Helvetica" w:hAnsi="Helvetica" w:cs="Arial"/>
                <w:color w:val="800000"/>
                <w:sz w:val="18"/>
              </w:rPr>
              <w:t>odpora projektů na mapování tepelných ostrovů ve městě</w:t>
            </w:r>
          </w:p>
          <w:p w14:paraId="1E658E35" w14:textId="2FFE55ED" w:rsidR="00B82916" w:rsidRPr="0008760D" w:rsidRDefault="00E225A0" w:rsidP="00B82916">
            <w:pPr>
              <w:pStyle w:val="odrazkyvtabulce"/>
              <w:numPr>
                <w:ilvl w:val="1"/>
                <w:numId w:val="4"/>
              </w:numPr>
              <w:rPr>
                <w:rFonts w:ascii="Helvetica" w:hAnsi="Helvetica" w:cs="Arial"/>
                <w:color w:val="800000"/>
                <w:sz w:val="18"/>
              </w:rPr>
            </w:pPr>
            <w:r w:rsidRPr="0008760D">
              <w:rPr>
                <w:rFonts w:ascii="Helvetica" w:hAnsi="Helvetica" w:cs="Arial"/>
                <w:color w:val="800000"/>
                <w:sz w:val="18"/>
              </w:rPr>
              <w:t>z</w:t>
            </w:r>
            <w:r w:rsidR="00B82916" w:rsidRPr="0008760D">
              <w:rPr>
                <w:rFonts w:ascii="Helvetica" w:hAnsi="Helvetica" w:cs="Arial"/>
                <w:color w:val="800000"/>
                <w:sz w:val="18"/>
              </w:rPr>
              <w:t>apojení se do sítí měst k adaptaci na změnu klimatu</w:t>
            </w:r>
          </w:p>
          <w:p w14:paraId="6861F324" w14:textId="378B03B9" w:rsidR="00B82916" w:rsidRPr="0008760D" w:rsidRDefault="00E225A0" w:rsidP="00B82916">
            <w:pPr>
              <w:pStyle w:val="odrazkyvtabulce"/>
              <w:numPr>
                <w:ilvl w:val="1"/>
                <w:numId w:val="4"/>
              </w:numPr>
              <w:rPr>
                <w:rFonts w:ascii="Helvetica" w:hAnsi="Helvetica" w:cs="Arial"/>
                <w:color w:val="800000"/>
                <w:sz w:val="18"/>
              </w:rPr>
            </w:pPr>
            <w:r w:rsidRPr="0008760D">
              <w:rPr>
                <w:rFonts w:ascii="Helvetica" w:hAnsi="Helvetica" w:cs="Arial"/>
                <w:color w:val="800000"/>
                <w:sz w:val="18"/>
              </w:rPr>
              <w:t>n</w:t>
            </w:r>
            <w:r w:rsidR="00B82916" w:rsidRPr="0008760D">
              <w:rPr>
                <w:rFonts w:ascii="Helvetica" w:hAnsi="Helvetica" w:cs="Arial"/>
                <w:color w:val="800000"/>
                <w:sz w:val="18"/>
              </w:rPr>
              <w:t>ávrh/vybudování nádrže/rybníka v zastavěném území, vybudování vlastní nádrže na závlahu zeleně</w:t>
            </w:r>
          </w:p>
        </w:tc>
      </w:tr>
      <w:tr w:rsidR="00AB6E33" w:rsidRPr="0008760D" w14:paraId="1C6FCCE4" w14:textId="77777777" w:rsidTr="00B14261">
        <w:trPr>
          <w:trHeight w:val="23"/>
        </w:trPr>
        <w:tc>
          <w:tcPr>
            <w:tcW w:w="8526" w:type="dxa"/>
            <w:shd w:val="clear" w:color="auto" w:fill="E3BAAB"/>
          </w:tcPr>
          <w:p w14:paraId="57E5AF73" w14:textId="5C20E6EE" w:rsidR="00AB6E33" w:rsidRPr="0008760D" w:rsidRDefault="00AB6E33" w:rsidP="0097205C">
            <w:pPr>
              <w:rPr>
                <w:rFonts w:ascii="Helvetica" w:hAnsi="Helvetica" w:cs="Arial"/>
                <w:b/>
                <w:color w:val="800000"/>
                <w:lang w:val="cs-CZ"/>
              </w:rPr>
            </w:pPr>
            <w:r w:rsidRPr="0008760D">
              <w:rPr>
                <w:rFonts w:ascii="Helvetica" w:hAnsi="Helvetica" w:cs="Arial"/>
                <w:b/>
                <w:color w:val="800000"/>
                <w:lang w:val="cs-CZ"/>
              </w:rPr>
              <w:lastRenderedPageBreak/>
              <w:t xml:space="preserve">Realizátoři/partneři projektů jiní než město Rakovník </w:t>
            </w:r>
          </w:p>
          <w:p w14:paraId="004D59D6" w14:textId="77777777" w:rsidR="00E225A0" w:rsidRPr="0008760D" w:rsidRDefault="00E225A0" w:rsidP="00E225A0">
            <w:pPr>
              <w:rPr>
                <w:rFonts w:ascii="Helvetica" w:hAnsi="Helvetica" w:cs="Arial"/>
                <w:color w:val="800000"/>
                <w:lang w:val="cs-CZ"/>
              </w:rPr>
            </w:pPr>
            <w:r w:rsidRPr="0008760D">
              <w:rPr>
                <w:rFonts w:ascii="Helvetica" w:hAnsi="Helvetica" w:cs="Arial"/>
                <w:color w:val="800000"/>
                <w:lang w:val="cs-CZ"/>
              </w:rPr>
              <w:t>ústřední vládní instituce</w:t>
            </w:r>
          </w:p>
          <w:p w14:paraId="77A300F4" w14:textId="2E4A4935" w:rsidR="00AB6E33" w:rsidRPr="0008760D" w:rsidRDefault="00E225A0" w:rsidP="0097205C">
            <w:pPr>
              <w:rPr>
                <w:rFonts w:ascii="Helvetica" w:hAnsi="Helvetica" w:cs="Arial"/>
                <w:color w:val="800000"/>
                <w:lang w:val="cs-CZ"/>
              </w:rPr>
            </w:pPr>
            <w:r w:rsidRPr="0008760D">
              <w:rPr>
                <w:rFonts w:ascii="Helvetica" w:hAnsi="Helvetica" w:cs="Arial"/>
                <w:color w:val="800000"/>
                <w:lang w:val="cs-CZ"/>
              </w:rPr>
              <w:t>s</w:t>
            </w:r>
            <w:r w:rsidR="00AB6E33" w:rsidRPr="0008760D">
              <w:rPr>
                <w:rFonts w:ascii="Helvetica" w:hAnsi="Helvetica" w:cs="Arial"/>
                <w:color w:val="800000"/>
                <w:lang w:val="cs-CZ"/>
              </w:rPr>
              <w:t>právci vodohospodářské infrastruktury</w:t>
            </w:r>
          </w:p>
          <w:p w14:paraId="3077C2AF" w14:textId="77777777" w:rsidR="00AB6E33" w:rsidRPr="0008760D" w:rsidRDefault="00AB6E33" w:rsidP="0097205C">
            <w:pPr>
              <w:rPr>
                <w:rFonts w:ascii="Helvetica" w:hAnsi="Helvetica" w:cs="Arial"/>
                <w:color w:val="800000"/>
                <w:lang w:val="cs-CZ"/>
              </w:rPr>
            </w:pPr>
            <w:r w:rsidRPr="0008760D">
              <w:rPr>
                <w:rFonts w:ascii="Helvetica" w:hAnsi="Helvetica" w:cs="Arial"/>
                <w:color w:val="800000"/>
                <w:lang w:val="cs-CZ"/>
              </w:rPr>
              <w:t>vlastníci dotčených pozemků</w:t>
            </w:r>
          </w:p>
          <w:p w14:paraId="63C569BE" w14:textId="72E75316" w:rsidR="00AB6E33" w:rsidRPr="0008760D" w:rsidRDefault="00AB6E33" w:rsidP="00F85537">
            <w:pPr>
              <w:rPr>
                <w:rFonts w:ascii="Helvetica" w:hAnsi="Helvetica" w:cs="Arial"/>
                <w:color w:val="800000"/>
                <w:lang w:val="cs-CZ"/>
              </w:rPr>
            </w:pPr>
            <w:r w:rsidRPr="0008760D">
              <w:rPr>
                <w:rFonts w:ascii="Helvetica" w:hAnsi="Helvetica" w:cs="Arial"/>
                <w:color w:val="800000"/>
                <w:lang w:val="cs-CZ"/>
              </w:rPr>
              <w:t xml:space="preserve">orgány </w:t>
            </w:r>
            <w:r w:rsidR="00F85537" w:rsidRPr="0008760D">
              <w:rPr>
                <w:rFonts w:ascii="Helvetica" w:hAnsi="Helvetica" w:cs="Arial"/>
                <w:color w:val="800000"/>
                <w:lang w:val="cs-CZ"/>
              </w:rPr>
              <w:t>vodního hospodářství</w:t>
            </w:r>
          </w:p>
          <w:p w14:paraId="7F8EB502" w14:textId="77777777" w:rsidR="00E225A0" w:rsidRPr="0008760D" w:rsidRDefault="00E225A0" w:rsidP="00F85537">
            <w:pPr>
              <w:rPr>
                <w:rFonts w:ascii="Helvetica" w:hAnsi="Helvetica" w:cs="Arial"/>
                <w:color w:val="800000"/>
                <w:lang w:val="cs-CZ"/>
              </w:rPr>
            </w:pPr>
            <w:r w:rsidRPr="0008760D">
              <w:rPr>
                <w:rFonts w:ascii="Helvetica" w:hAnsi="Helvetica" w:cs="Arial"/>
                <w:color w:val="800000"/>
                <w:lang w:val="cs-CZ"/>
              </w:rPr>
              <w:t>odborné instituce a profesní/zájmová sdružení</w:t>
            </w:r>
          </w:p>
          <w:p w14:paraId="4E26AA9E" w14:textId="0C073360" w:rsidR="00E225A0" w:rsidRPr="0008760D" w:rsidRDefault="00E225A0" w:rsidP="00F85537">
            <w:pPr>
              <w:rPr>
                <w:rFonts w:ascii="Helvetica" w:hAnsi="Helvetica" w:cs="Arial"/>
                <w:color w:val="800000"/>
                <w:lang w:val="cs-CZ"/>
              </w:rPr>
            </w:pPr>
            <w:r w:rsidRPr="0008760D">
              <w:rPr>
                <w:rFonts w:ascii="Helvetica" w:hAnsi="Helvetica" w:cs="Arial"/>
                <w:color w:val="800000"/>
                <w:lang w:val="cs-CZ"/>
              </w:rPr>
              <w:t>pozemkové úřady</w:t>
            </w:r>
          </w:p>
          <w:p w14:paraId="534B604E" w14:textId="77777777" w:rsidR="00E225A0" w:rsidRPr="0008760D" w:rsidRDefault="00E225A0" w:rsidP="00E225A0">
            <w:pPr>
              <w:rPr>
                <w:rFonts w:ascii="Helvetica" w:hAnsi="Helvetica" w:cs="Arial"/>
                <w:color w:val="800000"/>
                <w:lang w:val="cs-CZ"/>
              </w:rPr>
            </w:pPr>
            <w:r w:rsidRPr="0008760D">
              <w:rPr>
                <w:rFonts w:ascii="Helvetica" w:hAnsi="Helvetica" w:cs="Arial"/>
                <w:color w:val="800000"/>
                <w:lang w:val="cs-CZ"/>
              </w:rPr>
              <w:t>odborné instituce</w:t>
            </w:r>
          </w:p>
          <w:p w14:paraId="735A3BAC" w14:textId="2D593B79" w:rsidR="00E225A0" w:rsidRPr="0008760D" w:rsidRDefault="00E225A0" w:rsidP="00E225A0">
            <w:pPr>
              <w:rPr>
                <w:rFonts w:ascii="Helvetica" w:hAnsi="Helvetica" w:cs="Arial"/>
                <w:color w:val="800000"/>
                <w:lang w:val="cs-CZ"/>
              </w:rPr>
            </w:pPr>
            <w:r w:rsidRPr="0008760D">
              <w:rPr>
                <w:rFonts w:ascii="Helvetica" w:hAnsi="Helvetica" w:cs="Arial"/>
                <w:color w:val="800000"/>
                <w:lang w:val="cs-CZ"/>
              </w:rPr>
              <w:t>nestátní neziskové organizace</w:t>
            </w:r>
          </w:p>
          <w:p w14:paraId="3A3A509E" w14:textId="77777777" w:rsidR="00E225A0" w:rsidRPr="0008760D" w:rsidRDefault="00E225A0">
            <w:pPr>
              <w:rPr>
                <w:rFonts w:ascii="Helvetica" w:hAnsi="Helvetica" w:cs="Arial"/>
                <w:color w:val="800000"/>
                <w:lang w:val="cs-CZ"/>
              </w:rPr>
            </w:pPr>
            <w:r w:rsidRPr="0008760D">
              <w:rPr>
                <w:rFonts w:ascii="Helvetica" w:hAnsi="Helvetica" w:cs="Arial"/>
                <w:color w:val="800000"/>
                <w:lang w:val="cs-CZ"/>
              </w:rPr>
              <w:t>Technické služby</w:t>
            </w:r>
          </w:p>
          <w:p w14:paraId="43688980" w14:textId="24D5D432" w:rsidR="00E225A0" w:rsidRPr="0008760D" w:rsidRDefault="00E225A0">
            <w:pPr>
              <w:rPr>
                <w:rFonts w:ascii="Helvetica" w:hAnsi="Helvetica" w:cs="Arial"/>
                <w:color w:val="800000"/>
                <w:lang w:val="cs-CZ"/>
              </w:rPr>
            </w:pPr>
            <w:r w:rsidRPr="0008760D">
              <w:rPr>
                <w:rFonts w:ascii="Helvetica" w:hAnsi="Helvetica" w:cs="Arial"/>
                <w:color w:val="800000"/>
                <w:lang w:val="cs-CZ"/>
              </w:rPr>
              <w:t>Správa a údržba komunikací</w:t>
            </w:r>
          </w:p>
        </w:tc>
      </w:tr>
    </w:tbl>
    <w:p w14:paraId="6FE05280" w14:textId="77777777" w:rsidR="0059526C" w:rsidRPr="0008760D" w:rsidRDefault="0059526C" w:rsidP="00A41D4E">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59526C" w:rsidRPr="0008760D" w14:paraId="1AE5A269" w14:textId="77777777" w:rsidTr="0041699C">
        <w:tc>
          <w:tcPr>
            <w:tcW w:w="8526" w:type="dxa"/>
            <w:shd w:val="clear" w:color="auto" w:fill="E3BAAB"/>
          </w:tcPr>
          <w:p w14:paraId="0BC9FCAD" w14:textId="77777777" w:rsidR="0059526C" w:rsidRPr="0008760D" w:rsidRDefault="0059526C" w:rsidP="001964B1">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5EEF3C35" w14:textId="77777777" w:rsidR="0059526C" w:rsidRPr="0008760D" w:rsidRDefault="004E79EA" w:rsidP="004E79EA">
            <w:pPr>
              <w:rPr>
                <w:rFonts w:ascii="Helvetica" w:hAnsi="Helvetica" w:cs="Arial"/>
                <w:color w:val="800000"/>
                <w:lang w:val="cs-CZ"/>
              </w:rPr>
            </w:pPr>
            <w:r w:rsidRPr="0008760D">
              <w:rPr>
                <w:rFonts w:ascii="Helvetica" w:hAnsi="Helvetica" w:cs="Arial"/>
                <w:color w:val="800000"/>
                <w:lang w:val="cs-CZ"/>
              </w:rPr>
              <w:t>C.3.5 Podpora efektivity odpadového hospodářství</w:t>
            </w:r>
          </w:p>
        </w:tc>
      </w:tr>
      <w:tr w:rsidR="0059526C" w:rsidRPr="0008760D" w14:paraId="5EFF222D" w14:textId="77777777" w:rsidTr="0041699C">
        <w:tc>
          <w:tcPr>
            <w:tcW w:w="8526" w:type="dxa"/>
            <w:shd w:val="clear" w:color="auto" w:fill="E3BAAB"/>
          </w:tcPr>
          <w:p w14:paraId="50C38B9B" w14:textId="77777777" w:rsidR="0059526C" w:rsidRPr="0008760D" w:rsidRDefault="0059526C" w:rsidP="0097205C">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78CFA8B9" w14:textId="77777777" w:rsidR="0059526C" w:rsidRPr="0008760D" w:rsidRDefault="00AE6E38" w:rsidP="00834F11">
            <w:pPr>
              <w:pStyle w:val="odrazkyvtabulce"/>
              <w:rPr>
                <w:rFonts w:ascii="Helvetica" w:hAnsi="Helvetica" w:cs="Arial"/>
                <w:color w:val="800000"/>
                <w:sz w:val="18"/>
              </w:rPr>
            </w:pPr>
            <w:r w:rsidRPr="0008760D">
              <w:rPr>
                <w:rFonts w:ascii="Helvetica" w:hAnsi="Helvetica" w:cs="Arial"/>
                <w:color w:val="800000"/>
                <w:sz w:val="18"/>
              </w:rPr>
              <w:t>i</w:t>
            </w:r>
            <w:r w:rsidR="004E79EA" w:rsidRPr="0008760D">
              <w:rPr>
                <w:rFonts w:ascii="Helvetica" w:hAnsi="Helvetica" w:cs="Arial"/>
                <w:color w:val="800000"/>
                <w:sz w:val="18"/>
              </w:rPr>
              <w:t>nformační kampaně o ekologickém nakládání s odpady</w:t>
            </w:r>
          </w:p>
          <w:p w14:paraId="5188C53B" w14:textId="77777777" w:rsidR="004E79EA" w:rsidRPr="0008760D" w:rsidRDefault="003809EB" w:rsidP="00834F11">
            <w:pPr>
              <w:pStyle w:val="odrazkyvtabulce"/>
              <w:rPr>
                <w:rFonts w:ascii="Helvetica" w:hAnsi="Helvetica" w:cs="Arial"/>
                <w:color w:val="800000"/>
                <w:sz w:val="18"/>
              </w:rPr>
            </w:pPr>
            <w:r w:rsidRPr="0008760D">
              <w:rPr>
                <w:rFonts w:ascii="Helvetica" w:hAnsi="Helvetica"/>
                <w:color w:val="800000"/>
                <w:sz w:val="18"/>
              </w:rPr>
              <w:t xml:space="preserve">kvantitativní </w:t>
            </w:r>
            <w:r w:rsidR="004E79EA" w:rsidRPr="0008760D">
              <w:rPr>
                <w:rFonts w:ascii="Helvetica" w:hAnsi="Helvetica" w:cs="Arial"/>
                <w:color w:val="800000"/>
                <w:sz w:val="18"/>
              </w:rPr>
              <w:t>rozvoj systému třídění odpadů s cílem ekologického využití odpadů</w:t>
            </w:r>
          </w:p>
          <w:p w14:paraId="07034460" w14:textId="77777777" w:rsidR="004E79EA" w:rsidRPr="0008760D" w:rsidRDefault="00AE6E38" w:rsidP="00834F11">
            <w:pPr>
              <w:pStyle w:val="odrazkyvtabulce"/>
              <w:rPr>
                <w:rFonts w:ascii="Helvetica" w:hAnsi="Helvetica"/>
                <w:color w:val="800000"/>
                <w:sz w:val="18"/>
              </w:rPr>
            </w:pPr>
            <w:r w:rsidRPr="0008760D">
              <w:rPr>
                <w:rFonts w:ascii="Helvetica" w:hAnsi="Helvetica" w:cs="Arial"/>
                <w:color w:val="800000"/>
                <w:sz w:val="18"/>
              </w:rPr>
              <w:t>r</w:t>
            </w:r>
            <w:r w:rsidR="004E79EA" w:rsidRPr="0008760D">
              <w:rPr>
                <w:rFonts w:ascii="Helvetica" w:hAnsi="Helvetica" w:cs="Arial"/>
                <w:color w:val="800000"/>
                <w:sz w:val="18"/>
              </w:rPr>
              <w:t>ozšíření počtu kontejnerových stání na jednotlivé složky odpadu ve městě</w:t>
            </w:r>
          </w:p>
          <w:p w14:paraId="2362C57C" w14:textId="77777777" w:rsidR="003809EB" w:rsidRPr="0008760D" w:rsidRDefault="00473D50" w:rsidP="00834F11">
            <w:pPr>
              <w:pStyle w:val="odrazkyvtabulce"/>
              <w:rPr>
                <w:rFonts w:ascii="Helvetica" w:hAnsi="Helvetica"/>
                <w:color w:val="800000"/>
                <w:sz w:val="18"/>
              </w:rPr>
            </w:pPr>
            <w:r w:rsidRPr="0008760D">
              <w:rPr>
                <w:rFonts w:ascii="Helvetica" w:hAnsi="Helvetica"/>
                <w:color w:val="800000"/>
                <w:sz w:val="18"/>
              </w:rPr>
              <w:t xml:space="preserve">iniciace </w:t>
            </w:r>
            <w:r w:rsidR="003809EB" w:rsidRPr="0008760D">
              <w:rPr>
                <w:rFonts w:ascii="Helvetica" w:hAnsi="Helvetica"/>
                <w:color w:val="800000"/>
                <w:sz w:val="18"/>
              </w:rPr>
              <w:t>projekt</w:t>
            </w:r>
            <w:r w:rsidRPr="0008760D">
              <w:rPr>
                <w:rFonts w:ascii="Helvetica" w:hAnsi="Helvetica"/>
                <w:color w:val="800000"/>
                <w:sz w:val="18"/>
              </w:rPr>
              <w:t>ů</w:t>
            </w:r>
            <w:r w:rsidR="003809EB" w:rsidRPr="0008760D">
              <w:rPr>
                <w:rFonts w:ascii="Helvetica" w:hAnsi="Helvetica"/>
                <w:color w:val="800000"/>
                <w:sz w:val="18"/>
              </w:rPr>
              <w:t xml:space="preserve"> pro zapojení podnikatelských subjektů do odpadového hospodářství měs</w:t>
            </w:r>
            <w:r w:rsidRPr="0008760D">
              <w:rPr>
                <w:rFonts w:ascii="Helvetica" w:hAnsi="Helvetica"/>
                <w:color w:val="800000"/>
                <w:sz w:val="18"/>
              </w:rPr>
              <w:t>t</w:t>
            </w:r>
            <w:r w:rsidR="003809EB" w:rsidRPr="0008760D">
              <w:rPr>
                <w:rFonts w:ascii="Helvetica" w:hAnsi="Helvetica"/>
                <w:color w:val="800000"/>
                <w:sz w:val="18"/>
              </w:rPr>
              <w:t>a</w:t>
            </w:r>
          </w:p>
          <w:p w14:paraId="1F3ED8C7" w14:textId="77777777" w:rsidR="00473D50" w:rsidRPr="0008760D" w:rsidRDefault="00473D50" w:rsidP="00834F11">
            <w:pPr>
              <w:pStyle w:val="odrazkyvtabulce"/>
              <w:rPr>
                <w:rFonts w:ascii="Helvetica" w:hAnsi="Helvetica"/>
                <w:color w:val="800000"/>
                <w:sz w:val="18"/>
              </w:rPr>
            </w:pPr>
            <w:r w:rsidRPr="0008760D">
              <w:rPr>
                <w:rFonts w:ascii="Helvetica" w:hAnsi="Helvetica"/>
                <w:color w:val="800000"/>
                <w:sz w:val="18"/>
              </w:rPr>
              <w:t>iniciace projektů na modernizaci sběrných míst odpadů</w:t>
            </w:r>
          </w:p>
          <w:p w14:paraId="53929728" w14:textId="77777777" w:rsidR="00473D50" w:rsidRPr="0025793D" w:rsidRDefault="00473D50" w:rsidP="00EE7FEA">
            <w:pPr>
              <w:pStyle w:val="odrazkyvtabulce"/>
              <w:rPr>
                <w:rFonts w:ascii="Helvetica" w:hAnsi="Helvetica" w:cs="Arial"/>
                <w:color w:val="800000"/>
                <w:sz w:val="18"/>
              </w:rPr>
            </w:pPr>
            <w:r w:rsidRPr="0008760D">
              <w:rPr>
                <w:rFonts w:ascii="Helvetica" w:hAnsi="Helvetica"/>
                <w:color w:val="800000"/>
                <w:sz w:val="18"/>
              </w:rPr>
              <w:t>projekty na ekologické zpracování bioo</w:t>
            </w:r>
            <w:r w:rsidR="00EE7FEA" w:rsidRPr="0008760D">
              <w:rPr>
                <w:rFonts w:ascii="Helvetica" w:hAnsi="Helvetica"/>
                <w:color w:val="800000"/>
                <w:sz w:val="18"/>
              </w:rPr>
              <w:t>d</w:t>
            </w:r>
            <w:r w:rsidRPr="0008760D">
              <w:rPr>
                <w:rFonts w:ascii="Helvetica" w:hAnsi="Helvetica"/>
                <w:color w:val="800000"/>
                <w:sz w:val="18"/>
              </w:rPr>
              <w:t xml:space="preserve">padů </w:t>
            </w:r>
          </w:p>
          <w:p w14:paraId="19B4870A" w14:textId="77777777" w:rsidR="0025793D" w:rsidRPr="00996BCF" w:rsidRDefault="0025793D" w:rsidP="00EE7FEA">
            <w:pPr>
              <w:pStyle w:val="odrazkyvtabulce"/>
              <w:rPr>
                <w:rFonts w:ascii="Helvetica" w:hAnsi="Helvetica" w:cs="Arial"/>
                <w:color w:val="800000"/>
                <w:sz w:val="18"/>
              </w:rPr>
            </w:pPr>
            <w:r>
              <w:rPr>
                <w:rFonts w:ascii="Helvetica" w:hAnsi="Helvetica"/>
                <w:color w:val="800000"/>
                <w:sz w:val="18"/>
              </w:rPr>
              <w:t>podpora projektů omezujících vznik odpadů</w:t>
            </w:r>
          </w:p>
          <w:p w14:paraId="490EFCA5" w14:textId="4623FE76" w:rsidR="00996BCF" w:rsidRPr="0008760D" w:rsidRDefault="00996BCF" w:rsidP="00EE7FEA">
            <w:pPr>
              <w:pStyle w:val="odrazkyvtabulce"/>
              <w:rPr>
                <w:rFonts w:ascii="Helvetica" w:hAnsi="Helvetica" w:cs="Arial"/>
                <w:color w:val="800000"/>
                <w:sz w:val="18"/>
              </w:rPr>
            </w:pPr>
            <w:r>
              <w:rPr>
                <w:rFonts w:ascii="Helvetica" w:hAnsi="Helvetica" w:cs="Arial"/>
                <w:color w:val="800000"/>
                <w:sz w:val="18"/>
              </w:rPr>
              <w:t>podpora využívání odpadů jako náhrady primárních zdrojů a přechod na oběhové hospodářství</w:t>
            </w:r>
          </w:p>
        </w:tc>
      </w:tr>
      <w:tr w:rsidR="00494AD6" w:rsidRPr="0008760D" w14:paraId="34D8D335" w14:textId="77777777" w:rsidTr="00850FF5">
        <w:trPr>
          <w:trHeight w:val="630"/>
        </w:trPr>
        <w:tc>
          <w:tcPr>
            <w:tcW w:w="8526" w:type="dxa"/>
            <w:shd w:val="clear" w:color="auto" w:fill="E3BAAB"/>
          </w:tcPr>
          <w:p w14:paraId="3EADBB4C" w14:textId="77777777" w:rsidR="00494AD6" w:rsidRPr="0008760D" w:rsidRDefault="00494AD6" w:rsidP="0097205C">
            <w:pPr>
              <w:rPr>
                <w:rFonts w:ascii="Helvetica" w:hAnsi="Helvetica" w:cs="Arial"/>
                <w:b/>
                <w:color w:val="800000"/>
                <w:lang w:val="cs-CZ"/>
              </w:rPr>
            </w:pPr>
            <w:r w:rsidRPr="0008760D">
              <w:rPr>
                <w:rFonts w:ascii="Helvetica" w:hAnsi="Helvetica" w:cs="Arial"/>
                <w:b/>
                <w:color w:val="800000"/>
                <w:lang w:val="cs-CZ"/>
              </w:rPr>
              <w:t>Realizátoři/partneři projektů jiní než město Rakovník</w:t>
            </w:r>
          </w:p>
          <w:p w14:paraId="06ACF8FE" w14:textId="2F6B7538" w:rsidR="00494AD6" w:rsidRPr="0008760D" w:rsidRDefault="00F85537" w:rsidP="0097205C">
            <w:pPr>
              <w:rPr>
                <w:rFonts w:ascii="Helvetica" w:hAnsi="Helvetica" w:cs="Arial"/>
                <w:b/>
                <w:color w:val="800000"/>
                <w:lang w:val="cs-CZ"/>
              </w:rPr>
            </w:pPr>
            <w:r w:rsidRPr="0008760D">
              <w:rPr>
                <w:rFonts w:ascii="Helvetica" w:hAnsi="Helvetica" w:cs="Arial"/>
                <w:color w:val="800000"/>
                <w:lang w:val="cs-CZ"/>
              </w:rPr>
              <w:t>orgány odpadového hospodářství</w:t>
            </w:r>
          </w:p>
        </w:tc>
      </w:tr>
    </w:tbl>
    <w:p w14:paraId="0946314C" w14:textId="77777777" w:rsidR="00CB018B" w:rsidRPr="0008760D" w:rsidRDefault="00CB018B" w:rsidP="00A41D4E">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59526C" w:rsidRPr="0008760D" w14:paraId="13420A07" w14:textId="77777777" w:rsidTr="00B14261">
        <w:trPr>
          <w:trHeight w:val="23"/>
        </w:trPr>
        <w:tc>
          <w:tcPr>
            <w:tcW w:w="8526" w:type="dxa"/>
            <w:shd w:val="clear" w:color="auto" w:fill="E3BAAB"/>
          </w:tcPr>
          <w:p w14:paraId="64DDE847" w14:textId="77777777" w:rsidR="0059526C" w:rsidRPr="0008760D" w:rsidRDefault="0059526C" w:rsidP="007F16FC">
            <w:pPr>
              <w:keepNext/>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3024EA6C" w14:textId="77777777" w:rsidR="0059526C" w:rsidRPr="0008760D" w:rsidRDefault="00CB018B" w:rsidP="007F16FC">
            <w:pPr>
              <w:keepNext/>
              <w:rPr>
                <w:rFonts w:ascii="Helvetica" w:hAnsi="Helvetica" w:cs="Arial"/>
                <w:color w:val="800000"/>
                <w:lang w:val="cs-CZ"/>
              </w:rPr>
            </w:pPr>
            <w:r w:rsidRPr="0008760D">
              <w:rPr>
                <w:rFonts w:ascii="Helvetica" w:hAnsi="Helvetica" w:cs="Arial"/>
                <w:color w:val="800000"/>
                <w:lang w:val="cs-CZ"/>
              </w:rPr>
              <w:t>C.3.6 Realizace energeticky úsporných projektů</w:t>
            </w:r>
          </w:p>
        </w:tc>
      </w:tr>
      <w:tr w:rsidR="0059526C" w:rsidRPr="0008760D" w14:paraId="456A9883" w14:textId="77777777" w:rsidTr="00B14261">
        <w:trPr>
          <w:trHeight w:val="23"/>
        </w:trPr>
        <w:tc>
          <w:tcPr>
            <w:tcW w:w="8526" w:type="dxa"/>
            <w:shd w:val="clear" w:color="auto" w:fill="E3BAAB"/>
          </w:tcPr>
          <w:p w14:paraId="58FCD64C" w14:textId="77777777" w:rsidR="0059526C" w:rsidRPr="0008760D" w:rsidRDefault="0059526C" w:rsidP="0097205C">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76B6008A" w14:textId="77777777" w:rsidR="00C106AD" w:rsidRPr="0008760D" w:rsidRDefault="00C106AD" w:rsidP="00834F11">
            <w:pPr>
              <w:pStyle w:val="odrazkyvtabulce"/>
              <w:rPr>
                <w:rFonts w:ascii="Helvetica" w:hAnsi="Helvetica" w:cs="Arial"/>
                <w:color w:val="800000"/>
                <w:sz w:val="18"/>
              </w:rPr>
            </w:pPr>
            <w:r w:rsidRPr="0008760D">
              <w:rPr>
                <w:rFonts w:ascii="Helvetica" w:hAnsi="Helvetica" w:cs="Arial"/>
                <w:color w:val="800000"/>
                <w:sz w:val="18"/>
              </w:rPr>
              <w:t>snižování spotřeby energie zlepšením tepelně technických vlastností obvodových</w:t>
            </w:r>
            <w:r w:rsidR="00F85C1D" w:rsidRPr="0008760D">
              <w:rPr>
                <w:rFonts w:ascii="Helvetica" w:hAnsi="Helvetica" w:cs="Arial"/>
                <w:color w:val="800000"/>
                <w:sz w:val="18"/>
              </w:rPr>
              <w:t xml:space="preserve"> </w:t>
            </w:r>
            <w:r w:rsidRPr="0008760D">
              <w:rPr>
                <w:rFonts w:ascii="Helvetica" w:hAnsi="Helvetica" w:cs="Arial"/>
                <w:color w:val="800000"/>
                <w:sz w:val="18"/>
              </w:rPr>
              <w:t>konstrukcí budov (zateplení obvodových plášťů, vodorovných a střešních konstrukcí</w:t>
            </w:r>
            <w:r w:rsidR="00231589" w:rsidRPr="0008760D">
              <w:rPr>
                <w:rFonts w:ascii="Helvetica" w:hAnsi="Helvetica"/>
                <w:color w:val="800000"/>
                <w:sz w:val="18"/>
              </w:rPr>
              <w:t>)</w:t>
            </w:r>
          </w:p>
          <w:p w14:paraId="3F3FB3A8" w14:textId="77777777" w:rsidR="0059526C" w:rsidRPr="0008760D" w:rsidRDefault="00C106AD" w:rsidP="00834F11">
            <w:pPr>
              <w:pStyle w:val="odrazkyvtabulce"/>
              <w:rPr>
                <w:rFonts w:ascii="Helvetica" w:hAnsi="Helvetica" w:cs="Arial"/>
                <w:color w:val="800000"/>
                <w:sz w:val="18"/>
              </w:rPr>
            </w:pPr>
            <w:r w:rsidRPr="0008760D">
              <w:rPr>
                <w:rFonts w:ascii="Helvetica" w:hAnsi="Helvetica" w:cs="Arial"/>
                <w:color w:val="800000"/>
                <w:sz w:val="18"/>
              </w:rPr>
              <w:t xml:space="preserve">výměna či rekonstrukce </w:t>
            </w:r>
            <w:r w:rsidR="00181836" w:rsidRPr="0008760D">
              <w:rPr>
                <w:rFonts w:ascii="Helvetica" w:hAnsi="Helvetica" w:cs="Arial"/>
                <w:color w:val="800000"/>
                <w:sz w:val="18"/>
              </w:rPr>
              <w:t>otvorových</w:t>
            </w:r>
            <w:r w:rsidRPr="0008760D">
              <w:rPr>
                <w:rFonts w:ascii="Helvetica" w:hAnsi="Helvetica" w:cs="Arial"/>
                <w:color w:val="800000"/>
                <w:sz w:val="18"/>
              </w:rPr>
              <w:t xml:space="preserve"> výplní</w:t>
            </w:r>
          </w:p>
          <w:p w14:paraId="09DC01E3" w14:textId="77777777" w:rsidR="00C106AD" w:rsidRPr="0008760D" w:rsidRDefault="00C106AD" w:rsidP="00834F11">
            <w:pPr>
              <w:pStyle w:val="odrazkyvtabulce"/>
              <w:rPr>
                <w:rFonts w:ascii="Helvetica" w:hAnsi="Helvetica"/>
                <w:color w:val="800000"/>
                <w:sz w:val="18"/>
              </w:rPr>
            </w:pPr>
            <w:r w:rsidRPr="0008760D">
              <w:rPr>
                <w:rFonts w:ascii="Helvetica" w:hAnsi="Helvetica" w:cs="Arial"/>
                <w:color w:val="800000"/>
                <w:sz w:val="18"/>
              </w:rPr>
              <w:t>aplikace technologií na využití odpadního tepla</w:t>
            </w:r>
          </w:p>
          <w:p w14:paraId="58410A60" w14:textId="77777777" w:rsidR="00836F23" w:rsidRPr="0008760D" w:rsidRDefault="00836F23" w:rsidP="00834F11">
            <w:pPr>
              <w:pStyle w:val="odrazkyvtabulce"/>
              <w:rPr>
                <w:rFonts w:ascii="Helvetica" w:hAnsi="Helvetica" w:cs="Arial"/>
                <w:color w:val="800000"/>
                <w:sz w:val="18"/>
              </w:rPr>
            </w:pPr>
            <w:r w:rsidRPr="0008760D">
              <w:rPr>
                <w:rFonts w:ascii="Helvetica" w:hAnsi="Helvetica"/>
                <w:color w:val="800000"/>
                <w:sz w:val="18"/>
              </w:rPr>
              <w:t>instalace fotovoltaických panelů na střechy veřejných budov</w:t>
            </w:r>
          </w:p>
          <w:p w14:paraId="05734651" w14:textId="28AD4CF2" w:rsidR="00D43725" w:rsidRPr="0008760D" w:rsidRDefault="00D43725" w:rsidP="00D43725">
            <w:pPr>
              <w:pStyle w:val="odrazkyvtabulce"/>
              <w:rPr>
                <w:rFonts w:ascii="Helvetica" w:hAnsi="Helvetica"/>
                <w:color w:val="800000"/>
                <w:sz w:val="18"/>
              </w:rPr>
            </w:pPr>
            <w:r w:rsidRPr="0008760D">
              <w:rPr>
                <w:rFonts w:ascii="Helvetica" w:hAnsi="Helvetica"/>
                <w:color w:val="800000"/>
                <w:sz w:val="18"/>
              </w:rPr>
              <w:t xml:space="preserve">relevantní aktivity </w:t>
            </w:r>
            <w:r w:rsidR="00C53759" w:rsidRPr="0008760D">
              <w:rPr>
                <w:rFonts w:ascii="Helvetica" w:hAnsi="Helvetica"/>
                <w:color w:val="800000"/>
                <w:sz w:val="18"/>
              </w:rPr>
              <w:t>Programu zlepšování</w:t>
            </w:r>
            <w:r w:rsidRPr="0008760D">
              <w:rPr>
                <w:rFonts w:ascii="Helvetica" w:hAnsi="Helvetica"/>
                <w:color w:val="800000"/>
                <w:sz w:val="18"/>
              </w:rPr>
              <w:t xml:space="preserve"> kvality ovzduší, zóna střední </w:t>
            </w:r>
            <w:proofErr w:type="gramStart"/>
            <w:r w:rsidR="005A0825" w:rsidRPr="0008760D">
              <w:rPr>
                <w:rFonts w:ascii="Helvetica" w:hAnsi="Helvetica"/>
                <w:color w:val="800000"/>
                <w:sz w:val="18"/>
              </w:rPr>
              <w:t>Čechy - CZ</w:t>
            </w:r>
            <w:proofErr w:type="gramEnd"/>
            <w:r w:rsidR="005A0825" w:rsidRPr="0008760D">
              <w:rPr>
                <w:rFonts w:ascii="Helvetica" w:hAnsi="Helvetica"/>
                <w:color w:val="800000"/>
                <w:sz w:val="18"/>
              </w:rPr>
              <w:t xml:space="preserve"> 02, </w:t>
            </w:r>
            <w:r w:rsidRPr="0008760D">
              <w:rPr>
                <w:rFonts w:ascii="Helvetica" w:hAnsi="Helvetica"/>
                <w:color w:val="800000"/>
                <w:sz w:val="18"/>
              </w:rPr>
              <w:t>květen 2016:</w:t>
            </w:r>
          </w:p>
          <w:p w14:paraId="5237E575" w14:textId="624749E9" w:rsidR="00430ADA" w:rsidRPr="0008760D" w:rsidRDefault="00D43725" w:rsidP="002E2137">
            <w:pPr>
              <w:pStyle w:val="odrazkyvtabulce"/>
              <w:numPr>
                <w:ilvl w:val="1"/>
                <w:numId w:val="4"/>
              </w:numPr>
              <w:rPr>
                <w:color w:val="800000"/>
                <w:sz w:val="18"/>
                <w:szCs w:val="18"/>
              </w:rPr>
            </w:pPr>
            <w:r w:rsidRPr="0008760D">
              <w:rPr>
                <w:color w:val="800000"/>
                <w:sz w:val="18"/>
                <w:szCs w:val="18"/>
              </w:rPr>
              <w:t>DB2 Snížení potřeby energie</w:t>
            </w:r>
          </w:p>
        </w:tc>
      </w:tr>
      <w:tr w:rsidR="0059526C" w:rsidRPr="0008760D" w14:paraId="528731E8" w14:textId="77777777" w:rsidTr="00B14261">
        <w:trPr>
          <w:trHeight w:val="23"/>
        </w:trPr>
        <w:tc>
          <w:tcPr>
            <w:tcW w:w="8526" w:type="dxa"/>
            <w:shd w:val="clear" w:color="auto" w:fill="E3BAAB"/>
          </w:tcPr>
          <w:p w14:paraId="431E204D" w14:textId="7F490605" w:rsidR="007155F4" w:rsidRPr="0008760D" w:rsidRDefault="005C055E" w:rsidP="0097205C">
            <w:pPr>
              <w:rPr>
                <w:rFonts w:ascii="Helvetica" w:hAnsi="Helvetica" w:cs="Arial"/>
                <w:b/>
                <w:color w:val="800000"/>
                <w:lang w:val="cs-CZ"/>
              </w:rPr>
            </w:pPr>
            <w:r w:rsidRPr="0008760D">
              <w:rPr>
                <w:rFonts w:ascii="Helvetica" w:hAnsi="Helvetica" w:cs="Arial"/>
                <w:b/>
                <w:color w:val="800000"/>
                <w:lang w:val="cs-CZ"/>
              </w:rPr>
              <w:t>Realizátoři/partneři projektů jiní než město Rakovník</w:t>
            </w:r>
            <w:r w:rsidR="007155F4" w:rsidRPr="0008760D">
              <w:rPr>
                <w:rFonts w:ascii="Helvetica" w:hAnsi="Helvetica" w:cs="Arial"/>
                <w:b/>
                <w:color w:val="800000"/>
                <w:lang w:val="cs-CZ"/>
              </w:rPr>
              <w:t xml:space="preserve"> </w:t>
            </w:r>
          </w:p>
          <w:p w14:paraId="744D3F6D" w14:textId="1A90E140" w:rsidR="00C106AD" w:rsidRPr="0008760D" w:rsidRDefault="00AE6E38" w:rsidP="0097205C">
            <w:pPr>
              <w:rPr>
                <w:rFonts w:ascii="Helvetica" w:hAnsi="Helvetica" w:cs="Arial"/>
                <w:color w:val="800000"/>
                <w:lang w:val="cs-CZ"/>
              </w:rPr>
            </w:pPr>
            <w:r w:rsidRPr="0008760D">
              <w:rPr>
                <w:rFonts w:ascii="Helvetica" w:hAnsi="Helvetica" w:cs="Arial"/>
                <w:color w:val="800000"/>
                <w:lang w:val="cs-CZ"/>
              </w:rPr>
              <w:lastRenderedPageBreak/>
              <w:t>v</w:t>
            </w:r>
            <w:r w:rsidR="00C106AD" w:rsidRPr="0008760D">
              <w:rPr>
                <w:rFonts w:ascii="Helvetica" w:hAnsi="Helvetica" w:cs="Arial"/>
                <w:color w:val="800000"/>
                <w:lang w:val="cs-CZ"/>
              </w:rPr>
              <w:t>lastníci a nájemci budov umístěných ve městě</w:t>
            </w:r>
          </w:p>
        </w:tc>
      </w:tr>
    </w:tbl>
    <w:p w14:paraId="37CC439E" w14:textId="77777777" w:rsidR="0069319D" w:rsidRPr="0008760D" w:rsidRDefault="0069319D" w:rsidP="00A41D4E">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BF7807" w:rsidRPr="0008760D" w14:paraId="668823B9" w14:textId="77777777" w:rsidTr="00B14261">
        <w:trPr>
          <w:trHeight w:val="23"/>
        </w:trPr>
        <w:tc>
          <w:tcPr>
            <w:tcW w:w="8526" w:type="dxa"/>
            <w:shd w:val="clear" w:color="auto" w:fill="E3BAAB"/>
          </w:tcPr>
          <w:p w14:paraId="53A5CD01" w14:textId="77777777" w:rsidR="00BF7807" w:rsidRPr="0008760D" w:rsidRDefault="00BF7807" w:rsidP="001964B1">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1AB68139" w14:textId="77777777" w:rsidR="00BF7807" w:rsidRPr="0008760D" w:rsidRDefault="00AF4B65" w:rsidP="00BF7807">
            <w:pPr>
              <w:rPr>
                <w:rFonts w:ascii="Helvetica" w:hAnsi="Helvetica" w:cs="Arial"/>
                <w:color w:val="800000"/>
                <w:lang w:val="cs-CZ"/>
              </w:rPr>
            </w:pPr>
            <w:bookmarkStart w:id="59" w:name="_Hlk102918561"/>
            <w:r w:rsidRPr="0008760D">
              <w:rPr>
                <w:rFonts w:ascii="Helvetica" w:hAnsi="Helvetica" w:cs="Arial"/>
                <w:color w:val="800000"/>
                <w:lang w:val="cs-CZ"/>
              </w:rPr>
              <w:t>C.3.7 Prostorově kompaktní město s těžištěm života v historickém jádru</w:t>
            </w:r>
            <w:bookmarkEnd w:id="59"/>
          </w:p>
        </w:tc>
      </w:tr>
      <w:tr w:rsidR="00BF7807" w:rsidRPr="0008760D" w14:paraId="5E89A3F8" w14:textId="77777777" w:rsidTr="00B14261">
        <w:trPr>
          <w:trHeight w:val="23"/>
        </w:trPr>
        <w:tc>
          <w:tcPr>
            <w:tcW w:w="8526" w:type="dxa"/>
            <w:shd w:val="clear" w:color="auto" w:fill="E3BAAB"/>
          </w:tcPr>
          <w:p w14:paraId="1FCEAE40" w14:textId="77777777" w:rsidR="00516F88" w:rsidRPr="0008760D" w:rsidRDefault="00516F88" w:rsidP="00516F88">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62E5E435" w14:textId="5F491AD7" w:rsidR="00516F88" w:rsidRPr="0008760D" w:rsidRDefault="00516F88" w:rsidP="00516F88">
            <w:pPr>
              <w:pStyle w:val="odrazkyvtabulce"/>
              <w:rPr>
                <w:rFonts w:ascii="Helvetica" w:hAnsi="Helvetica" w:cs="Arial"/>
                <w:color w:val="800000"/>
                <w:sz w:val="18"/>
              </w:rPr>
            </w:pPr>
            <w:r w:rsidRPr="0008760D">
              <w:rPr>
                <w:rFonts w:ascii="Helvetica" w:hAnsi="Helvetica" w:cs="Arial"/>
                <w:color w:val="800000"/>
                <w:sz w:val="18"/>
              </w:rPr>
              <w:t>limit rozvoje města mimo přirozené hranice růstu</w:t>
            </w:r>
          </w:p>
          <w:p w14:paraId="2870C332" w14:textId="7B864EEF" w:rsidR="00516F88" w:rsidRPr="0008760D" w:rsidRDefault="00516F88" w:rsidP="00516F88">
            <w:pPr>
              <w:pStyle w:val="odrazkyvtabulce"/>
              <w:rPr>
                <w:rFonts w:ascii="Helvetica" w:hAnsi="Helvetica" w:cs="Arial"/>
                <w:color w:val="800000"/>
                <w:sz w:val="18"/>
              </w:rPr>
            </w:pPr>
            <w:r w:rsidRPr="0008760D">
              <w:rPr>
                <w:rFonts w:ascii="Helvetica" w:hAnsi="Helvetica" w:cs="Arial"/>
                <w:color w:val="800000"/>
                <w:sz w:val="18"/>
              </w:rPr>
              <w:t>historické jádro jako polyfunkční těžiště života města</w:t>
            </w:r>
          </w:p>
          <w:p w14:paraId="08FD251E" w14:textId="29A84499" w:rsidR="00516F88" w:rsidRPr="0008760D" w:rsidRDefault="00516F88" w:rsidP="00516F88">
            <w:pPr>
              <w:pStyle w:val="odrazkyvtabulce"/>
              <w:rPr>
                <w:rFonts w:ascii="Helvetica" w:hAnsi="Helvetica" w:cs="Arial"/>
                <w:color w:val="800000"/>
                <w:sz w:val="18"/>
              </w:rPr>
            </w:pPr>
            <w:r w:rsidRPr="0008760D">
              <w:rPr>
                <w:rFonts w:ascii="Helvetica" w:hAnsi="Helvetica" w:cs="Arial"/>
                <w:color w:val="800000"/>
                <w:sz w:val="18"/>
              </w:rPr>
              <w:t>bydlení umístěné okolo historického jádra</w:t>
            </w:r>
          </w:p>
          <w:p w14:paraId="267E838E" w14:textId="72859C1A" w:rsidR="00BF7807" w:rsidRPr="0008760D" w:rsidRDefault="00516F88" w:rsidP="00516F88">
            <w:pPr>
              <w:pStyle w:val="odrazkyvtabulce"/>
              <w:rPr>
                <w:rFonts w:ascii="Helvetica" w:hAnsi="Helvetica" w:cs="Arial"/>
                <w:color w:val="800000"/>
              </w:rPr>
            </w:pPr>
            <w:r w:rsidRPr="0008760D">
              <w:rPr>
                <w:rFonts w:ascii="Helvetica" w:hAnsi="Helvetica" w:cs="Arial"/>
                <w:color w:val="800000"/>
                <w:sz w:val="18"/>
              </w:rPr>
              <w:t>rozvoj výroby ve vazbě na stávající plochy výroby</w:t>
            </w:r>
          </w:p>
        </w:tc>
      </w:tr>
      <w:tr w:rsidR="00BF7807" w:rsidRPr="0008760D" w14:paraId="6068765F" w14:textId="77777777" w:rsidTr="00B14261">
        <w:trPr>
          <w:trHeight w:val="23"/>
        </w:trPr>
        <w:tc>
          <w:tcPr>
            <w:tcW w:w="8526" w:type="dxa"/>
            <w:shd w:val="clear" w:color="auto" w:fill="E3BAAB"/>
          </w:tcPr>
          <w:p w14:paraId="540F1F5D" w14:textId="4D47736A" w:rsidR="00BF7807" w:rsidRPr="0008760D" w:rsidRDefault="005C055E" w:rsidP="00BF7807">
            <w:pPr>
              <w:rPr>
                <w:rFonts w:ascii="Helvetica" w:hAnsi="Helvetica" w:cs="Arial"/>
                <w:b/>
                <w:color w:val="800000"/>
                <w:lang w:val="cs-CZ"/>
              </w:rPr>
            </w:pPr>
            <w:r w:rsidRPr="0008760D">
              <w:rPr>
                <w:rFonts w:ascii="Helvetica" w:hAnsi="Helvetica" w:cs="Arial"/>
                <w:b/>
                <w:color w:val="800000"/>
                <w:lang w:val="cs-CZ"/>
              </w:rPr>
              <w:t>Realizátoři/partneři projektů jiní než město Rakovník</w:t>
            </w:r>
          </w:p>
          <w:p w14:paraId="5E5AE74E" w14:textId="5FA02CE7" w:rsidR="00893299" w:rsidRPr="0008760D" w:rsidRDefault="00893299" w:rsidP="00BF7807">
            <w:pPr>
              <w:rPr>
                <w:rFonts w:ascii="Helvetica" w:hAnsi="Helvetica" w:cs="Arial"/>
                <w:color w:val="800000"/>
                <w:lang w:val="cs-CZ"/>
              </w:rPr>
            </w:pPr>
            <w:r w:rsidRPr="0008760D">
              <w:rPr>
                <w:rFonts w:ascii="Helvetica" w:hAnsi="Helvetica" w:cs="Arial"/>
                <w:color w:val="800000"/>
                <w:lang w:val="cs-CZ"/>
              </w:rPr>
              <w:t>-</w:t>
            </w:r>
          </w:p>
        </w:tc>
      </w:tr>
    </w:tbl>
    <w:p w14:paraId="79E45032" w14:textId="77777777" w:rsidR="00BF7807" w:rsidRPr="0008760D" w:rsidRDefault="00BF7807" w:rsidP="00BF7807">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BF7807" w:rsidRPr="0008760D" w14:paraId="02DB2893" w14:textId="77777777" w:rsidTr="00B14261">
        <w:trPr>
          <w:trHeight w:val="23"/>
        </w:trPr>
        <w:tc>
          <w:tcPr>
            <w:tcW w:w="8526" w:type="dxa"/>
            <w:shd w:val="clear" w:color="auto" w:fill="E3BAAB"/>
          </w:tcPr>
          <w:p w14:paraId="46E57C89" w14:textId="77777777" w:rsidR="00BF7807" w:rsidRPr="0008760D" w:rsidRDefault="00BF7807" w:rsidP="001964B1">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6CE75CAC" w14:textId="77777777" w:rsidR="00BF7807" w:rsidRPr="0008760D" w:rsidRDefault="00BF7807" w:rsidP="00BF7807">
            <w:pPr>
              <w:rPr>
                <w:rFonts w:ascii="Helvetica" w:hAnsi="Helvetica" w:cs="Arial"/>
                <w:color w:val="800000"/>
                <w:lang w:val="cs-CZ"/>
              </w:rPr>
            </w:pPr>
            <w:bookmarkStart w:id="60" w:name="_Hlk102918568"/>
            <w:r w:rsidRPr="0008760D">
              <w:rPr>
                <w:rFonts w:ascii="Helvetica" w:hAnsi="Helvetica" w:cs="Arial"/>
                <w:color w:val="800000"/>
                <w:lang w:val="cs-CZ"/>
              </w:rPr>
              <w:t>C.3.8 Prostorově spojitá, významem hierarchizovaná a uživatelsky diferencovaná struktura veřejných prostor</w:t>
            </w:r>
            <w:bookmarkEnd w:id="60"/>
          </w:p>
        </w:tc>
      </w:tr>
      <w:tr w:rsidR="00BF7807" w:rsidRPr="0008760D" w14:paraId="0646E95E" w14:textId="77777777" w:rsidTr="00B14261">
        <w:trPr>
          <w:trHeight w:val="23"/>
        </w:trPr>
        <w:tc>
          <w:tcPr>
            <w:tcW w:w="8526" w:type="dxa"/>
            <w:shd w:val="clear" w:color="auto" w:fill="E3BAAB"/>
          </w:tcPr>
          <w:p w14:paraId="5E9EB7F0" w14:textId="77777777" w:rsidR="00BF7807" w:rsidRPr="0008760D" w:rsidRDefault="00BF7807" w:rsidP="00BF7807">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0A0360EF" w14:textId="77777777" w:rsidR="00BF7807" w:rsidRPr="0008760D" w:rsidRDefault="00BF7807" w:rsidP="00BF7807">
            <w:pPr>
              <w:pStyle w:val="odrazkyvtabulce"/>
              <w:rPr>
                <w:rFonts w:ascii="Helvetica" w:hAnsi="Helvetica" w:cs="Arial"/>
                <w:color w:val="800000"/>
                <w:sz w:val="18"/>
              </w:rPr>
            </w:pPr>
            <w:r w:rsidRPr="0008760D">
              <w:rPr>
                <w:rFonts w:ascii="Helvetica" w:hAnsi="Helvetica" w:cs="Arial"/>
                <w:color w:val="800000"/>
                <w:sz w:val="18"/>
              </w:rPr>
              <w:t>revitalizace veřejných prostranství (ulic, náměstí, parků)</w:t>
            </w:r>
          </w:p>
          <w:p w14:paraId="3EAA7622" w14:textId="77777777" w:rsidR="00BF7807" w:rsidRPr="0008760D" w:rsidRDefault="00BF7807" w:rsidP="00BF7807">
            <w:pPr>
              <w:pStyle w:val="odrazkyvtabulce"/>
              <w:rPr>
                <w:rFonts w:ascii="Helvetica" w:hAnsi="Helvetica" w:cs="Arial"/>
                <w:color w:val="800000"/>
                <w:sz w:val="18"/>
              </w:rPr>
            </w:pPr>
            <w:r w:rsidRPr="0008760D">
              <w:rPr>
                <w:rFonts w:ascii="Helvetica" w:hAnsi="Helvetica" w:cs="Arial"/>
                <w:color w:val="800000"/>
                <w:sz w:val="18"/>
              </w:rPr>
              <w:t>zvýšení míry integrace Rakovnického potoka do soustavy veřejných prostor</w:t>
            </w:r>
          </w:p>
          <w:p w14:paraId="2C82D0DE" w14:textId="77777777" w:rsidR="00BF7807" w:rsidRPr="0008760D" w:rsidRDefault="00BF7807" w:rsidP="00FF0A5B">
            <w:pPr>
              <w:pStyle w:val="odrazkyvtabulce"/>
              <w:numPr>
                <w:ilvl w:val="0"/>
                <w:numId w:val="0"/>
              </w:numPr>
              <w:rPr>
                <w:rFonts w:ascii="Helvetica" w:hAnsi="Helvetica" w:cs="Arial"/>
                <w:color w:val="800000"/>
                <w:sz w:val="18"/>
              </w:rPr>
            </w:pPr>
            <w:r w:rsidRPr="0008760D">
              <w:rPr>
                <w:rFonts w:ascii="Helvetica" w:hAnsi="Helvetica" w:cs="Arial"/>
                <w:color w:val="800000"/>
                <w:sz w:val="18"/>
              </w:rPr>
              <w:t xml:space="preserve">Revitalizace veřejných prostranství v obytných souborech (panelová sídliště aj.) je řešena v rámci </w:t>
            </w:r>
            <w:proofErr w:type="spellStart"/>
            <w:r w:rsidRPr="0008760D">
              <w:rPr>
                <w:rFonts w:ascii="Helvetica" w:hAnsi="Helvetica" w:cs="Arial"/>
                <w:color w:val="800000"/>
                <w:sz w:val="18"/>
              </w:rPr>
              <w:t>podopatření</w:t>
            </w:r>
            <w:proofErr w:type="spellEnd"/>
            <w:r w:rsidRPr="0008760D">
              <w:rPr>
                <w:rFonts w:ascii="Helvetica" w:hAnsi="Helvetica" w:cs="Arial"/>
                <w:color w:val="800000"/>
                <w:sz w:val="18"/>
              </w:rPr>
              <w:t xml:space="preserve"> B.6.1.</w:t>
            </w:r>
          </w:p>
          <w:p w14:paraId="3193984F" w14:textId="77777777" w:rsidR="00BF7807" w:rsidRPr="0008760D" w:rsidRDefault="00BF7807" w:rsidP="00BF7807">
            <w:pPr>
              <w:rPr>
                <w:rFonts w:ascii="Helvetica" w:hAnsi="Helvetica" w:cs="Arial"/>
                <w:color w:val="800000"/>
                <w:lang w:val="cs-CZ" w:eastAsia="cs-CZ"/>
              </w:rPr>
            </w:pPr>
            <w:r w:rsidRPr="0008760D">
              <w:rPr>
                <w:rFonts w:ascii="Helvetica" w:hAnsi="Helvetica" w:cs="Arial"/>
                <w:color w:val="800000"/>
                <w:lang w:val="cs-CZ"/>
              </w:rPr>
              <w:t xml:space="preserve">Revitalizace zeleně se předpokládá v rámci </w:t>
            </w:r>
            <w:proofErr w:type="spellStart"/>
            <w:r w:rsidRPr="0008760D">
              <w:rPr>
                <w:rFonts w:ascii="Helvetica" w:hAnsi="Helvetica" w:cs="Arial"/>
                <w:color w:val="800000"/>
                <w:lang w:val="cs-CZ"/>
              </w:rPr>
              <w:t>podopatření</w:t>
            </w:r>
            <w:proofErr w:type="spellEnd"/>
            <w:r w:rsidRPr="0008760D">
              <w:rPr>
                <w:rFonts w:ascii="Helvetica" w:hAnsi="Helvetica" w:cs="Arial"/>
                <w:color w:val="800000"/>
                <w:lang w:val="cs-CZ"/>
              </w:rPr>
              <w:t xml:space="preserve"> C.3.1 Podpora opatření ke snižování primární a sekundární prašnosti a C.3.2 Podpora péče o veřejné plochy.</w:t>
            </w:r>
          </w:p>
        </w:tc>
      </w:tr>
      <w:tr w:rsidR="00BF7807" w:rsidRPr="0008760D" w14:paraId="583044E1" w14:textId="77777777" w:rsidTr="00B14261">
        <w:trPr>
          <w:trHeight w:val="23"/>
        </w:trPr>
        <w:tc>
          <w:tcPr>
            <w:tcW w:w="8526" w:type="dxa"/>
            <w:shd w:val="clear" w:color="auto" w:fill="E3BAAB"/>
          </w:tcPr>
          <w:p w14:paraId="41FFFFF0" w14:textId="74138C40" w:rsidR="00BF7807" w:rsidRPr="0008760D" w:rsidRDefault="005C055E" w:rsidP="00BF7807">
            <w:pPr>
              <w:rPr>
                <w:rFonts w:ascii="Helvetica" w:hAnsi="Helvetica" w:cs="Arial"/>
                <w:color w:val="800000"/>
                <w:lang w:val="cs-CZ"/>
              </w:rPr>
            </w:pPr>
            <w:r w:rsidRPr="0008760D">
              <w:rPr>
                <w:rFonts w:ascii="Helvetica" w:hAnsi="Helvetica" w:cs="Arial"/>
                <w:b/>
                <w:color w:val="800000"/>
                <w:lang w:val="cs-CZ"/>
              </w:rPr>
              <w:t>Realizátoři/partneři projektů jiní než město Rakovník</w:t>
            </w:r>
          </w:p>
          <w:p w14:paraId="77461F6B" w14:textId="4DC6D5DC" w:rsidR="00893299" w:rsidRPr="0008760D" w:rsidRDefault="00893299" w:rsidP="00BF7807">
            <w:pPr>
              <w:rPr>
                <w:rFonts w:ascii="Helvetica" w:hAnsi="Helvetica" w:cs="Arial"/>
                <w:b/>
                <w:color w:val="800000"/>
                <w:lang w:val="cs-CZ"/>
              </w:rPr>
            </w:pPr>
            <w:r w:rsidRPr="0008760D">
              <w:rPr>
                <w:rFonts w:ascii="Helvetica" w:hAnsi="Helvetica" w:cs="Arial"/>
                <w:b/>
                <w:color w:val="800000"/>
                <w:lang w:val="cs-CZ"/>
              </w:rPr>
              <w:t>-</w:t>
            </w:r>
          </w:p>
        </w:tc>
      </w:tr>
    </w:tbl>
    <w:p w14:paraId="66F5AE17" w14:textId="77777777" w:rsidR="00BF7807" w:rsidRPr="0008760D" w:rsidRDefault="00BF7807" w:rsidP="00BF7807">
      <w:pPr>
        <w:rPr>
          <w:rFonts w:cs="Arial"/>
          <w:color w:val="800000"/>
          <w:lang w:val="cs-CZ"/>
        </w:rPr>
      </w:pPr>
    </w:p>
    <w:p w14:paraId="6A9A10AC" w14:textId="77777777" w:rsidR="00C106AD" w:rsidRPr="0008760D" w:rsidRDefault="00C106AD" w:rsidP="00494040">
      <w:pPr>
        <w:pStyle w:val="Nadpis5"/>
        <w:pageBreakBefore/>
        <w:rPr>
          <w:rFonts w:cs="Arial"/>
          <w:color w:val="800000"/>
        </w:rPr>
      </w:pPr>
      <w:r w:rsidRPr="0008760D">
        <w:rPr>
          <w:rFonts w:cs="Arial"/>
          <w:color w:val="800000"/>
        </w:rPr>
        <w:lastRenderedPageBreak/>
        <w:t>Opatření C.4 Rozvoj technické infrastruktury</w:t>
      </w: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59526C" w:rsidRPr="0008760D" w14:paraId="0978909E" w14:textId="77777777" w:rsidTr="00B14261">
        <w:trPr>
          <w:trHeight w:val="23"/>
        </w:trPr>
        <w:tc>
          <w:tcPr>
            <w:tcW w:w="8526" w:type="dxa"/>
            <w:shd w:val="clear" w:color="auto" w:fill="E3BAAB"/>
          </w:tcPr>
          <w:p w14:paraId="337E83CE" w14:textId="77777777" w:rsidR="0059526C" w:rsidRPr="0008760D" w:rsidRDefault="0059526C" w:rsidP="0097205C">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17935034" w14:textId="77777777" w:rsidR="0059526C" w:rsidRPr="0008760D" w:rsidRDefault="006B6A68" w:rsidP="0097205C">
            <w:pPr>
              <w:rPr>
                <w:rFonts w:ascii="Helvetica" w:hAnsi="Helvetica" w:cs="Arial"/>
                <w:color w:val="800000"/>
                <w:lang w:val="cs-CZ"/>
              </w:rPr>
            </w:pPr>
            <w:r w:rsidRPr="0008760D">
              <w:rPr>
                <w:rFonts w:ascii="Helvetica" w:hAnsi="Helvetica" w:cs="Arial"/>
                <w:color w:val="800000"/>
                <w:lang w:val="cs-CZ"/>
              </w:rPr>
              <w:t>C.4.1 Další rozvoj a obnova jednotlivých složek technické infrastruktury (elektro, plyn, telekomunikace, rozvody tepla, ICT technologie aj.)</w:t>
            </w:r>
          </w:p>
        </w:tc>
      </w:tr>
      <w:tr w:rsidR="0059526C" w:rsidRPr="0008760D" w14:paraId="11A13FC0" w14:textId="77777777" w:rsidTr="00B14261">
        <w:trPr>
          <w:trHeight w:val="23"/>
        </w:trPr>
        <w:tc>
          <w:tcPr>
            <w:tcW w:w="8526" w:type="dxa"/>
            <w:shd w:val="clear" w:color="auto" w:fill="E3BAAB"/>
          </w:tcPr>
          <w:p w14:paraId="51BDDBDE" w14:textId="77777777" w:rsidR="0059526C" w:rsidRPr="0008760D" w:rsidRDefault="0059526C" w:rsidP="0097205C">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24C151FD" w14:textId="77777777" w:rsidR="009751EE" w:rsidRPr="0008760D" w:rsidRDefault="006B6A68" w:rsidP="00076559">
            <w:pPr>
              <w:pStyle w:val="odrazkyvtabulce"/>
              <w:rPr>
                <w:rFonts w:ascii="Helvetica" w:hAnsi="Helvetica" w:cs="Arial"/>
                <w:color w:val="800000"/>
                <w:sz w:val="18"/>
              </w:rPr>
            </w:pPr>
            <w:r w:rsidRPr="0008760D">
              <w:rPr>
                <w:rFonts w:ascii="Helvetica" w:hAnsi="Helvetica" w:cs="Arial"/>
                <w:color w:val="800000"/>
                <w:sz w:val="18"/>
              </w:rPr>
              <w:t>Obnova a výstavba nových složek technické infrastruktury (elektro, plyn, telekomunikace, rozvody tepla, ICT technologie aj.)</w:t>
            </w:r>
          </w:p>
          <w:p w14:paraId="5F91A0C9" w14:textId="44D27E32" w:rsidR="00D43725" w:rsidRPr="0008760D" w:rsidRDefault="00D43725" w:rsidP="00D43725">
            <w:pPr>
              <w:pStyle w:val="odrazkyvtabulce"/>
              <w:rPr>
                <w:rFonts w:ascii="Helvetica" w:hAnsi="Helvetica"/>
                <w:color w:val="800000"/>
                <w:sz w:val="18"/>
              </w:rPr>
            </w:pPr>
            <w:r w:rsidRPr="0008760D">
              <w:rPr>
                <w:rFonts w:ascii="Helvetica" w:hAnsi="Helvetica"/>
                <w:color w:val="800000"/>
                <w:sz w:val="18"/>
              </w:rPr>
              <w:t xml:space="preserve">relevantní aktivity </w:t>
            </w:r>
            <w:r w:rsidR="00C53759" w:rsidRPr="0008760D">
              <w:rPr>
                <w:rFonts w:ascii="Helvetica" w:hAnsi="Helvetica"/>
                <w:color w:val="800000"/>
                <w:sz w:val="18"/>
              </w:rPr>
              <w:t>Programu zlepšování</w:t>
            </w:r>
            <w:r w:rsidRPr="0008760D">
              <w:rPr>
                <w:rFonts w:ascii="Helvetica" w:hAnsi="Helvetica"/>
                <w:color w:val="800000"/>
                <w:sz w:val="18"/>
              </w:rPr>
              <w:t xml:space="preserve"> kvality ovzduší, zóna střední </w:t>
            </w:r>
            <w:proofErr w:type="gramStart"/>
            <w:r w:rsidR="005A0825" w:rsidRPr="0008760D">
              <w:rPr>
                <w:rFonts w:ascii="Helvetica" w:hAnsi="Helvetica"/>
                <w:color w:val="800000"/>
                <w:sz w:val="18"/>
              </w:rPr>
              <w:t>Čechy - CZ</w:t>
            </w:r>
            <w:proofErr w:type="gramEnd"/>
            <w:r w:rsidR="005A0825" w:rsidRPr="0008760D">
              <w:rPr>
                <w:rFonts w:ascii="Helvetica" w:hAnsi="Helvetica"/>
                <w:color w:val="800000"/>
                <w:sz w:val="18"/>
              </w:rPr>
              <w:t xml:space="preserve"> 02, </w:t>
            </w:r>
            <w:r w:rsidRPr="0008760D">
              <w:rPr>
                <w:rFonts w:ascii="Helvetica" w:hAnsi="Helvetica"/>
                <w:color w:val="800000"/>
                <w:sz w:val="18"/>
              </w:rPr>
              <w:t>květen 2016:</w:t>
            </w:r>
          </w:p>
          <w:p w14:paraId="7BA8B128" w14:textId="6915174A" w:rsidR="00D43725" w:rsidRPr="0008760D" w:rsidRDefault="008D3A8D" w:rsidP="002E2137">
            <w:pPr>
              <w:pStyle w:val="odrazkyvtabulce"/>
              <w:numPr>
                <w:ilvl w:val="1"/>
                <w:numId w:val="4"/>
              </w:numPr>
              <w:rPr>
                <w:rFonts w:ascii="Helvetica" w:hAnsi="Helvetica" w:cs="Arial"/>
                <w:color w:val="800000"/>
                <w:sz w:val="18"/>
              </w:rPr>
            </w:pPr>
            <w:r w:rsidRPr="0008760D">
              <w:rPr>
                <w:color w:val="800000"/>
                <w:sz w:val="18"/>
                <w:szCs w:val="18"/>
              </w:rPr>
              <w:t>DB3</w:t>
            </w:r>
            <w:r w:rsidR="00822DBD" w:rsidRPr="0008760D">
              <w:rPr>
                <w:color w:val="800000"/>
                <w:sz w:val="18"/>
                <w:szCs w:val="18"/>
              </w:rPr>
              <w:t xml:space="preserve"> </w:t>
            </w:r>
            <w:r w:rsidRPr="0008760D">
              <w:rPr>
                <w:color w:val="800000"/>
                <w:sz w:val="18"/>
                <w:szCs w:val="18"/>
              </w:rPr>
              <w:t>Rozvoj environmentálně příznivé energetické infrastruktury, rozšiřování sítí zemního plynu a soustav</w:t>
            </w:r>
          </w:p>
        </w:tc>
      </w:tr>
      <w:tr w:rsidR="00494AD6" w:rsidRPr="0008760D" w14:paraId="2B14C306" w14:textId="77777777" w:rsidTr="00B14261">
        <w:trPr>
          <w:trHeight w:val="23"/>
        </w:trPr>
        <w:tc>
          <w:tcPr>
            <w:tcW w:w="8526" w:type="dxa"/>
            <w:shd w:val="clear" w:color="auto" w:fill="E3BAAB"/>
          </w:tcPr>
          <w:p w14:paraId="7C58FC2B" w14:textId="4F10C1E4" w:rsidR="00494AD6" w:rsidRPr="0008760D" w:rsidRDefault="00494AD6" w:rsidP="0097205C">
            <w:pPr>
              <w:rPr>
                <w:rFonts w:ascii="Helvetica" w:hAnsi="Helvetica" w:cs="Arial"/>
                <w:b/>
                <w:color w:val="800000"/>
                <w:lang w:val="cs-CZ"/>
              </w:rPr>
            </w:pPr>
            <w:r w:rsidRPr="0008760D">
              <w:rPr>
                <w:rFonts w:ascii="Helvetica" w:hAnsi="Helvetica" w:cs="Arial"/>
                <w:b/>
                <w:color w:val="800000"/>
                <w:lang w:val="cs-CZ"/>
              </w:rPr>
              <w:t>Realizátoři/partneři projektů jiní než město Rakovník</w:t>
            </w:r>
          </w:p>
          <w:p w14:paraId="15B25DD4" w14:textId="77777777" w:rsidR="00494AD6" w:rsidRPr="0008760D" w:rsidRDefault="00494AD6" w:rsidP="0097205C">
            <w:pPr>
              <w:rPr>
                <w:rFonts w:ascii="Helvetica" w:hAnsi="Helvetica" w:cs="Arial"/>
                <w:color w:val="800000"/>
                <w:lang w:val="cs-CZ"/>
              </w:rPr>
            </w:pPr>
            <w:r w:rsidRPr="0008760D">
              <w:rPr>
                <w:rFonts w:ascii="Helvetica" w:hAnsi="Helvetica" w:cs="Arial"/>
                <w:color w:val="800000"/>
                <w:lang w:val="cs-CZ"/>
              </w:rPr>
              <w:t>vlastníci a správci technické infrastruktury</w:t>
            </w:r>
          </w:p>
          <w:p w14:paraId="7CCEF833" w14:textId="76C65D36" w:rsidR="00494AD6" w:rsidRPr="0008760D" w:rsidRDefault="00494AD6" w:rsidP="0097205C">
            <w:pPr>
              <w:rPr>
                <w:rFonts w:ascii="Helvetica" w:hAnsi="Helvetica" w:cs="Arial"/>
                <w:color w:val="800000"/>
                <w:lang w:val="cs-CZ"/>
              </w:rPr>
            </w:pPr>
            <w:r w:rsidRPr="0008760D">
              <w:rPr>
                <w:rFonts w:ascii="Helvetica" w:hAnsi="Helvetica" w:cs="Arial"/>
                <w:color w:val="800000"/>
                <w:lang w:val="cs-CZ"/>
              </w:rPr>
              <w:t>další vlastníci a správci technické infrastruktury</w:t>
            </w:r>
          </w:p>
        </w:tc>
      </w:tr>
    </w:tbl>
    <w:p w14:paraId="5DC50F1B" w14:textId="77777777" w:rsidR="0059526C" w:rsidRPr="0008760D" w:rsidRDefault="0059526C" w:rsidP="00A41D4E">
      <w:pPr>
        <w:rPr>
          <w:rFonts w:cs="Arial"/>
          <w:color w:val="800000"/>
          <w:lang w:val="cs-CZ"/>
        </w:rPr>
      </w:pPr>
    </w:p>
    <w:tbl>
      <w:tblPr>
        <w:tblW w:w="0" w:type="auto"/>
        <w:tblBorders>
          <w:top w:val="threeDEmboss" w:sz="24" w:space="0" w:color="FFFFFF"/>
          <w:left w:val="threeDEmboss" w:sz="24" w:space="0" w:color="FFFFFF"/>
          <w:bottom w:val="threeDEmboss" w:sz="24" w:space="0" w:color="FFFFFF"/>
          <w:right w:val="threeDEmboss" w:sz="24" w:space="0" w:color="FFFFFF"/>
          <w:insideH w:val="threeDEmboss" w:sz="24" w:space="0" w:color="FFFFFF"/>
          <w:insideV w:val="threeDEmboss" w:sz="24" w:space="0" w:color="FFFFFF"/>
        </w:tblBorders>
        <w:shd w:val="clear" w:color="auto" w:fill="E3BAAB"/>
        <w:tblLook w:val="01E0" w:firstRow="1" w:lastRow="1" w:firstColumn="1" w:lastColumn="1" w:noHBand="0" w:noVBand="0"/>
      </w:tblPr>
      <w:tblGrid>
        <w:gridCol w:w="8526"/>
      </w:tblGrid>
      <w:tr w:rsidR="0059526C" w:rsidRPr="0008760D" w14:paraId="6938A4DF" w14:textId="77777777" w:rsidTr="005A0825">
        <w:trPr>
          <w:trHeight w:val="23"/>
        </w:trPr>
        <w:tc>
          <w:tcPr>
            <w:tcW w:w="8526" w:type="dxa"/>
            <w:shd w:val="clear" w:color="auto" w:fill="E3BAAB"/>
          </w:tcPr>
          <w:p w14:paraId="6BE16695" w14:textId="77777777" w:rsidR="0059526C" w:rsidRPr="0008760D" w:rsidRDefault="0059526C" w:rsidP="0041699C">
            <w:pPr>
              <w:rPr>
                <w:rFonts w:ascii="Helvetica" w:hAnsi="Helvetica" w:cs="Arial"/>
                <w:b/>
                <w:color w:val="800000"/>
                <w:lang w:val="cs-CZ"/>
              </w:rPr>
            </w:pPr>
            <w:r w:rsidRPr="0008760D">
              <w:rPr>
                <w:rFonts w:ascii="Helvetica" w:hAnsi="Helvetica" w:cs="Arial"/>
                <w:b/>
                <w:color w:val="800000"/>
                <w:lang w:val="cs-CZ"/>
              </w:rPr>
              <w:t xml:space="preserve">Název </w:t>
            </w:r>
            <w:proofErr w:type="spellStart"/>
            <w:r w:rsidRPr="0008760D">
              <w:rPr>
                <w:rFonts w:ascii="Helvetica" w:hAnsi="Helvetica" w:cs="Arial"/>
                <w:b/>
                <w:color w:val="800000"/>
                <w:lang w:val="cs-CZ"/>
              </w:rPr>
              <w:t>podopatření</w:t>
            </w:r>
            <w:proofErr w:type="spellEnd"/>
          </w:p>
          <w:p w14:paraId="412951EC" w14:textId="77777777" w:rsidR="0059526C" w:rsidRPr="0008760D" w:rsidRDefault="00BF7807" w:rsidP="00834F11">
            <w:pPr>
              <w:rPr>
                <w:rFonts w:ascii="Helvetica" w:hAnsi="Helvetica" w:cs="Arial"/>
                <w:color w:val="800000"/>
                <w:lang w:val="cs-CZ"/>
              </w:rPr>
            </w:pPr>
            <w:r w:rsidRPr="0008760D">
              <w:rPr>
                <w:rFonts w:ascii="Helvetica" w:hAnsi="Helvetica" w:cs="Arial"/>
                <w:color w:val="800000"/>
                <w:lang w:val="cs-CZ"/>
              </w:rPr>
              <w:t xml:space="preserve">C.4.2 Zlepšení stavu </w:t>
            </w:r>
            <w:r w:rsidR="00834F11" w:rsidRPr="0008760D">
              <w:rPr>
                <w:rFonts w:ascii="Helvetica" w:hAnsi="Helvetica" w:cs="Arial"/>
                <w:color w:val="800000"/>
                <w:lang w:val="cs-CZ"/>
              </w:rPr>
              <w:t>kanalizačního a vodovodního systému města</w:t>
            </w:r>
          </w:p>
        </w:tc>
      </w:tr>
      <w:tr w:rsidR="0059526C" w:rsidRPr="0008760D" w14:paraId="7B7E2A6D" w14:textId="77777777" w:rsidTr="005A0825">
        <w:trPr>
          <w:trHeight w:val="23"/>
        </w:trPr>
        <w:tc>
          <w:tcPr>
            <w:tcW w:w="8526" w:type="dxa"/>
            <w:shd w:val="clear" w:color="auto" w:fill="E3BAAB"/>
          </w:tcPr>
          <w:p w14:paraId="771DBE27" w14:textId="77777777" w:rsidR="0059526C" w:rsidRPr="0008760D" w:rsidRDefault="0059526C" w:rsidP="0097205C">
            <w:pPr>
              <w:rPr>
                <w:rFonts w:ascii="Helvetica" w:hAnsi="Helvetica" w:cs="Arial"/>
                <w:b/>
                <w:color w:val="800000"/>
                <w:lang w:val="cs-CZ"/>
              </w:rPr>
            </w:pPr>
            <w:r w:rsidRPr="0008760D">
              <w:rPr>
                <w:rFonts w:ascii="Helvetica" w:hAnsi="Helvetica" w:cs="Arial"/>
                <w:b/>
                <w:color w:val="800000"/>
                <w:lang w:val="cs-CZ"/>
              </w:rPr>
              <w:t xml:space="preserve">Aktivity naplňující </w:t>
            </w:r>
            <w:proofErr w:type="spellStart"/>
            <w:r w:rsidRPr="0008760D">
              <w:rPr>
                <w:rFonts w:ascii="Helvetica" w:hAnsi="Helvetica" w:cs="Arial"/>
                <w:b/>
                <w:color w:val="800000"/>
                <w:lang w:val="cs-CZ"/>
              </w:rPr>
              <w:t>podopatření</w:t>
            </w:r>
            <w:proofErr w:type="spellEnd"/>
          </w:p>
          <w:p w14:paraId="3DF3C4E4" w14:textId="77777777" w:rsidR="0059526C" w:rsidRPr="0008760D" w:rsidRDefault="00834F11" w:rsidP="00834F11">
            <w:pPr>
              <w:pStyle w:val="odrazkyvtabulce"/>
              <w:rPr>
                <w:rFonts w:ascii="Helvetica" w:hAnsi="Helvetica" w:cs="Arial"/>
                <w:color w:val="800000"/>
                <w:sz w:val="18"/>
              </w:rPr>
            </w:pPr>
            <w:r w:rsidRPr="0008760D">
              <w:rPr>
                <w:rFonts w:ascii="Helvetica" w:hAnsi="Helvetica" w:cs="Arial"/>
                <w:color w:val="800000"/>
                <w:sz w:val="18"/>
              </w:rPr>
              <w:t>výstavba, rekonstrukce a dostavba stokových systémů sloužících veřejné potřebě</w:t>
            </w:r>
          </w:p>
          <w:p w14:paraId="4B14E411" w14:textId="64851A3F" w:rsidR="00EC0404" w:rsidRPr="0008760D" w:rsidRDefault="007555C8">
            <w:pPr>
              <w:pStyle w:val="odrazkyvtabulce"/>
              <w:rPr>
                <w:rFonts w:ascii="Helvetica" w:hAnsi="Helvetica" w:cs="Arial"/>
                <w:color w:val="800000"/>
                <w:sz w:val="18"/>
              </w:rPr>
            </w:pPr>
            <w:r>
              <w:rPr>
                <w:rFonts w:ascii="Helvetica" w:hAnsi="Helvetica" w:cs="Arial"/>
                <w:color w:val="800000"/>
                <w:sz w:val="18"/>
              </w:rPr>
              <w:t xml:space="preserve">výstavba, obnova a </w:t>
            </w:r>
            <w:r w:rsidR="00EC0404" w:rsidRPr="0008760D">
              <w:rPr>
                <w:rFonts w:ascii="Helvetica" w:hAnsi="Helvetica" w:cs="Arial"/>
                <w:color w:val="800000"/>
                <w:sz w:val="18"/>
              </w:rPr>
              <w:t xml:space="preserve">zkapacitnění a </w:t>
            </w:r>
            <w:r>
              <w:rPr>
                <w:rFonts w:ascii="Helvetica" w:hAnsi="Helvetica" w:cs="Arial"/>
                <w:color w:val="800000"/>
                <w:sz w:val="18"/>
              </w:rPr>
              <w:t xml:space="preserve">rozšíření </w:t>
            </w:r>
            <w:r w:rsidR="00EC0404" w:rsidRPr="0008760D">
              <w:rPr>
                <w:rFonts w:ascii="Helvetica" w:hAnsi="Helvetica" w:cs="Arial"/>
                <w:color w:val="800000"/>
                <w:sz w:val="18"/>
              </w:rPr>
              <w:t>vodovodní</w:t>
            </w:r>
            <w:r w:rsidR="004B526E">
              <w:rPr>
                <w:rFonts w:ascii="Helvetica" w:hAnsi="Helvetica" w:cs="Arial"/>
                <w:color w:val="800000"/>
                <w:sz w:val="18"/>
              </w:rPr>
              <w:t xml:space="preserve">ch systémů </w:t>
            </w:r>
            <w:r w:rsidR="00EC0404" w:rsidRPr="0008760D">
              <w:rPr>
                <w:rFonts w:ascii="Helvetica" w:hAnsi="Helvetica" w:cs="Arial"/>
                <w:color w:val="800000"/>
                <w:sz w:val="18"/>
              </w:rPr>
              <w:t>(dle požadavků ÚP)</w:t>
            </w:r>
          </w:p>
        </w:tc>
      </w:tr>
      <w:tr w:rsidR="00494AD6" w:rsidRPr="0008760D" w14:paraId="15E0C8E4" w14:textId="77777777" w:rsidTr="005A0825">
        <w:trPr>
          <w:trHeight w:val="23"/>
        </w:trPr>
        <w:tc>
          <w:tcPr>
            <w:tcW w:w="8526" w:type="dxa"/>
            <w:shd w:val="clear" w:color="auto" w:fill="E3BAAB"/>
          </w:tcPr>
          <w:p w14:paraId="45E83F97" w14:textId="65A8A39D" w:rsidR="00494AD6" w:rsidRPr="0008760D" w:rsidRDefault="00494AD6" w:rsidP="00834F11">
            <w:pPr>
              <w:rPr>
                <w:rFonts w:ascii="Helvetica" w:hAnsi="Helvetica" w:cs="Arial"/>
                <w:b/>
                <w:color w:val="800000"/>
                <w:lang w:val="cs-CZ"/>
              </w:rPr>
            </w:pPr>
            <w:r w:rsidRPr="0008760D">
              <w:rPr>
                <w:rFonts w:ascii="Helvetica" w:hAnsi="Helvetica" w:cs="Arial"/>
                <w:b/>
                <w:color w:val="800000"/>
                <w:lang w:val="cs-CZ"/>
              </w:rPr>
              <w:t>Realizátoři/partneři projektů jiní než město Rakovník</w:t>
            </w:r>
          </w:p>
          <w:p w14:paraId="4828B04F" w14:textId="77777777" w:rsidR="00494AD6" w:rsidRPr="0008760D" w:rsidRDefault="00494AD6" w:rsidP="0097205C">
            <w:pPr>
              <w:rPr>
                <w:rFonts w:ascii="Helvetica" w:hAnsi="Helvetica" w:cs="Arial"/>
                <w:color w:val="800000"/>
                <w:lang w:val="cs-CZ"/>
              </w:rPr>
            </w:pPr>
            <w:r w:rsidRPr="0008760D">
              <w:rPr>
                <w:rFonts w:ascii="Helvetica" w:hAnsi="Helvetica" w:cs="Arial"/>
                <w:color w:val="800000"/>
                <w:lang w:val="cs-CZ"/>
              </w:rPr>
              <w:t>vlastníci a správci technické infrastruktury</w:t>
            </w:r>
          </w:p>
          <w:p w14:paraId="79DC5CCB" w14:textId="614CBE39" w:rsidR="00494AD6" w:rsidRPr="0008760D" w:rsidRDefault="00494AD6" w:rsidP="0097205C">
            <w:pPr>
              <w:rPr>
                <w:rFonts w:ascii="Helvetica" w:hAnsi="Helvetica" w:cs="Arial"/>
                <w:color w:val="800000"/>
                <w:lang w:val="cs-CZ"/>
              </w:rPr>
            </w:pPr>
            <w:r w:rsidRPr="0008760D">
              <w:rPr>
                <w:rFonts w:ascii="Helvetica" w:hAnsi="Helvetica" w:cs="Arial"/>
                <w:color w:val="800000"/>
                <w:lang w:val="cs-CZ"/>
              </w:rPr>
              <w:t xml:space="preserve">další </w:t>
            </w:r>
            <w:r w:rsidR="007555C8">
              <w:rPr>
                <w:rFonts w:ascii="Helvetica" w:hAnsi="Helvetica" w:cs="Arial"/>
                <w:color w:val="800000"/>
                <w:lang w:val="cs-CZ"/>
              </w:rPr>
              <w:t>investoři</w:t>
            </w:r>
          </w:p>
        </w:tc>
      </w:tr>
      <w:bookmarkEnd w:id="58"/>
    </w:tbl>
    <w:p w14:paraId="5B2B72B8" w14:textId="1536B87B" w:rsidR="009D55B9" w:rsidRDefault="009D55B9" w:rsidP="00A41D4E">
      <w:pPr>
        <w:rPr>
          <w:rFonts w:cs="Arial"/>
          <w:color w:val="800000"/>
          <w:lang w:val="cs-CZ"/>
        </w:rPr>
      </w:pPr>
    </w:p>
    <w:p w14:paraId="6C05D400" w14:textId="092246E0" w:rsidR="00417346" w:rsidRPr="00417346" w:rsidRDefault="00417346" w:rsidP="00417346">
      <w:pPr>
        <w:pStyle w:val="Nadpis1"/>
        <w:pageBreakBefore/>
        <w:ind w:left="1508" w:hanging="431"/>
        <w:rPr>
          <w:rFonts w:cs="Arial"/>
          <w:color w:val="800000"/>
          <w:lang w:val="cs-CZ"/>
        </w:rPr>
      </w:pPr>
      <w:bookmarkStart w:id="61" w:name="_Toc104924996"/>
      <w:r>
        <w:rPr>
          <w:rFonts w:cs="Arial"/>
          <w:color w:val="800000"/>
          <w:lang w:val="cs-CZ"/>
        </w:rPr>
        <w:lastRenderedPageBreak/>
        <w:t>Zásobník projektů</w:t>
      </w:r>
      <w:bookmarkEnd w:id="61"/>
    </w:p>
    <w:p w14:paraId="6F500612" w14:textId="082379EB" w:rsidR="00417346" w:rsidRDefault="00417346" w:rsidP="00A41D4E">
      <w:pPr>
        <w:rPr>
          <w:rFonts w:cs="Arial"/>
          <w:color w:val="800000"/>
          <w:lang w:val="cs-CZ"/>
        </w:rPr>
      </w:pPr>
      <w:r w:rsidRPr="00417346">
        <w:rPr>
          <w:rFonts w:cs="Arial"/>
          <w:color w:val="800000"/>
          <w:lang w:val="cs-CZ"/>
        </w:rPr>
        <w:t>Zásobník projektů je celkem projektových záměrů, které jsou v různých fázích projektové přípravy. Jedná se o projekty, u kterých je předpoklad realizace v dalších letech a jedná se tak o další záměry, které naplňují strategický plán města. Stávající zásobník projektů je uveden v přiložené tabulce.</w:t>
      </w:r>
    </w:p>
    <w:p w14:paraId="5408D009" w14:textId="3C06FC6A" w:rsidR="00417346" w:rsidRDefault="00417346" w:rsidP="00A41D4E">
      <w:pPr>
        <w:rPr>
          <w:rFonts w:cs="Arial"/>
          <w:color w:val="800000"/>
          <w:lang w:val="cs-CZ"/>
        </w:rPr>
      </w:pPr>
      <w:r>
        <w:rPr>
          <w:rFonts w:cs="Arial"/>
          <w:color w:val="800000"/>
          <w:lang w:val="cs-CZ"/>
        </w:rPr>
        <w:t>Tabulka: zásobník projektů určených k realizaci</w:t>
      </w: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9D9D9"/>
        <w:tblLook w:val="0000" w:firstRow="0" w:lastRow="0" w:firstColumn="0" w:lastColumn="0" w:noHBand="0" w:noVBand="0"/>
      </w:tblPr>
      <w:tblGrid>
        <w:gridCol w:w="7207"/>
        <w:gridCol w:w="1197"/>
        <w:gridCol w:w="222"/>
      </w:tblGrid>
      <w:tr w:rsidR="00073C03" w:rsidRPr="00073C03" w14:paraId="062B351A" w14:textId="379B01DD" w:rsidTr="00D6680D">
        <w:trPr>
          <w:trHeight w:val="20"/>
          <w:tblHeader/>
        </w:trPr>
        <w:tc>
          <w:tcPr>
            <w:tcW w:w="0" w:type="auto"/>
            <w:shd w:val="clear" w:color="auto" w:fill="C0C0C0"/>
            <w:noWrap/>
          </w:tcPr>
          <w:p w14:paraId="07E8B9C3" w14:textId="5139571E" w:rsidR="00073C03" w:rsidRPr="00073C03" w:rsidRDefault="00073C03" w:rsidP="00073C03">
            <w:pPr>
              <w:pStyle w:val="texttabulek"/>
              <w:keepNext w:val="0"/>
              <w:rPr>
                <w:rFonts w:cs="Arial"/>
                <w:color w:val="800000"/>
                <w:sz w:val="18"/>
                <w:szCs w:val="18"/>
              </w:rPr>
            </w:pPr>
            <w:r w:rsidRPr="00073C03">
              <w:rPr>
                <w:rFonts w:cs="Arial"/>
                <w:color w:val="800000"/>
                <w:sz w:val="18"/>
                <w:szCs w:val="18"/>
              </w:rPr>
              <w:t>Projekt</w:t>
            </w:r>
          </w:p>
        </w:tc>
        <w:tc>
          <w:tcPr>
            <w:tcW w:w="0" w:type="auto"/>
            <w:shd w:val="clear" w:color="auto" w:fill="C0C0C0"/>
          </w:tcPr>
          <w:p w14:paraId="22982310" w14:textId="523880B5" w:rsidR="00073C03" w:rsidRPr="00073C03" w:rsidRDefault="00073C03" w:rsidP="00073C03">
            <w:pPr>
              <w:pStyle w:val="texttabulek"/>
              <w:keepNext w:val="0"/>
              <w:rPr>
                <w:rFonts w:cs="Arial"/>
                <w:color w:val="800000"/>
                <w:sz w:val="18"/>
                <w:szCs w:val="18"/>
              </w:rPr>
            </w:pPr>
            <w:proofErr w:type="spellStart"/>
            <w:r w:rsidRPr="00073C03">
              <w:rPr>
                <w:rFonts w:cs="Arial"/>
                <w:color w:val="800000"/>
                <w:sz w:val="18"/>
                <w:szCs w:val="18"/>
              </w:rPr>
              <w:t>Podopatření</w:t>
            </w:r>
            <w:proofErr w:type="spellEnd"/>
          </w:p>
        </w:tc>
        <w:tc>
          <w:tcPr>
            <w:tcW w:w="0" w:type="auto"/>
            <w:shd w:val="clear" w:color="auto" w:fill="C0C0C0"/>
          </w:tcPr>
          <w:p w14:paraId="50A3496F" w14:textId="0AE587D1" w:rsidR="00073C03" w:rsidRPr="00073C03" w:rsidRDefault="00073C03" w:rsidP="00073C03">
            <w:pPr>
              <w:pStyle w:val="texttabulek"/>
              <w:keepNext w:val="0"/>
              <w:rPr>
                <w:rFonts w:cs="Arial"/>
                <w:color w:val="800000"/>
                <w:sz w:val="18"/>
                <w:szCs w:val="18"/>
              </w:rPr>
            </w:pPr>
          </w:p>
        </w:tc>
      </w:tr>
      <w:tr w:rsidR="00073C03" w:rsidRPr="00073C03" w14:paraId="4F81DFB6" w14:textId="23451279" w:rsidTr="00D6680D">
        <w:trPr>
          <w:trHeight w:val="20"/>
        </w:trPr>
        <w:tc>
          <w:tcPr>
            <w:tcW w:w="0" w:type="auto"/>
            <w:shd w:val="clear" w:color="auto" w:fill="D9D9D9"/>
          </w:tcPr>
          <w:p w14:paraId="74FED37E" w14:textId="06E36331" w:rsidR="00073C03" w:rsidRPr="00073C03" w:rsidRDefault="00073C03" w:rsidP="00073C03">
            <w:pPr>
              <w:pStyle w:val="texttabulek"/>
              <w:keepNext w:val="0"/>
              <w:rPr>
                <w:color w:val="800000"/>
                <w:sz w:val="18"/>
                <w:szCs w:val="18"/>
              </w:rPr>
            </w:pPr>
            <w:r w:rsidRPr="00073C03">
              <w:rPr>
                <w:color w:val="800000"/>
                <w:sz w:val="18"/>
                <w:szCs w:val="18"/>
              </w:rPr>
              <w:t xml:space="preserve">most č. 17 pod Papírnou </w:t>
            </w:r>
          </w:p>
          <w:p w14:paraId="6F0481C8" w14:textId="77777777" w:rsidR="00073C03" w:rsidRPr="00073C03" w:rsidRDefault="00073C03" w:rsidP="00073C03">
            <w:pPr>
              <w:pStyle w:val="texttabulek"/>
              <w:keepNext w:val="0"/>
              <w:rPr>
                <w:color w:val="800000"/>
                <w:sz w:val="18"/>
                <w:szCs w:val="18"/>
              </w:rPr>
            </w:pPr>
            <w:r w:rsidRPr="00073C03">
              <w:rPr>
                <w:color w:val="800000"/>
                <w:sz w:val="18"/>
                <w:szCs w:val="18"/>
              </w:rPr>
              <w:t>most č. 16 Benešovy rámy-Hradcův mlýn</w:t>
            </w:r>
          </w:p>
          <w:p w14:paraId="1AF3BCFC" w14:textId="77777777" w:rsidR="00073C03" w:rsidRPr="00073C03" w:rsidRDefault="00073C03" w:rsidP="00073C03">
            <w:pPr>
              <w:pStyle w:val="texttabulek"/>
              <w:keepNext w:val="0"/>
              <w:rPr>
                <w:color w:val="800000"/>
                <w:sz w:val="18"/>
                <w:szCs w:val="18"/>
              </w:rPr>
            </w:pPr>
            <w:r w:rsidRPr="00073C03">
              <w:rPr>
                <w:color w:val="800000"/>
                <w:sz w:val="18"/>
                <w:szCs w:val="18"/>
              </w:rPr>
              <w:t>Dopravní řešení ulice Spalova</w:t>
            </w:r>
          </w:p>
          <w:p w14:paraId="13A5D59C" w14:textId="77777777" w:rsidR="00073C03" w:rsidRPr="00073C03" w:rsidRDefault="00073C03" w:rsidP="00073C03">
            <w:pPr>
              <w:pStyle w:val="texttabulek"/>
              <w:keepNext w:val="0"/>
              <w:rPr>
                <w:color w:val="800000"/>
                <w:sz w:val="18"/>
                <w:szCs w:val="18"/>
              </w:rPr>
            </w:pPr>
            <w:r w:rsidRPr="00073C03">
              <w:rPr>
                <w:color w:val="800000"/>
                <w:sz w:val="18"/>
                <w:szCs w:val="18"/>
              </w:rPr>
              <w:t>Cyklostezka Rakovník – Kněževes – propojení</w:t>
            </w:r>
          </w:p>
          <w:p w14:paraId="5C006EC7" w14:textId="77777777" w:rsidR="00073C03" w:rsidRPr="00073C03" w:rsidRDefault="00073C03" w:rsidP="00073C03">
            <w:pPr>
              <w:pStyle w:val="texttabulek"/>
              <w:keepNext w:val="0"/>
              <w:rPr>
                <w:color w:val="800000"/>
                <w:sz w:val="18"/>
                <w:szCs w:val="18"/>
              </w:rPr>
            </w:pPr>
            <w:r w:rsidRPr="00073C03">
              <w:rPr>
                <w:color w:val="800000"/>
                <w:sz w:val="18"/>
                <w:szCs w:val="18"/>
              </w:rPr>
              <w:t>Vestavba učeben do podkroví 1. ZŠ</w:t>
            </w:r>
          </w:p>
          <w:p w14:paraId="17A6AF79" w14:textId="77777777" w:rsidR="00073C03" w:rsidRPr="00073C03" w:rsidRDefault="00073C03" w:rsidP="00073C03">
            <w:pPr>
              <w:pStyle w:val="texttabulek"/>
              <w:keepNext w:val="0"/>
              <w:rPr>
                <w:color w:val="800000"/>
                <w:sz w:val="18"/>
                <w:szCs w:val="18"/>
              </w:rPr>
            </w:pPr>
            <w:r w:rsidRPr="00073C03">
              <w:rPr>
                <w:color w:val="800000"/>
                <w:sz w:val="18"/>
                <w:szCs w:val="18"/>
              </w:rPr>
              <w:t xml:space="preserve">ul. Bratří Burianů+Hlavačovská dokončení+Koubkova spojka </w:t>
            </w:r>
          </w:p>
          <w:p w14:paraId="70A66D00" w14:textId="77777777" w:rsidR="00073C03" w:rsidRPr="00073C03" w:rsidRDefault="00073C03" w:rsidP="00073C03">
            <w:pPr>
              <w:pStyle w:val="texttabulek"/>
              <w:keepNext w:val="0"/>
              <w:rPr>
                <w:color w:val="800000"/>
                <w:sz w:val="18"/>
                <w:szCs w:val="18"/>
              </w:rPr>
            </w:pPr>
            <w:r w:rsidRPr="00073C03">
              <w:rPr>
                <w:color w:val="800000"/>
                <w:sz w:val="18"/>
                <w:szCs w:val="18"/>
              </w:rPr>
              <w:t>Městský stadion – rekonstrukce tribuny</w:t>
            </w:r>
          </w:p>
          <w:p w14:paraId="3BB0941C" w14:textId="1AA627AF" w:rsidR="00073C03" w:rsidRPr="00073C03" w:rsidRDefault="00073C03" w:rsidP="00073C03">
            <w:pPr>
              <w:pStyle w:val="texttabulek"/>
              <w:keepNext w:val="0"/>
              <w:rPr>
                <w:color w:val="800000"/>
                <w:sz w:val="18"/>
                <w:szCs w:val="18"/>
              </w:rPr>
            </w:pPr>
            <w:r w:rsidRPr="00073C03">
              <w:rPr>
                <w:color w:val="800000"/>
                <w:sz w:val="18"/>
                <w:szCs w:val="18"/>
              </w:rPr>
              <w:t xml:space="preserve">Zimní stadion – rekonstrukce šaten a sociálního zařízení, celková rekonstrukce </w:t>
            </w:r>
          </w:p>
          <w:p w14:paraId="002EBA70" w14:textId="77777777" w:rsidR="00073C03" w:rsidRPr="00073C03" w:rsidRDefault="00073C03" w:rsidP="00073C03">
            <w:pPr>
              <w:pStyle w:val="texttabulek"/>
              <w:keepNext w:val="0"/>
              <w:rPr>
                <w:color w:val="800000"/>
                <w:sz w:val="18"/>
                <w:szCs w:val="18"/>
              </w:rPr>
            </w:pPr>
            <w:r w:rsidRPr="00073C03">
              <w:rPr>
                <w:color w:val="800000"/>
                <w:sz w:val="18"/>
                <w:szCs w:val="18"/>
              </w:rPr>
              <w:t>Rekonstrukce prostranství před nádražím</w:t>
            </w:r>
          </w:p>
          <w:p w14:paraId="1BB2FA03" w14:textId="77777777" w:rsidR="00073C03" w:rsidRPr="00073C03" w:rsidRDefault="00073C03" w:rsidP="00073C03">
            <w:pPr>
              <w:pStyle w:val="texttabulek"/>
              <w:keepNext w:val="0"/>
              <w:rPr>
                <w:color w:val="800000"/>
                <w:sz w:val="18"/>
                <w:szCs w:val="18"/>
              </w:rPr>
            </w:pPr>
            <w:r w:rsidRPr="00073C03">
              <w:rPr>
                <w:color w:val="800000"/>
                <w:sz w:val="18"/>
                <w:szCs w:val="18"/>
              </w:rPr>
              <w:t>Ulice Na Francouzích</w:t>
            </w:r>
          </w:p>
          <w:p w14:paraId="3C2DF5B8" w14:textId="77777777" w:rsidR="00073C03" w:rsidRPr="00073C03" w:rsidRDefault="00073C03" w:rsidP="00073C03">
            <w:pPr>
              <w:pStyle w:val="texttabulek"/>
              <w:keepNext w:val="0"/>
              <w:rPr>
                <w:color w:val="800000"/>
                <w:sz w:val="18"/>
                <w:szCs w:val="18"/>
              </w:rPr>
            </w:pPr>
            <w:r w:rsidRPr="00073C03">
              <w:rPr>
                <w:color w:val="800000"/>
                <w:sz w:val="18"/>
                <w:szCs w:val="18"/>
              </w:rPr>
              <w:t>Regenerace MPZ V – ul. Palackého</w:t>
            </w:r>
          </w:p>
          <w:p w14:paraId="4A3877A6" w14:textId="77777777" w:rsidR="00073C03" w:rsidRPr="00073C03" w:rsidRDefault="00073C03" w:rsidP="00073C03">
            <w:pPr>
              <w:pStyle w:val="texttabulek"/>
              <w:keepNext w:val="0"/>
              <w:rPr>
                <w:color w:val="800000"/>
                <w:sz w:val="18"/>
                <w:szCs w:val="18"/>
              </w:rPr>
            </w:pPr>
            <w:r w:rsidRPr="00073C03">
              <w:rPr>
                <w:color w:val="800000"/>
                <w:sz w:val="18"/>
                <w:szCs w:val="18"/>
              </w:rPr>
              <w:t>Sportovní hala</w:t>
            </w:r>
          </w:p>
          <w:p w14:paraId="7352F30B" w14:textId="77777777" w:rsidR="00073C03" w:rsidRPr="00073C03" w:rsidRDefault="00073C03" w:rsidP="00073C03">
            <w:pPr>
              <w:pStyle w:val="texttabulek"/>
              <w:keepNext w:val="0"/>
              <w:rPr>
                <w:color w:val="800000"/>
                <w:sz w:val="18"/>
                <w:szCs w:val="18"/>
              </w:rPr>
            </w:pPr>
            <w:r w:rsidRPr="00073C03">
              <w:rPr>
                <w:color w:val="800000"/>
                <w:sz w:val="18"/>
                <w:szCs w:val="18"/>
              </w:rPr>
              <w:t>most č. 3 přes potok Huřvinka, za ČOV</w:t>
            </w:r>
          </w:p>
          <w:p w14:paraId="5042E1BC" w14:textId="77777777" w:rsidR="00073C03" w:rsidRPr="00073C03" w:rsidRDefault="00073C03" w:rsidP="00073C03">
            <w:pPr>
              <w:pStyle w:val="texttabulek"/>
              <w:keepNext w:val="0"/>
              <w:rPr>
                <w:color w:val="800000"/>
                <w:sz w:val="18"/>
                <w:szCs w:val="18"/>
              </w:rPr>
            </w:pPr>
            <w:r w:rsidRPr="00073C03">
              <w:rPr>
                <w:color w:val="800000"/>
                <w:sz w:val="18"/>
                <w:szCs w:val="18"/>
              </w:rPr>
              <w:t>Šatny a sociální zařízení hokejbalu</w:t>
            </w:r>
          </w:p>
          <w:p w14:paraId="30DAC323" w14:textId="77777777" w:rsidR="00073C03" w:rsidRPr="00073C03" w:rsidRDefault="00073C03" w:rsidP="00073C03">
            <w:pPr>
              <w:pStyle w:val="texttabulek"/>
              <w:keepNext w:val="0"/>
              <w:rPr>
                <w:color w:val="800000"/>
                <w:sz w:val="18"/>
                <w:szCs w:val="18"/>
              </w:rPr>
            </w:pPr>
            <w:r w:rsidRPr="00073C03">
              <w:rPr>
                <w:color w:val="800000"/>
                <w:sz w:val="18"/>
                <w:szCs w:val="18"/>
              </w:rPr>
              <w:t>most č. 5 (chodník na mostě přes Černý potok – Valeo)</w:t>
            </w:r>
          </w:p>
          <w:p w14:paraId="537CE763" w14:textId="77777777" w:rsidR="00073C03" w:rsidRPr="00073C03" w:rsidRDefault="00073C03" w:rsidP="00073C03">
            <w:pPr>
              <w:pStyle w:val="texttabulek"/>
              <w:keepNext w:val="0"/>
              <w:rPr>
                <w:color w:val="800000"/>
                <w:sz w:val="18"/>
                <w:szCs w:val="18"/>
              </w:rPr>
            </w:pPr>
            <w:r w:rsidRPr="00073C03">
              <w:rPr>
                <w:color w:val="800000"/>
                <w:sz w:val="18"/>
                <w:szCs w:val="18"/>
              </w:rPr>
              <w:t>most č. 18 u Kohoutova mlýna</w:t>
            </w:r>
          </w:p>
          <w:p w14:paraId="79C59A5A" w14:textId="77777777" w:rsidR="00073C03" w:rsidRPr="00073C03" w:rsidRDefault="00073C03" w:rsidP="00073C03">
            <w:pPr>
              <w:pStyle w:val="texttabulek"/>
              <w:keepNext w:val="0"/>
              <w:rPr>
                <w:color w:val="800000"/>
                <w:sz w:val="18"/>
                <w:szCs w:val="18"/>
              </w:rPr>
            </w:pPr>
            <w:r w:rsidRPr="00073C03">
              <w:rPr>
                <w:color w:val="800000"/>
                <w:sz w:val="18"/>
                <w:szCs w:val="18"/>
              </w:rPr>
              <w:t>Nábř. Dr. Beneše – parkování u Zimního stadionu</w:t>
            </w:r>
          </w:p>
          <w:p w14:paraId="2CBF6349" w14:textId="77777777" w:rsidR="00073C03" w:rsidRPr="00073C03" w:rsidRDefault="00073C03" w:rsidP="00073C03">
            <w:pPr>
              <w:pStyle w:val="texttabulek"/>
              <w:keepNext w:val="0"/>
              <w:rPr>
                <w:color w:val="800000"/>
                <w:sz w:val="18"/>
                <w:szCs w:val="18"/>
              </w:rPr>
            </w:pPr>
            <w:r w:rsidRPr="00073C03">
              <w:rPr>
                <w:color w:val="800000"/>
                <w:sz w:val="18"/>
                <w:szCs w:val="18"/>
              </w:rPr>
              <w:t>V Lukách – Lužní ulice</w:t>
            </w:r>
          </w:p>
          <w:p w14:paraId="4550B346" w14:textId="77777777" w:rsidR="00073C03" w:rsidRPr="00073C03" w:rsidRDefault="00073C03" w:rsidP="00073C03">
            <w:pPr>
              <w:pStyle w:val="texttabulek"/>
              <w:keepNext w:val="0"/>
              <w:rPr>
                <w:color w:val="800000"/>
                <w:sz w:val="18"/>
                <w:szCs w:val="18"/>
              </w:rPr>
            </w:pPr>
            <w:r w:rsidRPr="00073C03">
              <w:rPr>
                <w:color w:val="800000"/>
                <w:sz w:val="18"/>
                <w:szCs w:val="18"/>
              </w:rPr>
              <w:t>Cyklostezka Rakovník – Kněževes – I. etapa a propojení</w:t>
            </w:r>
          </w:p>
          <w:p w14:paraId="43FA5068" w14:textId="77777777" w:rsidR="00073C03" w:rsidRPr="00073C03" w:rsidRDefault="00073C03" w:rsidP="00073C03">
            <w:pPr>
              <w:pStyle w:val="texttabulek"/>
              <w:keepNext w:val="0"/>
              <w:rPr>
                <w:color w:val="800000"/>
                <w:sz w:val="18"/>
                <w:szCs w:val="18"/>
              </w:rPr>
            </w:pPr>
            <w:r w:rsidRPr="00073C03">
              <w:rPr>
                <w:color w:val="800000"/>
                <w:sz w:val="18"/>
                <w:szCs w:val="18"/>
              </w:rPr>
              <w:t>Sokolovna – celková obnova</w:t>
            </w:r>
          </w:p>
          <w:p w14:paraId="74EB86A9" w14:textId="77777777" w:rsidR="00073C03" w:rsidRPr="00073C03" w:rsidRDefault="00073C03" w:rsidP="00073C03">
            <w:pPr>
              <w:pStyle w:val="texttabulek"/>
              <w:keepNext w:val="0"/>
              <w:rPr>
                <w:color w:val="800000"/>
                <w:sz w:val="18"/>
                <w:szCs w:val="18"/>
              </w:rPr>
            </w:pPr>
            <w:r w:rsidRPr="00073C03">
              <w:rPr>
                <w:color w:val="800000"/>
                <w:sz w:val="18"/>
                <w:szCs w:val="18"/>
              </w:rPr>
              <w:t>Obnova Čermákových sadů</w:t>
            </w:r>
          </w:p>
          <w:p w14:paraId="0A99FC48" w14:textId="77777777" w:rsidR="00073C03" w:rsidRPr="00073C03" w:rsidRDefault="00073C03" w:rsidP="00073C03">
            <w:pPr>
              <w:pStyle w:val="texttabulek"/>
              <w:keepNext w:val="0"/>
              <w:rPr>
                <w:color w:val="800000"/>
                <w:sz w:val="18"/>
                <w:szCs w:val="18"/>
              </w:rPr>
            </w:pPr>
            <w:r w:rsidRPr="00073C03">
              <w:rPr>
                <w:color w:val="800000"/>
                <w:sz w:val="18"/>
                <w:szCs w:val="18"/>
              </w:rPr>
              <w:t>Přístavba archivu budovy radnice</w:t>
            </w:r>
          </w:p>
          <w:p w14:paraId="5070056F" w14:textId="77777777" w:rsidR="00073C03" w:rsidRPr="00073C03" w:rsidRDefault="00073C03" w:rsidP="00073C03">
            <w:pPr>
              <w:pStyle w:val="texttabulek"/>
              <w:keepNext w:val="0"/>
              <w:rPr>
                <w:color w:val="800000"/>
                <w:sz w:val="18"/>
                <w:szCs w:val="18"/>
              </w:rPr>
            </w:pPr>
            <w:r w:rsidRPr="00073C03">
              <w:rPr>
                <w:color w:val="800000"/>
                <w:sz w:val="18"/>
                <w:szCs w:val="18"/>
              </w:rPr>
              <w:t xml:space="preserve">Kanalizační </w:t>
            </w:r>
            <w:proofErr w:type="gramStart"/>
            <w:r w:rsidRPr="00073C03">
              <w:rPr>
                <w:color w:val="800000"/>
                <w:sz w:val="18"/>
                <w:szCs w:val="18"/>
              </w:rPr>
              <w:t>sběrač - Zátiší</w:t>
            </w:r>
            <w:proofErr w:type="gramEnd"/>
            <w:r w:rsidRPr="00073C03">
              <w:rPr>
                <w:color w:val="800000"/>
                <w:sz w:val="18"/>
                <w:szCs w:val="18"/>
              </w:rPr>
              <w:t xml:space="preserve"> Bulovna - ČOV Rakovník</w:t>
            </w:r>
          </w:p>
          <w:p w14:paraId="748D64C3" w14:textId="77777777" w:rsidR="00073C03" w:rsidRPr="00073C03" w:rsidRDefault="00073C03" w:rsidP="00073C03">
            <w:pPr>
              <w:pStyle w:val="texttabulek"/>
              <w:keepNext w:val="0"/>
              <w:rPr>
                <w:color w:val="800000"/>
                <w:sz w:val="18"/>
                <w:szCs w:val="18"/>
              </w:rPr>
            </w:pPr>
            <w:r w:rsidRPr="00073C03">
              <w:rPr>
                <w:color w:val="800000"/>
                <w:sz w:val="18"/>
                <w:szCs w:val="18"/>
              </w:rPr>
              <w:t>Komunikace ke kynologickému cvičišti – I. etapa</w:t>
            </w:r>
          </w:p>
          <w:p w14:paraId="6F5F8D30" w14:textId="77777777" w:rsidR="00073C03" w:rsidRPr="00073C03" w:rsidRDefault="00073C03" w:rsidP="00073C03">
            <w:pPr>
              <w:pStyle w:val="texttabulek"/>
              <w:keepNext w:val="0"/>
              <w:rPr>
                <w:color w:val="800000"/>
                <w:sz w:val="18"/>
                <w:szCs w:val="18"/>
              </w:rPr>
            </w:pPr>
            <w:r w:rsidRPr="00073C03">
              <w:rPr>
                <w:color w:val="800000"/>
                <w:sz w:val="18"/>
                <w:szCs w:val="18"/>
              </w:rPr>
              <w:t>Sídliště Bendovka – řešení komunikací</w:t>
            </w:r>
          </w:p>
          <w:p w14:paraId="3FB8707C" w14:textId="77777777" w:rsidR="00073C03" w:rsidRPr="00073C03" w:rsidRDefault="00073C03" w:rsidP="00073C03">
            <w:pPr>
              <w:pStyle w:val="texttabulek"/>
              <w:keepNext w:val="0"/>
              <w:rPr>
                <w:color w:val="800000"/>
                <w:sz w:val="18"/>
                <w:szCs w:val="18"/>
              </w:rPr>
            </w:pPr>
            <w:r w:rsidRPr="00073C03">
              <w:rPr>
                <w:color w:val="800000"/>
                <w:sz w:val="18"/>
                <w:szCs w:val="18"/>
              </w:rPr>
              <w:t xml:space="preserve">Botanická zahrada </w:t>
            </w:r>
            <w:proofErr w:type="gramStart"/>
            <w:r w:rsidRPr="00073C03">
              <w:rPr>
                <w:color w:val="800000"/>
                <w:sz w:val="18"/>
                <w:szCs w:val="18"/>
              </w:rPr>
              <w:t>-  řešení</w:t>
            </w:r>
            <w:proofErr w:type="gramEnd"/>
            <w:r w:rsidRPr="00073C03">
              <w:rPr>
                <w:color w:val="800000"/>
                <w:sz w:val="18"/>
                <w:szCs w:val="18"/>
              </w:rPr>
              <w:t xml:space="preserve"> odvodnění</w:t>
            </w:r>
          </w:p>
          <w:p w14:paraId="21C01D3D" w14:textId="77777777" w:rsidR="00073C03" w:rsidRPr="00073C03" w:rsidRDefault="00073C03" w:rsidP="00073C03">
            <w:pPr>
              <w:pStyle w:val="texttabulek"/>
              <w:keepNext w:val="0"/>
              <w:rPr>
                <w:color w:val="800000"/>
                <w:sz w:val="18"/>
                <w:szCs w:val="18"/>
              </w:rPr>
            </w:pPr>
            <w:r w:rsidRPr="00073C03">
              <w:rPr>
                <w:color w:val="800000"/>
                <w:sz w:val="18"/>
                <w:szCs w:val="18"/>
              </w:rPr>
              <w:t>Vodohospodářská studie, odvedení povrchových vod z lokality Zátiší</w:t>
            </w:r>
          </w:p>
          <w:p w14:paraId="622E7EFB" w14:textId="77777777" w:rsidR="00073C03" w:rsidRPr="00073C03" w:rsidRDefault="00073C03" w:rsidP="00073C03">
            <w:pPr>
              <w:pStyle w:val="texttabulek"/>
              <w:keepNext w:val="0"/>
              <w:rPr>
                <w:color w:val="800000"/>
                <w:sz w:val="18"/>
                <w:szCs w:val="18"/>
              </w:rPr>
            </w:pPr>
            <w:r w:rsidRPr="00073C03">
              <w:rPr>
                <w:color w:val="800000"/>
                <w:sz w:val="18"/>
                <w:szCs w:val="18"/>
              </w:rPr>
              <w:t>Řešení kapacit školní družiny 1. a 2. ZŠ Rakovník</w:t>
            </w:r>
          </w:p>
          <w:p w14:paraId="2CCA4A83" w14:textId="77777777" w:rsidR="00073C03" w:rsidRPr="00073C03" w:rsidRDefault="00073C03" w:rsidP="00073C03">
            <w:pPr>
              <w:pStyle w:val="texttabulek"/>
              <w:keepNext w:val="0"/>
              <w:rPr>
                <w:color w:val="800000"/>
                <w:sz w:val="18"/>
                <w:szCs w:val="18"/>
              </w:rPr>
            </w:pPr>
            <w:r w:rsidRPr="00073C03">
              <w:rPr>
                <w:color w:val="800000"/>
                <w:sz w:val="18"/>
                <w:szCs w:val="18"/>
              </w:rPr>
              <w:t>Rozšíření šaten 2. ZŠ</w:t>
            </w:r>
          </w:p>
          <w:p w14:paraId="67994992" w14:textId="77777777" w:rsidR="00073C03" w:rsidRPr="00073C03" w:rsidRDefault="00073C03" w:rsidP="00073C03">
            <w:pPr>
              <w:pStyle w:val="texttabulek"/>
              <w:keepNext w:val="0"/>
              <w:rPr>
                <w:color w:val="800000"/>
                <w:sz w:val="18"/>
                <w:szCs w:val="18"/>
              </w:rPr>
            </w:pPr>
            <w:r w:rsidRPr="00073C03">
              <w:rPr>
                <w:color w:val="800000"/>
                <w:sz w:val="18"/>
                <w:szCs w:val="18"/>
              </w:rPr>
              <w:t>Úprava prostranství v ul. Nádražní (Poliklinika)</w:t>
            </w:r>
          </w:p>
          <w:p w14:paraId="7EA858E7" w14:textId="77777777" w:rsidR="00073C03" w:rsidRPr="00073C03" w:rsidRDefault="00073C03" w:rsidP="00073C03">
            <w:pPr>
              <w:pStyle w:val="texttabulek"/>
              <w:keepNext w:val="0"/>
              <w:rPr>
                <w:color w:val="800000"/>
                <w:sz w:val="18"/>
                <w:szCs w:val="18"/>
              </w:rPr>
            </w:pPr>
            <w:r w:rsidRPr="00073C03">
              <w:rPr>
                <w:color w:val="800000"/>
                <w:sz w:val="18"/>
                <w:szCs w:val="18"/>
              </w:rPr>
              <w:t>Snížení energetické náročnosti MŠ Šamotka, Snížení energetické náročnosti DDM Rakovník</w:t>
            </w:r>
          </w:p>
          <w:p w14:paraId="1B678138" w14:textId="77777777" w:rsidR="00073C03" w:rsidRPr="00073C03" w:rsidRDefault="00073C03" w:rsidP="00073C03">
            <w:pPr>
              <w:pStyle w:val="texttabulek"/>
              <w:keepNext w:val="0"/>
              <w:rPr>
                <w:color w:val="800000"/>
                <w:sz w:val="18"/>
                <w:szCs w:val="18"/>
              </w:rPr>
            </w:pPr>
            <w:r w:rsidRPr="00073C03">
              <w:rPr>
                <w:color w:val="800000"/>
                <w:sz w:val="18"/>
                <w:szCs w:val="18"/>
              </w:rPr>
              <w:t>Budova Palečku</w:t>
            </w:r>
          </w:p>
          <w:p w14:paraId="6CD4F903" w14:textId="77777777" w:rsidR="00073C03" w:rsidRPr="00073C03" w:rsidRDefault="00073C03" w:rsidP="00073C03">
            <w:pPr>
              <w:pStyle w:val="texttabulek"/>
              <w:keepNext w:val="0"/>
              <w:rPr>
                <w:color w:val="800000"/>
                <w:sz w:val="18"/>
                <w:szCs w:val="18"/>
              </w:rPr>
            </w:pPr>
            <w:r w:rsidRPr="00073C03">
              <w:rPr>
                <w:color w:val="800000"/>
                <w:sz w:val="18"/>
                <w:szCs w:val="18"/>
              </w:rPr>
              <w:t>Regenerace panelového sídliště V Lukách</w:t>
            </w:r>
          </w:p>
          <w:p w14:paraId="4161E6B8" w14:textId="77777777" w:rsidR="00073C03" w:rsidRPr="00073C03" w:rsidRDefault="00073C03" w:rsidP="00073C03">
            <w:pPr>
              <w:pStyle w:val="texttabulek"/>
              <w:keepNext w:val="0"/>
              <w:rPr>
                <w:color w:val="800000"/>
                <w:sz w:val="18"/>
                <w:szCs w:val="18"/>
              </w:rPr>
            </w:pPr>
            <w:r w:rsidRPr="00073C03">
              <w:rPr>
                <w:color w:val="800000"/>
                <w:sz w:val="18"/>
                <w:szCs w:val="18"/>
              </w:rPr>
              <w:t>Městská tržnice</w:t>
            </w:r>
          </w:p>
          <w:p w14:paraId="63DCF9C8" w14:textId="77777777" w:rsidR="00073C03" w:rsidRPr="00073C03" w:rsidRDefault="00073C03" w:rsidP="00073C03">
            <w:pPr>
              <w:pStyle w:val="texttabulek"/>
              <w:keepNext w:val="0"/>
              <w:rPr>
                <w:color w:val="800000"/>
                <w:sz w:val="18"/>
                <w:szCs w:val="18"/>
              </w:rPr>
            </w:pPr>
            <w:r w:rsidRPr="00073C03">
              <w:rPr>
                <w:color w:val="800000"/>
                <w:sz w:val="18"/>
                <w:szCs w:val="18"/>
              </w:rPr>
              <w:t>Rekonstrukce dopravního hřiště</w:t>
            </w:r>
          </w:p>
          <w:p w14:paraId="2F675ECD" w14:textId="77777777" w:rsidR="00073C03" w:rsidRPr="00073C03" w:rsidRDefault="00073C03" w:rsidP="00073C03">
            <w:pPr>
              <w:pStyle w:val="texttabulek"/>
              <w:keepNext w:val="0"/>
              <w:rPr>
                <w:color w:val="800000"/>
                <w:sz w:val="18"/>
                <w:szCs w:val="18"/>
              </w:rPr>
            </w:pPr>
            <w:r w:rsidRPr="00073C03">
              <w:rPr>
                <w:color w:val="800000"/>
                <w:sz w:val="18"/>
                <w:szCs w:val="18"/>
              </w:rPr>
              <w:t>Nové architektonické řešení Husova náměstí včetně rekonstrukce inženýrských sítí</w:t>
            </w:r>
          </w:p>
          <w:p w14:paraId="2BAC9C97" w14:textId="77777777" w:rsidR="00073C03" w:rsidRPr="00073C03" w:rsidRDefault="00073C03" w:rsidP="00073C03">
            <w:pPr>
              <w:pStyle w:val="texttabulek"/>
              <w:keepNext w:val="0"/>
              <w:rPr>
                <w:color w:val="800000"/>
                <w:sz w:val="18"/>
                <w:szCs w:val="18"/>
              </w:rPr>
            </w:pPr>
            <w:r w:rsidRPr="00073C03">
              <w:rPr>
                <w:color w:val="800000"/>
                <w:sz w:val="18"/>
                <w:szCs w:val="18"/>
              </w:rPr>
              <w:t>Medová</w:t>
            </w:r>
          </w:p>
          <w:p w14:paraId="18001696" w14:textId="77777777" w:rsidR="00073C03" w:rsidRPr="00073C03" w:rsidRDefault="00073C03" w:rsidP="00073C03">
            <w:pPr>
              <w:pStyle w:val="texttabulek"/>
              <w:keepNext w:val="0"/>
              <w:rPr>
                <w:color w:val="800000"/>
                <w:sz w:val="18"/>
                <w:szCs w:val="18"/>
              </w:rPr>
            </w:pPr>
            <w:r w:rsidRPr="00073C03">
              <w:rPr>
                <w:color w:val="800000"/>
                <w:sz w:val="18"/>
                <w:szCs w:val="18"/>
              </w:rPr>
              <w:t>Rekonstrukce ul. Levého, U Hřbitova, Kokrdovská</w:t>
            </w:r>
          </w:p>
          <w:p w14:paraId="566F4824" w14:textId="77777777" w:rsidR="00073C03" w:rsidRPr="00073C03" w:rsidRDefault="00073C03" w:rsidP="00073C03">
            <w:pPr>
              <w:pStyle w:val="texttabulek"/>
              <w:keepNext w:val="0"/>
              <w:rPr>
                <w:color w:val="800000"/>
                <w:sz w:val="18"/>
                <w:szCs w:val="18"/>
              </w:rPr>
            </w:pPr>
            <w:r w:rsidRPr="00073C03">
              <w:rPr>
                <w:color w:val="800000"/>
                <w:sz w:val="18"/>
                <w:szCs w:val="18"/>
              </w:rPr>
              <w:t>Rozhledna</w:t>
            </w:r>
          </w:p>
          <w:p w14:paraId="6407B17B" w14:textId="77777777" w:rsidR="00073C03" w:rsidRPr="00073C03" w:rsidRDefault="00073C03" w:rsidP="00073C03">
            <w:pPr>
              <w:pStyle w:val="texttabulek"/>
              <w:keepNext w:val="0"/>
              <w:rPr>
                <w:color w:val="800000"/>
                <w:sz w:val="18"/>
                <w:szCs w:val="18"/>
              </w:rPr>
            </w:pPr>
            <w:r w:rsidRPr="00073C03">
              <w:rPr>
                <w:color w:val="800000"/>
                <w:sz w:val="18"/>
                <w:szCs w:val="18"/>
              </w:rPr>
              <w:t xml:space="preserve">Měřící stanice kvality ovzduší </w:t>
            </w:r>
          </w:p>
          <w:p w14:paraId="1630A3B0" w14:textId="77777777" w:rsidR="00073C03" w:rsidRPr="00073C03" w:rsidRDefault="00073C03" w:rsidP="00073C03">
            <w:pPr>
              <w:pStyle w:val="texttabulek"/>
              <w:keepNext w:val="0"/>
              <w:rPr>
                <w:color w:val="800000"/>
                <w:sz w:val="18"/>
                <w:szCs w:val="18"/>
              </w:rPr>
            </w:pPr>
            <w:r w:rsidRPr="00073C03">
              <w:rPr>
                <w:color w:val="800000"/>
                <w:sz w:val="18"/>
                <w:szCs w:val="18"/>
              </w:rPr>
              <w:t>Vybudování bezbariérové přístupové trasy po dvou lávkách přes Lišanskou ulici a lesopark Jamka</w:t>
            </w:r>
          </w:p>
          <w:p w14:paraId="63044EE8" w14:textId="77777777" w:rsidR="00073C03" w:rsidRPr="00073C03" w:rsidRDefault="00073C03" w:rsidP="00073C03">
            <w:pPr>
              <w:pStyle w:val="texttabulek"/>
              <w:keepNext w:val="0"/>
              <w:rPr>
                <w:color w:val="800000"/>
                <w:sz w:val="18"/>
                <w:szCs w:val="18"/>
              </w:rPr>
            </w:pPr>
            <w:r w:rsidRPr="00073C03">
              <w:rPr>
                <w:color w:val="800000"/>
                <w:sz w:val="18"/>
                <w:szCs w:val="18"/>
              </w:rPr>
              <w:t>Autobusové zastávky</w:t>
            </w:r>
          </w:p>
          <w:p w14:paraId="37540E6C" w14:textId="77777777" w:rsidR="00073C03" w:rsidRPr="00073C03" w:rsidRDefault="00073C03" w:rsidP="00073C03">
            <w:pPr>
              <w:pStyle w:val="texttabulek"/>
              <w:keepNext w:val="0"/>
              <w:rPr>
                <w:color w:val="800000"/>
                <w:sz w:val="18"/>
                <w:szCs w:val="18"/>
              </w:rPr>
            </w:pPr>
            <w:r w:rsidRPr="00073C03">
              <w:rPr>
                <w:color w:val="800000"/>
                <w:sz w:val="18"/>
                <w:szCs w:val="18"/>
              </w:rPr>
              <w:t>Sídliště U Křížku</w:t>
            </w:r>
          </w:p>
          <w:p w14:paraId="2EBA0D8B" w14:textId="77777777" w:rsidR="00073C03" w:rsidRPr="00073C03" w:rsidRDefault="00073C03" w:rsidP="00073C03">
            <w:pPr>
              <w:pStyle w:val="texttabulek"/>
              <w:keepNext w:val="0"/>
              <w:rPr>
                <w:color w:val="800000"/>
                <w:sz w:val="18"/>
                <w:szCs w:val="18"/>
              </w:rPr>
            </w:pPr>
            <w:r w:rsidRPr="00073C03">
              <w:rPr>
                <w:color w:val="800000"/>
                <w:sz w:val="18"/>
                <w:szCs w:val="18"/>
              </w:rPr>
              <w:t>Rekonstrukce Tyršova koupaliště – výstavba hlediště, kabinek, dokončení</w:t>
            </w:r>
          </w:p>
          <w:p w14:paraId="2E56B59C" w14:textId="396DB5DB" w:rsidR="00073C03" w:rsidRPr="00073C03" w:rsidRDefault="00073C03" w:rsidP="00073C03">
            <w:pPr>
              <w:pStyle w:val="texttabulek"/>
              <w:keepNext w:val="0"/>
              <w:rPr>
                <w:color w:val="800000"/>
                <w:sz w:val="18"/>
                <w:szCs w:val="18"/>
              </w:rPr>
            </w:pPr>
            <w:r w:rsidRPr="00073C03">
              <w:rPr>
                <w:color w:val="800000"/>
                <w:sz w:val="18"/>
                <w:szCs w:val="18"/>
              </w:rPr>
              <w:t>Rekonstrukce lávky č. 4</w:t>
            </w:r>
          </w:p>
        </w:tc>
        <w:tc>
          <w:tcPr>
            <w:tcW w:w="0" w:type="auto"/>
            <w:shd w:val="clear" w:color="auto" w:fill="D9D9D9"/>
          </w:tcPr>
          <w:p w14:paraId="5CAE80DC" w14:textId="77777777" w:rsidR="00073C03" w:rsidRPr="00073C03" w:rsidRDefault="00073C03" w:rsidP="00073C03">
            <w:pPr>
              <w:pStyle w:val="texttabulek"/>
              <w:keepNext w:val="0"/>
              <w:rPr>
                <w:color w:val="800000"/>
                <w:sz w:val="18"/>
                <w:szCs w:val="18"/>
              </w:rPr>
            </w:pPr>
            <w:r w:rsidRPr="00073C03">
              <w:rPr>
                <w:color w:val="800000"/>
                <w:sz w:val="18"/>
                <w:szCs w:val="18"/>
              </w:rPr>
              <w:t>C.2.1</w:t>
            </w:r>
          </w:p>
          <w:p w14:paraId="2D926159" w14:textId="77777777" w:rsidR="00073C03" w:rsidRPr="00073C03" w:rsidRDefault="00073C03" w:rsidP="00073C03">
            <w:pPr>
              <w:pStyle w:val="texttabulek"/>
              <w:keepNext w:val="0"/>
              <w:rPr>
                <w:color w:val="800000"/>
                <w:sz w:val="18"/>
                <w:szCs w:val="18"/>
              </w:rPr>
            </w:pPr>
            <w:r w:rsidRPr="00073C03">
              <w:rPr>
                <w:color w:val="800000"/>
                <w:sz w:val="18"/>
                <w:szCs w:val="18"/>
              </w:rPr>
              <w:t>C.2.1</w:t>
            </w:r>
          </w:p>
          <w:p w14:paraId="63AD5C9C" w14:textId="77777777" w:rsidR="00073C03" w:rsidRPr="00073C03" w:rsidRDefault="00073C03" w:rsidP="00073C03">
            <w:pPr>
              <w:pStyle w:val="texttabulek"/>
              <w:keepNext w:val="0"/>
              <w:rPr>
                <w:color w:val="800000"/>
                <w:sz w:val="18"/>
                <w:szCs w:val="18"/>
              </w:rPr>
            </w:pPr>
            <w:r w:rsidRPr="00073C03">
              <w:rPr>
                <w:color w:val="800000"/>
                <w:sz w:val="18"/>
                <w:szCs w:val="18"/>
              </w:rPr>
              <w:t>C.2.1</w:t>
            </w:r>
          </w:p>
          <w:p w14:paraId="0CC6BF3E" w14:textId="77777777" w:rsidR="00073C03" w:rsidRPr="00073C03" w:rsidRDefault="00073C03" w:rsidP="00073C03">
            <w:pPr>
              <w:pStyle w:val="texttabulek"/>
              <w:keepNext w:val="0"/>
              <w:rPr>
                <w:color w:val="800000"/>
                <w:sz w:val="18"/>
                <w:szCs w:val="18"/>
              </w:rPr>
            </w:pPr>
            <w:r w:rsidRPr="00073C03">
              <w:rPr>
                <w:color w:val="800000"/>
                <w:sz w:val="18"/>
                <w:szCs w:val="18"/>
              </w:rPr>
              <w:t>A.2.1</w:t>
            </w:r>
          </w:p>
          <w:p w14:paraId="3FA35696" w14:textId="77777777" w:rsidR="00073C03" w:rsidRPr="00073C03" w:rsidRDefault="00073C03" w:rsidP="00073C03">
            <w:pPr>
              <w:pStyle w:val="texttabulek"/>
              <w:keepNext w:val="0"/>
              <w:rPr>
                <w:color w:val="800000"/>
                <w:sz w:val="18"/>
                <w:szCs w:val="18"/>
              </w:rPr>
            </w:pPr>
            <w:r w:rsidRPr="00073C03">
              <w:rPr>
                <w:color w:val="800000"/>
                <w:sz w:val="18"/>
                <w:szCs w:val="18"/>
              </w:rPr>
              <w:t>B.3.1</w:t>
            </w:r>
          </w:p>
          <w:p w14:paraId="783D80A5" w14:textId="77777777" w:rsidR="00073C03" w:rsidRPr="00073C03" w:rsidRDefault="00073C03" w:rsidP="00073C03">
            <w:pPr>
              <w:pStyle w:val="texttabulek"/>
              <w:keepNext w:val="0"/>
              <w:rPr>
                <w:color w:val="800000"/>
                <w:sz w:val="18"/>
                <w:szCs w:val="18"/>
              </w:rPr>
            </w:pPr>
            <w:r w:rsidRPr="00073C03">
              <w:rPr>
                <w:color w:val="800000"/>
                <w:sz w:val="18"/>
                <w:szCs w:val="18"/>
              </w:rPr>
              <w:t>C.2.1</w:t>
            </w:r>
          </w:p>
          <w:p w14:paraId="6A7D3712" w14:textId="77777777" w:rsidR="00073C03" w:rsidRPr="00073C03" w:rsidRDefault="00073C03" w:rsidP="00073C03">
            <w:pPr>
              <w:pStyle w:val="texttabulek"/>
              <w:keepNext w:val="0"/>
              <w:rPr>
                <w:color w:val="800000"/>
                <w:sz w:val="18"/>
                <w:szCs w:val="18"/>
              </w:rPr>
            </w:pPr>
            <w:r w:rsidRPr="00073C03">
              <w:rPr>
                <w:color w:val="800000"/>
                <w:sz w:val="18"/>
                <w:szCs w:val="18"/>
              </w:rPr>
              <w:t>B.5.1</w:t>
            </w:r>
          </w:p>
          <w:p w14:paraId="60B69490" w14:textId="77777777" w:rsidR="00073C03" w:rsidRPr="00073C03" w:rsidRDefault="00073C03" w:rsidP="00073C03">
            <w:pPr>
              <w:pStyle w:val="texttabulek"/>
              <w:keepNext w:val="0"/>
              <w:rPr>
                <w:color w:val="800000"/>
                <w:sz w:val="18"/>
                <w:szCs w:val="18"/>
              </w:rPr>
            </w:pPr>
            <w:r w:rsidRPr="00073C03">
              <w:rPr>
                <w:color w:val="800000"/>
                <w:sz w:val="18"/>
                <w:szCs w:val="18"/>
              </w:rPr>
              <w:t>B.5.1</w:t>
            </w:r>
          </w:p>
          <w:p w14:paraId="576E4F26" w14:textId="77777777" w:rsidR="00073C03" w:rsidRPr="00073C03" w:rsidRDefault="00073C03" w:rsidP="00073C03">
            <w:pPr>
              <w:pStyle w:val="texttabulek"/>
              <w:keepNext w:val="0"/>
              <w:rPr>
                <w:color w:val="800000"/>
                <w:sz w:val="18"/>
                <w:szCs w:val="18"/>
              </w:rPr>
            </w:pPr>
            <w:r w:rsidRPr="00073C03">
              <w:rPr>
                <w:color w:val="800000"/>
                <w:sz w:val="18"/>
                <w:szCs w:val="18"/>
              </w:rPr>
              <w:t>C.3.8</w:t>
            </w:r>
          </w:p>
          <w:p w14:paraId="3DDF41CB" w14:textId="77777777" w:rsidR="00073C03" w:rsidRPr="00073C03" w:rsidRDefault="00073C03" w:rsidP="00073C03">
            <w:pPr>
              <w:pStyle w:val="texttabulek"/>
              <w:keepNext w:val="0"/>
              <w:rPr>
                <w:color w:val="800000"/>
                <w:sz w:val="18"/>
                <w:szCs w:val="18"/>
              </w:rPr>
            </w:pPr>
            <w:r w:rsidRPr="00073C03">
              <w:rPr>
                <w:color w:val="800000"/>
                <w:sz w:val="18"/>
                <w:szCs w:val="18"/>
              </w:rPr>
              <w:t>C.2.1</w:t>
            </w:r>
          </w:p>
          <w:p w14:paraId="38EBCC2F" w14:textId="77777777" w:rsidR="00073C03" w:rsidRPr="00073C03" w:rsidRDefault="00073C03" w:rsidP="00073C03">
            <w:pPr>
              <w:pStyle w:val="texttabulek"/>
              <w:keepNext w:val="0"/>
              <w:rPr>
                <w:color w:val="800000"/>
                <w:sz w:val="18"/>
                <w:szCs w:val="18"/>
              </w:rPr>
            </w:pPr>
            <w:r w:rsidRPr="00073C03">
              <w:rPr>
                <w:color w:val="800000"/>
                <w:sz w:val="18"/>
                <w:szCs w:val="18"/>
              </w:rPr>
              <w:t>C.3.8</w:t>
            </w:r>
          </w:p>
          <w:p w14:paraId="4904ECD5" w14:textId="77777777" w:rsidR="00073C03" w:rsidRPr="00073C03" w:rsidRDefault="00073C03" w:rsidP="00073C03">
            <w:pPr>
              <w:pStyle w:val="texttabulek"/>
              <w:keepNext w:val="0"/>
              <w:rPr>
                <w:color w:val="800000"/>
                <w:sz w:val="18"/>
                <w:szCs w:val="18"/>
              </w:rPr>
            </w:pPr>
            <w:r w:rsidRPr="00073C03">
              <w:rPr>
                <w:color w:val="800000"/>
                <w:sz w:val="18"/>
                <w:szCs w:val="18"/>
              </w:rPr>
              <w:t>B.5.1</w:t>
            </w:r>
          </w:p>
          <w:p w14:paraId="5CFE8556" w14:textId="77777777" w:rsidR="00073C03" w:rsidRPr="00073C03" w:rsidRDefault="00073C03" w:rsidP="00073C03">
            <w:pPr>
              <w:pStyle w:val="texttabulek"/>
              <w:keepNext w:val="0"/>
              <w:rPr>
                <w:color w:val="800000"/>
                <w:sz w:val="18"/>
                <w:szCs w:val="18"/>
              </w:rPr>
            </w:pPr>
            <w:r w:rsidRPr="00073C03">
              <w:rPr>
                <w:color w:val="800000"/>
                <w:sz w:val="18"/>
                <w:szCs w:val="18"/>
              </w:rPr>
              <w:t>C.2.1</w:t>
            </w:r>
          </w:p>
          <w:p w14:paraId="2B4E2BE7" w14:textId="77777777" w:rsidR="00073C03" w:rsidRPr="00073C03" w:rsidRDefault="00073C03" w:rsidP="00073C03">
            <w:pPr>
              <w:pStyle w:val="texttabulek"/>
              <w:keepNext w:val="0"/>
              <w:rPr>
                <w:color w:val="800000"/>
                <w:sz w:val="18"/>
                <w:szCs w:val="18"/>
              </w:rPr>
            </w:pPr>
            <w:r w:rsidRPr="00073C03">
              <w:rPr>
                <w:color w:val="800000"/>
                <w:sz w:val="18"/>
                <w:szCs w:val="18"/>
              </w:rPr>
              <w:t>B.5.1</w:t>
            </w:r>
          </w:p>
          <w:p w14:paraId="70F719D4" w14:textId="77777777" w:rsidR="00073C03" w:rsidRPr="00073C03" w:rsidRDefault="00073C03" w:rsidP="00073C03">
            <w:pPr>
              <w:pStyle w:val="texttabulek"/>
              <w:keepNext w:val="0"/>
              <w:rPr>
                <w:color w:val="800000"/>
                <w:sz w:val="18"/>
                <w:szCs w:val="18"/>
              </w:rPr>
            </w:pPr>
            <w:r w:rsidRPr="00073C03">
              <w:rPr>
                <w:color w:val="800000"/>
                <w:sz w:val="18"/>
                <w:szCs w:val="18"/>
              </w:rPr>
              <w:t>C.2.1</w:t>
            </w:r>
          </w:p>
          <w:p w14:paraId="52A6BCD8" w14:textId="77777777" w:rsidR="00073C03" w:rsidRPr="00073C03" w:rsidRDefault="00073C03" w:rsidP="00073C03">
            <w:pPr>
              <w:pStyle w:val="texttabulek"/>
              <w:keepNext w:val="0"/>
              <w:rPr>
                <w:color w:val="800000"/>
                <w:sz w:val="18"/>
                <w:szCs w:val="18"/>
              </w:rPr>
            </w:pPr>
            <w:r w:rsidRPr="00073C03">
              <w:rPr>
                <w:color w:val="800000"/>
                <w:sz w:val="18"/>
                <w:szCs w:val="18"/>
              </w:rPr>
              <w:t>C.2.1</w:t>
            </w:r>
          </w:p>
          <w:p w14:paraId="61A79AC9" w14:textId="77777777" w:rsidR="00073C03" w:rsidRPr="00073C03" w:rsidRDefault="00073C03" w:rsidP="00073C03">
            <w:pPr>
              <w:pStyle w:val="texttabulek"/>
              <w:keepNext w:val="0"/>
              <w:rPr>
                <w:color w:val="800000"/>
                <w:sz w:val="18"/>
                <w:szCs w:val="18"/>
              </w:rPr>
            </w:pPr>
            <w:r w:rsidRPr="00073C03">
              <w:rPr>
                <w:color w:val="800000"/>
                <w:sz w:val="18"/>
                <w:szCs w:val="18"/>
              </w:rPr>
              <w:t>C.2.5</w:t>
            </w:r>
          </w:p>
          <w:p w14:paraId="75E9F592" w14:textId="77777777" w:rsidR="00073C03" w:rsidRPr="00073C03" w:rsidRDefault="00073C03" w:rsidP="00073C03">
            <w:pPr>
              <w:pStyle w:val="texttabulek"/>
              <w:keepNext w:val="0"/>
              <w:rPr>
                <w:color w:val="800000"/>
                <w:sz w:val="18"/>
                <w:szCs w:val="18"/>
              </w:rPr>
            </w:pPr>
            <w:r w:rsidRPr="00073C03">
              <w:rPr>
                <w:color w:val="800000"/>
                <w:sz w:val="18"/>
                <w:szCs w:val="18"/>
              </w:rPr>
              <w:t>C.2.1</w:t>
            </w:r>
          </w:p>
          <w:p w14:paraId="2B7ED91A" w14:textId="77777777" w:rsidR="00073C03" w:rsidRPr="00073C03" w:rsidRDefault="00073C03" w:rsidP="00073C03">
            <w:pPr>
              <w:pStyle w:val="texttabulek"/>
              <w:keepNext w:val="0"/>
              <w:rPr>
                <w:color w:val="800000"/>
                <w:sz w:val="18"/>
                <w:szCs w:val="18"/>
              </w:rPr>
            </w:pPr>
            <w:r w:rsidRPr="00073C03">
              <w:rPr>
                <w:color w:val="800000"/>
                <w:sz w:val="18"/>
                <w:szCs w:val="18"/>
              </w:rPr>
              <w:t>A.2.1</w:t>
            </w:r>
          </w:p>
          <w:p w14:paraId="3C5B860C" w14:textId="77777777" w:rsidR="00073C03" w:rsidRPr="00073C03" w:rsidRDefault="00073C03" w:rsidP="00073C03">
            <w:pPr>
              <w:pStyle w:val="texttabulek"/>
              <w:keepNext w:val="0"/>
              <w:rPr>
                <w:color w:val="800000"/>
                <w:sz w:val="18"/>
                <w:szCs w:val="18"/>
              </w:rPr>
            </w:pPr>
            <w:r w:rsidRPr="00073C03">
              <w:rPr>
                <w:color w:val="800000"/>
                <w:sz w:val="18"/>
                <w:szCs w:val="18"/>
              </w:rPr>
              <w:t>B.5.1</w:t>
            </w:r>
          </w:p>
          <w:p w14:paraId="1E325EC4" w14:textId="77777777" w:rsidR="00073C03" w:rsidRPr="00073C03" w:rsidRDefault="00073C03" w:rsidP="00073C03">
            <w:pPr>
              <w:pStyle w:val="texttabulek"/>
              <w:keepNext w:val="0"/>
              <w:rPr>
                <w:color w:val="800000"/>
                <w:sz w:val="18"/>
                <w:szCs w:val="18"/>
              </w:rPr>
            </w:pPr>
            <w:r w:rsidRPr="00073C03">
              <w:rPr>
                <w:color w:val="800000"/>
                <w:sz w:val="18"/>
                <w:szCs w:val="18"/>
              </w:rPr>
              <w:t>C.3.2</w:t>
            </w:r>
          </w:p>
          <w:p w14:paraId="0D6A47F8" w14:textId="77777777" w:rsidR="00073C03" w:rsidRPr="00073C03" w:rsidRDefault="00073C03" w:rsidP="00073C03">
            <w:pPr>
              <w:pStyle w:val="texttabulek"/>
              <w:keepNext w:val="0"/>
              <w:rPr>
                <w:color w:val="800000"/>
                <w:sz w:val="18"/>
                <w:szCs w:val="18"/>
              </w:rPr>
            </w:pPr>
            <w:r w:rsidRPr="00073C03">
              <w:rPr>
                <w:color w:val="800000"/>
                <w:sz w:val="18"/>
                <w:szCs w:val="18"/>
              </w:rPr>
              <w:t>B.7.1</w:t>
            </w:r>
          </w:p>
          <w:p w14:paraId="4157A280" w14:textId="77777777" w:rsidR="00073C03" w:rsidRPr="00073C03" w:rsidRDefault="00073C03" w:rsidP="00073C03">
            <w:pPr>
              <w:pStyle w:val="texttabulek"/>
              <w:keepNext w:val="0"/>
              <w:rPr>
                <w:color w:val="800000"/>
                <w:sz w:val="18"/>
                <w:szCs w:val="18"/>
              </w:rPr>
            </w:pPr>
            <w:r w:rsidRPr="00073C03">
              <w:rPr>
                <w:color w:val="800000"/>
                <w:sz w:val="18"/>
                <w:szCs w:val="18"/>
              </w:rPr>
              <w:t>C.4.2</w:t>
            </w:r>
          </w:p>
          <w:p w14:paraId="5A01E52F" w14:textId="77777777" w:rsidR="00073C03" w:rsidRPr="00073C03" w:rsidRDefault="00073C03" w:rsidP="00073C03">
            <w:pPr>
              <w:pStyle w:val="texttabulek"/>
              <w:keepNext w:val="0"/>
              <w:rPr>
                <w:color w:val="800000"/>
                <w:sz w:val="18"/>
                <w:szCs w:val="18"/>
              </w:rPr>
            </w:pPr>
            <w:r w:rsidRPr="00073C03">
              <w:rPr>
                <w:color w:val="800000"/>
                <w:sz w:val="18"/>
                <w:szCs w:val="18"/>
              </w:rPr>
              <w:t>A.2.1</w:t>
            </w:r>
          </w:p>
          <w:p w14:paraId="15C2305E" w14:textId="77777777" w:rsidR="00073C03" w:rsidRPr="00073C03" w:rsidRDefault="00073C03" w:rsidP="00073C03">
            <w:pPr>
              <w:pStyle w:val="texttabulek"/>
              <w:keepNext w:val="0"/>
              <w:rPr>
                <w:color w:val="800000"/>
                <w:sz w:val="18"/>
                <w:szCs w:val="18"/>
              </w:rPr>
            </w:pPr>
            <w:r w:rsidRPr="00073C03">
              <w:rPr>
                <w:color w:val="800000"/>
                <w:sz w:val="18"/>
                <w:szCs w:val="18"/>
              </w:rPr>
              <w:t>A.2.1</w:t>
            </w:r>
          </w:p>
          <w:p w14:paraId="55C63607" w14:textId="77777777" w:rsidR="00073C03" w:rsidRPr="00073C03" w:rsidRDefault="00073C03" w:rsidP="00073C03">
            <w:pPr>
              <w:pStyle w:val="texttabulek"/>
              <w:keepNext w:val="0"/>
              <w:rPr>
                <w:color w:val="800000"/>
                <w:sz w:val="18"/>
                <w:szCs w:val="18"/>
              </w:rPr>
            </w:pPr>
            <w:r w:rsidRPr="00073C03">
              <w:rPr>
                <w:color w:val="800000"/>
                <w:sz w:val="18"/>
                <w:szCs w:val="18"/>
              </w:rPr>
              <w:t>C.3.2</w:t>
            </w:r>
          </w:p>
          <w:p w14:paraId="30138701" w14:textId="77777777" w:rsidR="00073C03" w:rsidRPr="00073C03" w:rsidRDefault="00073C03" w:rsidP="00073C03">
            <w:pPr>
              <w:pStyle w:val="texttabulek"/>
              <w:keepNext w:val="0"/>
              <w:rPr>
                <w:color w:val="800000"/>
                <w:sz w:val="18"/>
                <w:szCs w:val="18"/>
              </w:rPr>
            </w:pPr>
            <w:r w:rsidRPr="00073C03">
              <w:rPr>
                <w:color w:val="800000"/>
                <w:sz w:val="18"/>
                <w:szCs w:val="18"/>
              </w:rPr>
              <w:t>C.4.2</w:t>
            </w:r>
          </w:p>
          <w:p w14:paraId="782F10BE" w14:textId="77777777" w:rsidR="00073C03" w:rsidRPr="00073C03" w:rsidRDefault="00073C03" w:rsidP="00073C03">
            <w:pPr>
              <w:pStyle w:val="texttabulek"/>
              <w:keepNext w:val="0"/>
              <w:rPr>
                <w:color w:val="800000"/>
                <w:sz w:val="18"/>
                <w:szCs w:val="18"/>
              </w:rPr>
            </w:pPr>
            <w:r w:rsidRPr="00073C03">
              <w:rPr>
                <w:color w:val="800000"/>
                <w:sz w:val="18"/>
                <w:szCs w:val="18"/>
              </w:rPr>
              <w:t>B.5.1</w:t>
            </w:r>
          </w:p>
          <w:p w14:paraId="40A251FE" w14:textId="77777777" w:rsidR="00073C03" w:rsidRPr="00073C03" w:rsidRDefault="00073C03" w:rsidP="00073C03">
            <w:pPr>
              <w:pStyle w:val="texttabulek"/>
              <w:keepNext w:val="0"/>
              <w:rPr>
                <w:color w:val="800000"/>
                <w:sz w:val="18"/>
                <w:szCs w:val="18"/>
              </w:rPr>
            </w:pPr>
            <w:r w:rsidRPr="00073C03">
              <w:rPr>
                <w:color w:val="800000"/>
                <w:sz w:val="18"/>
                <w:szCs w:val="18"/>
              </w:rPr>
              <w:t>B.5.1</w:t>
            </w:r>
          </w:p>
          <w:p w14:paraId="2E30589D" w14:textId="77777777" w:rsidR="00073C03" w:rsidRPr="00073C03" w:rsidRDefault="00073C03" w:rsidP="00073C03">
            <w:pPr>
              <w:pStyle w:val="texttabulek"/>
              <w:keepNext w:val="0"/>
              <w:rPr>
                <w:color w:val="800000"/>
                <w:sz w:val="18"/>
                <w:szCs w:val="18"/>
              </w:rPr>
            </w:pPr>
            <w:r w:rsidRPr="00073C03">
              <w:rPr>
                <w:color w:val="800000"/>
                <w:sz w:val="18"/>
                <w:szCs w:val="18"/>
              </w:rPr>
              <w:t>C.2.1</w:t>
            </w:r>
          </w:p>
          <w:p w14:paraId="0FC442A0" w14:textId="77777777" w:rsidR="00073C03" w:rsidRPr="00073C03" w:rsidRDefault="00073C03" w:rsidP="00073C03">
            <w:pPr>
              <w:pStyle w:val="texttabulek"/>
              <w:keepNext w:val="0"/>
              <w:rPr>
                <w:color w:val="800000"/>
                <w:sz w:val="18"/>
                <w:szCs w:val="18"/>
              </w:rPr>
            </w:pPr>
            <w:r w:rsidRPr="00073C03">
              <w:rPr>
                <w:color w:val="800000"/>
                <w:sz w:val="18"/>
                <w:szCs w:val="18"/>
              </w:rPr>
              <w:t>C.3.6</w:t>
            </w:r>
          </w:p>
          <w:p w14:paraId="773CA174" w14:textId="77777777" w:rsidR="00073C03" w:rsidRPr="00073C03" w:rsidRDefault="00073C03" w:rsidP="00073C03">
            <w:pPr>
              <w:pStyle w:val="texttabulek"/>
              <w:keepNext w:val="0"/>
              <w:rPr>
                <w:color w:val="800000"/>
                <w:sz w:val="18"/>
                <w:szCs w:val="18"/>
              </w:rPr>
            </w:pPr>
          </w:p>
          <w:p w14:paraId="6C0ADB38" w14:textId="77777777" w:rsidR="00073C03" w:rsidRPr="00073C03" w:rsidRDefault="00073C03" w:rsidP="00073C03">
            <w:pPr>
              <w:pStyle w:val="texttabulek"/>
              <w:keepNext w:val="0"/>
              <w:rPr>
                <w:color w:val="800000"/>
                <w:sz w:val="18"/>
                <w:szCs w:val="18"/>
              </w:rPr>
            </w:pPr>
            <w:r w:rsidRPr="00073C03">
              <w:rPr>
                <w:color w:val="800000"/>
                <w:sz w:val="18"/>
                <w:szCs w:val="18"/>
              </w:rPr>
              <w:t>B.2.5</w:t>
            </w:r>
          </w:p>
          <w:p w14:paraId="7788EBC0" w14:textId="77777777" w:rsidR="00073C03" w:rsidRPr="00073C03" w:rsidRDefault="00073C03" w:rsidP="00073C03">
            <w:pPr>
              <w:pStyle w:val="texttabulek"/>
              <w:keepNext w:val="0"/>
              <w:rPr>
                <w:color w:val="800000"/>
                <w:sz w:val="18"/>
                <w:szCs w:val="18"/>
              </w:rPr>
            </w:pPr>
            <w:r w:rsidRPr="00073C03">
              <w:rPr>
                <w:color w:val="800000"/>
                <w:sz w:val="18"/>
                <w:szCs w:val="18"/>
              </w:rPr>
              <w:t>B.6.1</w:t>
            </w:r>
          </w:p>
          <w:p w14:paraId="5AC9210E" w14:textId="77777777" w:rsidR="00073C03" w:rsidRPr="00073C03" w:rsidRDefault="00073C03" w:rsidP="00073C03">
            <w:pPr>
              <w:pStyle w:val="texttabulek"/>
              <w:keepNext w:val="0"/>
              <w:rPr>
                <w:color w:val="800000"/>
                <w:sz w:val="18"/>
                <w:szCs w:val="18"/>
              </w:rPr>
            </w:pPr>
            <w:r w:rsidRPr="00073C03">
              <w:rPr>
                <w:color w:val="800000"/>
                <w:sz w:val="18"/>
                <w:szCs w:val="18"/>
              </w:rPr>
              <w:t>C.3.7</w:t>
            </w:r>
          </w:p>
          <w:p w14:paraId="7105FD1C" w14:textId="77777777" w:rsidR="00073C03" w:rsidRPr="00073C03" w:rsidRDefault="00073C03" w:rsidP="00073C03">
            <w:pPr>
              <w:pStyle w:val="texttabulek"/>
              <w:keepNext w:val="0"/>
              <w:rPr>
                <w:color w:val="800000"/>
                <w:sz w:val="18"/>
                <w:szCs w:val="18"/>
              </w:rPr>
            </w:pPr>
            <w:r w:rsidRPr="00073C03">
              <w:rPr>
                <w:color w:val="800000"/>
                <w:sz w:val="18"/>
                <w:szCs w:val="18"/>
              </w:rPr>
              <w:t>B.6.1</w:t>
            </w:r>
          </w:p>
          <w:p w14:paraId="0DCC1203" w14:textId="77777777" w:rsidR="00073C03" w:rsidRPr="00073C03" w:rsidRDefault="00073C03" w:rsidP="00073C03">
            <w:pPr>
              <w:pStyle w:val="texttabulek"/>
              <w:keepNext w:val="0"/>
              <w:rPr>
                <w:color w:val="800000"/>
                <w:sz w:val="18"/>
                <w:szCs w:val="18"/>
              </w:rPr>
            </w:pPr>
            <w:r w:rsidRPr="00073C03">
              <w:rPr>
                <w:color w:val="800000"/>
                <w:sz w:val="18"/>
                <w:szCs w:val="18"/>
              </w:rPr>
              <w:t>C.3.7</w:t>
            </w:r>
          </w:p>
          <w:p w14:paraId="68DBB3DC" w14:textId="77777777" w:rsidR="00073C03" w:rsidRPr="00073C03" w:rsidRDefault="00073C03" w:rsidP="00073C03">
            <w:pPr>
              <w:pStyle w:val="texttabulek"/>
              <w:keepNext w:val="0"/>
              <w:rPr>
                <w:color w:val="800000"/>
                <w:sz w:val="18"/>
                <w:szCs w:val="18"/>
              </w:rPr>
            </w:pPr>
          </w:p>
          <w:p w14:paraId="4F8FF6A8" w14:textId="77777777" w:rsidR="00073C03" w:rsidRPr="00073C03" w:rsidRDefault="00073C03" w:rsidP="00073C03">
            <w:pPr>
              <w:pStyle w:val="texttabulek"/>
              <w:keepNext w:val="0"/>
              <w:rPr>
                <w:color w:val="800000"/>
                <w:sz w:val="18"/>
                <w:szCs w:val="18"/>
              </w:rPr>
            </w:pPr>
            <w:r w:rsidRPr="00073C03">
              <w:rPr>
                <w:color w:val="800000"/>
                <w:sz w:val="18"/>
                <w:szCs w:val="18"/>
              </w:rPr>
              <w:t>B.6.1</w:t>
            </w:r>
          </w:p>
          <w:p w14:paraId="60F66EE9" w14:textId="77777777" w:rsidR="00073C03" w:rsidRPr="00073C03" w:rsidRDefault="00073C03" w:rsidP="00073C03">
            <w:pPr>
              <w:pStyle w:val="texttabulek"/>
              <w:keepNext w:val="0"/>
              <w:rPr>
                <w:color w:val="800000"/>
                <w:sz w:val="18"/>
                <w:szCs w:val="18"/>
              </w:rPr>
            </w:pPr>
            <w:r w:rsidRPr="00073C03">
              <w:rPr>
                <w:color w:val="800000"/>
                <w:sz w:val="18"/>
                <w:szCs w:val="18"/>
              </w:rPr>
              <w:t>C.2.1</w:t>
            </w:r>
          </w:p>
          <w:p w14:paraId="6909BF5A" w14:textId="77777777" w:rsidR="00073C03" w:rsidRPr="00073C03" w:rsidRDefault="00073C03" w:rsidP="00073C03">
            <w:pPr>
              <w:pStyle w:val="texttabulek"/>
              <w:keepNext w:val="0"/>
              <w:rPr>
                <w:color w:val="800000"/>
                <w:sz w:val="18"/>
                <w:szCs w:val="18"/>
              </w:rPr>
            </w:pPr>
            <w:r w:rsidRPr="00073C03">
              <w:rPr>
                <w:color w:val="800000"/>
                <w:sz w:val="18"/>
                <w:szCs w:val="18"/>
              </w:rPr>
              <w:t>A.2.1</w:t>
            </w:r>
          </w:p>
          <w:p w14:paraId="35FED050" w14:textId="77777777" w:rsidR="00073C03" w:rsidRPr="00073C03" w:rsidRDefault="00073C03" w:rsidP="00073C03">
            <w:pPr>
              <w:pStyle w:val="texttabulek"/>
              <w:keepNext w:val="0"/>
              <w:rPr>
                <w:color w:val="800000"/>
                <w:sz w:val="18"/>
                <w:szCs w:val="18"/>
              </w:rPr>
            </w:pPr>
            <w:r w:rsidRPr="00073C03">
              <w:rPr>
                <w:color w:val="800000"/>
                <w:sz w:val="18"/>
                <w:szCs w:val="18"/>
              </w:rPr>
              <w:t>C.3.1</w:t>
            </w:r>
          </w:p>
          <w:p w14:paraId="0B8A6721" w14:textId="77777777" w:rsidR="00073C03" w:rsidRPr="00073C03" w:rsidRDefault="00073C03" w:rsidP="00073C03">
            <w:pPr>
              <w:pStyle w:val="texttabulek"/>
              <w:keepNext w:val="0"/>
              <w:rPr>
                <w:color w:val="800000"/>
                <w:sz w:val="18"/>
                <w:szCs w:val="18"/>
              </w:rPr>
            </w:pPr>
            <w:r w:rsidRPr="00073C03">
              <w:rPr>
                <w:color w:val="800000"/>
                <w:sz w:val="18"/>
                <w:szCs w:val="18"/>
              </w:rPr>
              <w:t>C.2.2</w:t>
            </w:r>
          </w:p>
          <w:p w14:paraId="57A31D33" w14:textId="77777777" w:rsidR="00073C03" w:rsidRPr="00073C03" w:rsidRDefault="00073C03" w:rsidP="00073C03">
            <w:pPr>
              <w:pStyle w:val="texttabulek"/>
              <w:keepNext w:val="0"/>
              <w:rPr>
                <w:color w:val="800000"/>
                <w:sz w:val="18"/>
                <w:szCs w:val="18"/>
              </w:rPr>
            </w:pPr>
          </w:p>
          <w:p w14:paraId="27A420EB" w14:textId="77777777" w:rsidR="00073C03" w:rsidRPr="00073C03" w:rsidRDefault="00073C03" w:rsidP="00073C03">
            <w:pPr>
              <w:pStyle w:val="texttabulek"/>
              <w:keepNext w:val="0"/>
              <w:rPr>
                <w:color w:val="800000"/>
                <w:sz w:val="18"/>
                <w:szCs w:val="18"/>
              </w:rPr>
            </w:pPr>
            <w:r w:rsidRPr="00073C03">
              <w:rPr>
                <w:color w:val="800000"/>
                <w:sz w:val="18"/>
                <w:szCs w:val="18"/>
              </w:rPr>
              <w:t>C.2.4</w:t>
            </w:r>
          </w:p>
          <w:p w14:paraId="5E8FA6B8" w14:textId="77777777" w:rsidR="00073C03" w:rsidRPr="00073C03" w:rsidRDefault="00073C03" w:rsidP="00073C03">
            <w:pPr>
              <w:pStyle w:val="texttabulek"/>
              <w:keepNext w:val="0"/>
              <w:rPr>
                <w:color w:val="800000"/>
                <w:sz w:val="18"/>
                <w:szCs w:val="18"/>
              </w:rPr>
            </w:pPr>
            <w:r w:rsidRPr="00073C03">
              <w:rPr>
                <w:color w:val="800000"/>
                <w:sz w:val="18"/>
                <w:szCs w:val="18"/>
              </w:rPr>
              <w:t>B.6.1</w:t>
            </w:r>
          </w:p>
          <w:p w14:paraId="47FBC865" w14:textId="77777777" w:rsidR="00073C03" w:rsidRPr="00073C03" w:rsidRDefault="00073C03" w:rsidP="00073C03">
            <w:pPr>
              <w:pStyle w:val="texttabulek"/>
              <w:keepNext w:val="0"/>
              <w:rPr>
                <w:color w:val="800000"/>
                <w:sz w:val="18"/>
                <w:szCs w:val="18"/>
              </w:rPr>
            </w:pPr>
            <w:r w:rsidRPr="00073C03">
              <w:rPr>
                <w:color w:val="800000"/>
                <w:sz w:val="18"/>
                <w:szCs w:val="18"/>
              </w:rPr>
              <w:t>B.5.1</w:t>
            </w:r>
          </w:p>
          <w:p w14:paraId="45AB7785" w14:textId="2143A595" w:rsidR="00073C03" w:rsidRPr="00073C03" w:rsidRDefault="00073C03" w:rsidP="00073C03">
            <w:pPr>
              <w:pStyle w:val="texttabulek"/>
              <w:keepNext w:val="0"/>
              <w:rPr>
                <w:color w:val="800000"/>
                <w:sz w:val="18"/>
                <w:szCs w:val="18"/>
              </w:rPr>
            </w:pPr>
            <w:r w:rsidRPr="00073C03">
              <w:rPr>
                <w:color w:val="800000"/>
                <w:sz w:val="18"/>
                <w:szCs w:val="18"/>
              </w:rPr>
              <w:t>C.2.2</w:t>
            </w:r>
          </w:p>
        </w:tc>
        <w:tc>
          <w:tcPr>
            <w:tcW w:w="0" w:type="auto"/>
            <w:shd w:val="clear" w:color="auto" w:fill="D9D9D9"/>
          </w:tcPr>
          <w:p w14:paraId="2BE27C0F" w14:textId="4185D0E3" w:rsidR="00073C03" w:rsidRPr="00073C03" w:rsidRDefault="00073C03" w:rsidP="00073C03">
            <w:pPr>
              <w:pStyle w:val="texttabulek"/>
              <w:keepNext w:val="0"/>
              <w:rPr>
                <w:color w:val="800000"/>
                <w:sz w:val="18"/>
                <w:szCs w:val="18"/>
              </w:rPr>
            </w:pPr>
          </w:p>
        </w:tc>
      </w:tr>
    </w:tbl>
    <w:p w14:paraId="0DD7A242" w14:textId="77777777" w:rsidR="00417346" w:rsidRPr="00417346" w:rsidRDefault="00417346" w:rsidP="00A41D4E">
      <w:pPr>
        <w:rPr>
          <w:rFonts w:cs="Arial"/>
          <w:color w:val="800000"/>
        </w:rPr>
      </w:pPr>
    </w:p>
    <w:sectPr w:rsidR="00417346" w:rsidRPr="00417346" w:rsidSect="009A2F43">
      <w:headerReference w:type="default" r:id="rId52"/>
      <w:footerReference w:type="default" r:id="rId53"/>
      <w:pgSz w:w="12240" w:h="15840"/>
      <w:pgMar w:top="1440" w:right="1797" w:bottom="1701"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5FC6B" w14:textId="77777777" w:rsidR="00453683" w:rsidRDefault="00453683">
      <w:r>
        <w:separator/>
      </w:r>
    </w:p>
  </w:endnote>
  <w:endnote w:type="continuationSeparator" w:id="0">
    <w:p w14:paraId="0CEA0ED4" w14:textId="77777777" w:rsidR="00453683" w:rsidRDefault="00453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2AEF" w:usb1="4000207B" w:usb2="00000000" w:usb3="00000000" w:csb0="000001FF"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Trebuchet MS">
    <w:panose1 w:val="020B0603020202020204"/>
    <w:charset w:val="EE"/>
    <w:family w:val="swiss"/>
    <w:pitch w:val="variable"/>
    <w:sig w:usb0="00000687" w:usb1="00000000" w:usb2="00000000" w:usb3="00000000" w:csb0="0000009F" w:csb1="00000000"/>
  </w:font>
  <w:font w:name="TimesNewRoman">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Liberation Sans">
    <w:altName w:val="Arial"/>
    <w:charset w:val="00"/>
    <w:family w:val="swiss"/>
    <w:pitch w:val="variable"/>
  </w:font>
  <w:font w:name="Nimbus Sans L">
    <w:altName w:val="Arial"/>
    <w:charset w:val="00"/>
    <w:family w:val="auto"/>
    <w:pitch w:val="variable"/>
  </w:font>
  <w:font w:name="Liberation Serif">
    <w:altName w:val="Times New Roman"/>
    <w:charset w:val="00"/>
    <w:family w:val="roman"/>
    <w:pitch w:val="variable"/>
  </w:font>
  <w:font w:name="StarSymbol">
    <w:altName w:val="Arial Unicode MS"/>
    <w:charset w:val="80"/>
    <w:family w:val="auto"/>
    <w:pitch w:val="default"/>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7A4BA" w14:textId="77777777" w:rsidR="00453683" w:rsidRDefault="00453683" w:rsidP="00F2632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6174565" w14:textId="77777777" w:rsidR="00453683" w:rsidRDefault="00453683" w:rsidP="00F2632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F9704" w14:textId="679ED4FD" w:rsidR="00453683" w:rsidRPr="00C76422" w:rsidRDefault="00453683" w:rsidP="00F2632C">
    <w:pPr>
      <w:pStyle w:val="Zpat"/>
      <w:framePr w:wrap="around" w:vAnchor="text" w:hAnchor="margin" w:xAlign="right" w:y="1"/>
      <w:rPr>
        <w:rStyle w:val="slostrnky"/>
        <w:color w:val="FFFFFF"/>
      </w:rPr>
    </w:pPr>
    <w:r w:rsidRPr="00C76422">
      <w:rPr>
        <w:rStyle w:val="slostrnky"/>
        <w:color w:val="FFFFFF"/>
      </w:rPr>
      <w:fldChar w:fldCharType="begin"/>
    </w:r>
    <w:r w:rsidRPr="00C76422">
      <w:rPr>
        <w:rStyle w:val="slostrnky"/>
        <w:color w:val="FFFFFF"/>
      </w:rPr>
      <w:instrText xml:space="preserve"> PAGE </w:instrText>
    </w:r>
    <w:r w:rsidRPr="00C76422">
      <w:rPr>
        <w:rStyle w:val="slostrnky"/>
        <w:color w:val="FFFFFF"/>
      </w:rPr>
      <w:fldChar w:fldCharType="separate"/>
    </w:r>
    <w:r>
      <w:rPr>
        <w:rStyle w:val="slostrnky"/>
        <w:noProof/>
        <w:color w:val="FFFFFF"/>
      </w:rPr>
      <w:t>2</w:t>
    </w:r>
    <w:r w:rsidRPr="00C76422">
      <w:rPr>
        <w:rStyle w:val="slostrnky"/>
        <w:color w:val="FFFFFF"/>
      </w:rPr>
      <w:fldChar w:fldCharType="end"/>
    </w:r>
  </w:p>
  <w:p w14:paraId="71C140F4" w14:textId="3D62DF24" w:rsidR="00453683" w:rsidRDefault="00453683" w:rsidP="00C76422">
    <w:pPr>
      <w:pStyle w:val="Zpat"/>
      <w:pBdr>
        <w:top w:val="single" w:sz="4" w:space="1" w:color="auto"/>
      </w:pBdr>
      <w:ind w:right="360"/>
    </w:pPr>
    <w:r>
      <w:rPr>
        <w:rFonts w:cs="Arial"/>
        <w:noProof/>
        <w:color w:val="FFFFFF"/>
        <w:szCs w:val="18"/>
        <w:lang w:val="cs-CZ" w:eastAsia="cs-CZ"/>
      </w:rPr>
      <mc:AlternateContent>
        <mc:Choice Requires="wps">
          <w:drawing>
            <wp:anchor distT="0" distB="0" distL="114300" distR="114300" simplePos="0" relativeHeight="251731968" behindDoc="1" locked="0" layoutInCell="1" allowOverlap="1" wp14:anchorId="6F622CE6" wp14:editId="2461617A">
              <wp:simplePos x="0" y="0"/>
              <wp:positionH relativeFrom="column">
                <wp:posOffset>-1541145</wp:posOffset>
              </wp:positionH>
              <wp:positionV relativeFrom="paragraph">
                <wp:posOffset>-5080</wp:posOffset>
              </wp:positionV>
              <wp:extent cx="14399895" cy="228600"/>
              <wp:effectExtent l="0" t="4445" r="1905" b="0"/>
              <wp:wrapNone/>
              <wp:docPr id="71"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9895" cy="228600"/>
                      </a:xfrm>
                      <a:prstGeom prst="rect">
                        <a:avLst/>
                      </a:prstGeom>
                      <a:solidFill>
                        <a:srgbClr val="A8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AAF33" id="Rectangle 299" o:spid="_x0000_s1026" style="position:absolute;margin-left:-121.35pt;margin-top:-.4pt;width:1133.85pt;height:18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" fillcolor="#a80000" stroked="f"/>
          </w:pict>
        </mc:Fallback>
      </mc:AlternateContent>
    </w:r>
    <w:r>
      <w:rPr>
        <w:rFonts w:cs="Arial"/>
        <w:color w:val="FFFFFF"/>
        <w:szCs w:val="18"/>
      </w:rPr>
      <w:t>Zpracováno 05/2022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91E88" w14:textId="288D8CCB" w:rsidR="00453683" w:rsidRPr="00C76422" w:rsidRDefault="00453683" w:rsidP="00F2632C">
    <w:pPr>
      <w:pStyle w:val="Zpat"/>
      <w:framePr w:wrap="around" w:vAnchor="text" w:hAnchor="margin" w:xAlign="right" w:y="1"/>
      <w:rPr>
        <w:rStyle w:val="slostrnky"/>
        <w:color w:val="FFFFFF"/>
      </w:rPr>
    </w:pPr>
    <w:r w:rsidRPr="00C76422">
      <w:rPr>
        <w:rStyle w:val="slostrnky"/>
        <w:color w:val="FFFFFF"/>
      </w:rPr>
      <w:fldChar w:fldCharType="begin"/>
    </w:r>
    <w:r w:rsidRPr="00C76422">
      <w:rPr>
        <w:rStyle w:val="slostrnky"/>
        <w:color w:val="FFFFFF"/>
      </w:rPr>
      <w:instrText xml:space="preserve"> PAGE </w:instrText>
    </w:r>
    <w:r w:rsidRPr="00C76422">
      <w:rPr>
        <w:rStyle w:val="slostrnky"/>
        <w:color w:val="FFFFFF"/>
      </w:rPr>
      <w:fldChar w:fldCharType="separate"/>
    </w:r>
    <w:r>
      <w:rPr>
        <w:rStyle w:val="slostrnky"/>
        <w:noProof/>
        <w:color w:val="FFFFFF"/>
      </w:rPr>
      <w:t>76</w:t>
    </w:r>
    <w:r w:rsidRPr="00C76422">
      <w:rPr>
        <w:rStyle w:val="slostrnky"/>
        <w:color w:val="FFFFFF"/>
      </w:rPr>
      <w:fldChar w:fldCharType="end"/>
    </w:r>
  </w:p>
  <w:p w14:paraId="0AB517CF" w14:textId="45B6B74E" w:rsidR="00453683" w:rsidRPr="00102E80" w:rsidRDefault="00453683" w:rsidP="00C76422">
    <w:pPr>
      <w:pStyle w:val="Zpat"/>
      <w:pBdr>
        <w:top w:val="single" w:sz="4" w:space="1" w:color="auto"/>
      </w:pBdr>
      <w:ind w:right="360"/>
    </w:pPr>
    <w:r w:rsidRPr="00102E80">
      <w:rPr>
        <w:noProof/>
        <w:color w:val="FFFFFF"/>
        <w:lang w:val="cs-CZ" w:eastAsia="cs-CZ"/>
      </w:rPr>
      <mc:AlternateContent>
        <mc:Choice Requires="wps">
          <w:drawing>
            <wp:anchor distT="0" distB="0" distL="114300" distR="114300" simplePos="0" relativeHeight="251774976" behindDoc="1" locked="0" layoutInCell="1" allowOverlap="1" wp14:anchorId="5C233780" wp14:editId="13574F13">
              <wp:simplePos x="0" y="0"/>
              <wp:positionH relativeFrom="column">
                <wp:posOffset>-1236345</wp:posOffset>
              </wp:positionH>
              <wp:positionV relativeFrom="paragraph">
                <wp:posOffset>9525</wp:posOffset>
              </wp:positionV>
              <wp:extent cx="14399895" cy="228600"/>
              <wp:effectExtent l="0" t="0" r="1905" b="0"/>
              <wp:wrapNone/>
              <wp:docPr id="7"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9895" cy="228600"/>
                      </a:xfrm>
                      <a:prstGeom prst="rect">
                        <a:avLst/>
                      </a:prstGeom>
                      <a:solidFill>
                        <a:srgbClr val="A8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45469" id="Rectangle 319" o:spid="_x0000_s1026" style="position:absolute;margin-left:-97.35pt;margin-top:.75pt;width:1133.85pt;height:18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" fillcolor="#a80000" stroked="f"/>
          </w:pict>
        </mc:Fallback>
      </mc:AlternateContent>
    </w:r>
    <w:r>
      <w:rPr>
        <w:noProof/>
        <w:color w:val="FFFFFF"/>
        <w:lang w:val="cs-CZ" w:eastAsia="cs-CZ"/>
      </w:rPr>
      <w:t>Zpracováno:</w:t>
    </w:r>
    <w:r w:rsidRPr="00102E80">
      <w:rPr>
        <w:noProof/>
        <w:color w:val="FFFFFF"/>
        <w:lang w:val="cs-CZ" w:eastAsia="cs-CZ"/>
      </w:rPr>
      <w:t xml:space="preserve"> </w:t>
    </w:r>
    <w:r>
      <w:rPr>
        <w:noProof/>
        <w:color w:val="FFFFFF"/>
        <w:lang w:val="cs-CZ" w:eastAsia="cs-CZ"/>
      </w:rPr>
      <w:t>05/2022</w:t>
    </w:r>
  </w:p>
  <w:p w14:paraId="6AA709E3" w14:textId="77777777" w:rsidR="00453683" w:rsidRDefault="0045368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CB4CE" w14:textId="48EF47D7" w:rsidR="00453683" w:rsidRPr="00C76422" w:rsidRDefault="00453683" w:rsidP="00F2632C">
    <w:pPr>
      <w:pStyle w:val="Zpat"/>
      <w:framePr w:wrap="around" w:vAnchor="text" w:hAnchor="margin" w:xAlign="right" w:y="1"/>
      <w:rPr>
        <w:rStyle w:val="slostrnky"/>
        <w:color w:val="FFFFFF"/>
      </w:rPr>
    </w:pPr>
    <w:r w:rsidRPr="00C76422">
      <w:rPr>
        <w:rStyle w:val="slostrnky"/>
        <w:color w:val="FFFFFF"/>
      </w:rPr>
      <w:fldChar w:fldCharType="begin"/>
    </w:r>
    <w:r w:rsidRPr="00C76422">
      <w:rPr>
        <w:rStyle w:val="slostrnky"/>
        <w:color w:val="FFFFFF"/>
      </w:rPr>
      <w:instrText xml:space="preserve"> PAGE </w:instrText>
    </w:r>
    <w:r w:rsidRPr="00C76422">
      <w:rPr>
        <w:rStyle w:val="slostrnky"/>
        <w:color w:val="FFFFFF"/>
      </w:rPr>
      <w:fldChar w:fldCharType="separate"/>
    </w:r>
    <w:r>
      <w:rPr>
        <w:rStyle w:val="slostrnky"/>
        <w:noProof/>
        <w:color w:val="FFFFFF"/>
      </w:rPr>
      <w:t>146</w:t>
    </w:r>
    <w:r w:rsidRPr="00C76422">
      <w:rPr>
        <w:rStyle w:val="slostrnky"/>
        <w:color w:val="FFFFFF"/>
      </w:rPr>
      <w:fldChar w:fldCharType="end"/>
    </w:r>
  </w:p>
  <w:p w14:paraId="1E810D8B" w14:textId="76741F66" w:rsidR="00453683" w:rsidRDefault="00453683">
    <w:pPr>
      <w:pStyle w:val="Zpat"/>
    </w:pPr>
    <w:r w:rsidRPr="00C76422">
      <w:rPr>
        <w:i/>
        <w:noProof/>
        <w:color w:val="FFFFFF"/>
        <w:lang w:val="cs-CZ" w:eastAsia="cs-CZ"/>
      </w:rPr>
      <mc:AlternateContent>
        <mc:Choice Requires="wps">
          <w:drawing>
            <wp:anchor distT="0" distB="0" distL="114300" distR="114300" simplePos="0" relativeHeight="251583488" behindDoc="1" locked="0" layoutInCell="1" allowOverlap="1" wp14:anchorId="4C17D1B2" wp14:editId="48D46544">
              <wp:simplePos x="0" y="0"/>
              <wp:positionH relativeFrom="column">
                <wp:posOffset>-67310</wp:posOffset>
              </wp:positionH>
              <wp:positionV relativeFrom="paragraph">
                <wp:posOffset>-3175</wp:posOffset>
              </wp:positionV>
              <wp:extent cx="8460105" cy="228600"/>
              <wp:effectExtent l="3175" t="0" r="4445" b="3175"/>
              <wp:wrapNone/>
              <wp:docPr id="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60105" cy="228600"/>
                      </a:xfrm>
                      <a:prstGeom prst="rect">
                        <a:avLst/>
                      </a:prstGeom>
                      <a:gradFill rotWithShape="1">
                        <a:gsLst>
                          <a:gs pos="0">
                            <a:srgbClr val="800000"/>
                          </a:gs>
                          <a:gs pos="100000">
                            <a:srgbClr val="800000">
                              <a:gamma/>
                              <a:shade val="46275"/>
                              <a:invGamma/>
                            </a:srgbClr>
                          </a:gs>
                        </a:gsLst>
                        <a:lin ang="189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5F619" id="Rectangle 57" o:spid="_x0000_s1026" style="position:absolute;margin-left:-5.3pt;margin-top:-.25pt;width:666.15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" fillcolor="maroon" stroked="f">
              <v:fill color2="#3b0000" rotate="t" angle="135" focus="100%" type="gradient"/>
            </v:rect>
          </w:pict>
        </mc:Fallback>
      </mc:AlternateContent>
    </w:r>
    <w:r>
      <w:rPr>
        <w:rFonts w:cs="Arial"/>
        <w:color w:val="FFFFFF"/>
        <w:szCs w:val="18"/>
      </w:rPr>
      <w:t>Zpracováno: 05/2022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0A9C21" w14:textId="77777777" w:rsidR="00453683" w:rsidRDefault="00453683">
      <w:r>
        <w:separator/>
      </w:r>
    </w:p>
  </w:footnote>
  <w:footnote w:type="continuationSeparator" w:id="0">
    <w:p w14:paraId="4C268A21" w14:textId="77777777" w:rsidR="00453683" w:rsidRDefault="00453683">
      <w:r>
        <w:continuationSeparator/>
      </w:r>
    </w:p>
  </w:footnote>
  <w:footnote w:id="1">
    <w:p w14:paraId="773B2868" w14:textId="77777777" w:rsidR="00453683" w:rsidRDefault="00453683" w:rsidP="006767E8">
      <w:pPr>
        <w:pStyle w:val="Textpoznpodarou"/>
      </w:pPr>
      <w:r>
        <w:rPr>
          <w:rStyle w:val="Znakapoznpodarou"/>
        </w:rPr>
        <w:footnoteRef/>
      </w:r>
      <w:r>
        <w:t xml:space="preserve"> To že se jedná o data za okres Rakovník, není v tomto případě na překážku, neboť organizační statistika – tedy zastoupení subjektů podle jednotlivých odvětví je v případě dat za město a okres obdobné.</w:t>
      </w:r>
    </w:p>
  </w:footnote>
  <w:footnote w:id="2">
    <w:p w14:paraId="338A0290" w14:textId="77777777" w:rsidR="00453683" w:rsidRDefault="00453683" w:rsidP="006767E8">
      <w:pPr>
        <w:pStyle w:val="Textpoznpodarou"/>
      </w:pPr>
      <w:r>
        <w:rPr>
          <w:rStyle w:val="Znakapoznpodarou"/>
        </w:rPr>
        <w:footnoteRef/>
      </w:r>
      <w:r>
        <w:t xml:space="preserve"> Bližší údaje ke kvantifikaci tohoto údaje obsahuje odůvodnění územního plánu. Mezi hlavní důvody potřeby nových bytových jednotek patří: změna počtu obyvatel v území, vznik nových bytů bez nároků na rozvojové plochy, úbytek (odpad) bytů, zvýšení kvality bydlení, iniciace rozvoje území a význam území.</w:t>
      </w:r>
    </w:p>
  </w:footnote>
  <w:footnote w:id="3">
    <w:p w14:paraId="2D9B3664" w14:textId="301557B9" w:rsidR="00453683" w:rsidRPr="003219B8" w:rsidRDefault="00453683">
      <w:pPr>
        <w:pStyle w:val="Textpoznpodarou"/>
        <w:rPr>
          <w:color w:val="800000"/>
          <w:lang w:val="cs-CZ"/>
        </w:rPr>
      </w:pPr>
      <w:r w:rsidRPr="003219B8">
        <w:rPr>
          <w:rStyle w:val="Znakapoznpodarou"/>
          <w:color w:val="800000"/>
        </w:rPr>
        <w:footnoteRef/>
      </w:r>
      <w:r w:rsidRPr="003219B8">
        <w:rPr>
          <w:color w:val="800000"/>
        </w:rPr>
        <w:t xml:space="preserve"> Bude nezbytné do budoucna dále rozvíjet stávající dobrou úroveň environmentální výchovy, včetně posílení jejích dosud méně vyvinutých složek – zejména rozvoj znalostí o historickém a památkovém vývoji města a krajiny.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7D345" w14:textId="542FE5AF" w:rsidR="00453683" w:rsidRPr="00CC3BEC" w:rsidRDefault="00453683" w:rsidP="00AD1868">
    <w:pPr>
      <w:pStyle w:val="Zhlav"/>
      <w:rPr>
        <w:rFonts w:cs="Arial"/>
        <w:i/>
        <w:color w:val="232323"/>
        <w:sz w:val="20"/>
        <w:lang w:val="cs-CZ"/>
      </w:rPr>
    </w:pPr>
    <w:r>
      <w:rPr>
        <w:i/>
        <w:noProof/>
        <w:lang w:val="cs-CZ" w:eastAsia="cs-CZ"/>
      </w:rPr>
      <mc:AlternateContent>
        <mc:Choice Requires="wps">
          <w:drawing>
            <wp:anchor distT="0" distB="0" distL="114300" distR="114300" simplePos="0" relativeHeight="251563008" behindDoc="0" locked="0" layoutInCell="1" allowOverlap="1" wp14:anchorId="7179AA04" wp14:editId="637C6266">
              <wp:simplePos x="0" y="0"/>
              <wp:positionH relativeFrom="column">
                <wp:posOffset>-38100</wp:posOffset>
              </wp:positionH>
              <wp:positionV relativeFrom="paragraph">
                <wp:posOffset>205105</wp:posOffset>
              </wp:positionV>
              <wp:extent cx="2771775" cy="228600"/>
              <wp:effectExtent l="0" t="0" r="1905" b="4445"/>
              <wp:wrapNone/>
              <wp:docPr id="7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228600"/>
                      </a:xfrm>
                      <a:prstGeom prst="rect">
                        <a:avLst/>
                      </a:prstGeom>
                      <a:gradFill rotWithShape="1">
                        <a:gsLst>
                          <a:gs pos="0">
                            <a:srgbClr val="FFFFFF"/>
                          </a:gs>
                          <a:gs pos="100000">
                            <a:srgbClr val="800000"/>
                          </a:gs>
                        </a:gsLst>
                        <a:lin ang="189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40AEA" id="Rectangle 21" o:spid="_x0000_s1026" style="position:absolute;margin-left:-3pt;margin-top:16.15pt;width:218.25pt;height:18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" stroked="f">
              <v:fill color2="maroon" rotate="t" angle="135" focus="100%" type="gradient"/>
            </v:rect>
          </w:pict>
        </mc:Fallback>
      </mc:AlternateContent>
    </w:r>
    <w:r>
      <w:rPr>
        <w:i/>
        <w:noProof/>
        <w:lang w:val="cs-CZ" w:eastAsia="cs-CZ"/>
      </w:rPr>
      <mc:AlternateContent>
        <mc:Choice Requires="wps">
          <w:drawing>
            <wp:anchor distT="0" distB="0" distL="114300" distR="114300" simplePos="0" relativeHeight="251564032" behindDoc="1" locked="0" layoutInCell="1" allowOverlap="1" wp14:anchorId="35D7C224" wp14:editId="313FA5D0">
              <wp:simplePos x="0" y="0"/>
              <wp:positionH relativeFrom="column">
                <wp:posOffset>2737485</wp:posOffset>
              </wp:positionH>
              <wp:positionV relativeFrom="paragraph">
                <wp:posOffset>-11430</wp:posOffset>
              </wp:positionV>
              <wp:extent cx="2771775" cy="228600"/>
              <wp:effectExtent l="1905" t="0" r="0" b="1905"/>
              <wp:wrapNone/>
              <wp:docPr id="7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228600"/>
                      </a:xfrm>
                      <a:prstGeom prst="rect">
                        <a:avLst/>
                      </a:prstGeom>
                      <a:gradFill rotWithShape="1">
                        <a:gsLst>
                          <a:gs pos="0">
                            <a:srgbClr val="800000"/>
                          </a:gs>
                          <a:gs pos="100000">
                            <a:srgbClr val="FFFFFF"/>
                          </a:gs>
                        </a:gsLst>
                        <a:lin ang="189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9DF74" id="Rectangle 22" o:spid="_x0000_s1026" style="position:absolute;margin-left:215.55pt;margin-top:-.9pt;width:218.25pt;height:1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" fillcolor="maroon" stroked="f">
              <v:fill rotate="t" angle="135" focus="100%" type="gradient"/>
            </v:rect>
          </w:pict>
        </mc:Fallback>
      </mc:AlternateContent>
    </w:r>
    <w:r>
      <w:rPr>
        <w:noProof/>
        <w:lang w:val="cs-CZ" w:eastAsia="cs-CZ"/>
      </w:rPr>
      <w:drawing>
        <wp:anchor distT="0" distB="0" distL="114300" distR="114300" simplePos="0" relativeHeight="251559936" behindDoc="1" locked="0" layoutInCell="1" allowOverlap="1" wp14:anchorId="71C8E205" wp14:editId="4293C244">
          <wp:simplePos x="0" y="0"/>
          <wp:positionH relativeFrom="column">
            <wp:posOffset>4863465</wp:posOffset>
          </wp:positionH>
          <wp:positionV relativeFrom="paragraph">
            <wp:posOffset>201295</wp:posOffset>
          </wp:positionV>
          <wp:extent cx="622935" cy="230505"/>
          <wp:effectExtent l="0" t="0" r="0" b="0"/>
          <wp:wrapNone/>
          <wp:docPr id="13" name="obrázek 27" descr="ANd9GcRF2J329uIOJaNDcebFUpt7I2lednPYwMz8Tx1gp9p_r06jQPu3TQ">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Nd9GcRF2J329uIOJaNDcebFUpt7I2lednPYwMz8Tx1gp9p_r06jQPu3TQ">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b="42834"/>
                  <a:stretch>
                    <a:fillRect/>
                  </a:stretch>
                </pic:blipFill>
                <pic:spPr bwMode="auto">
                  <a:xfrm>
                    <a:off x="0" y="0"/>
                    <a:ext cx="6229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1248">
      <w:rPr>
        <w:i/>
        <w:noProof/>
      </w:rPr>
      <w:t xml:space="preserve"> </w:t>
    </w:r>
    <w:r w:rsidRPr="00CC3BEC">
      <w:rPr>
        <w:i/>
        <w:noProof/>
      </w:rPr>
      <w:t>Zpracování Strategického plánu rozvoje města Rakovník do roku 20</w:t>
    </w:r>
    <w:r w:rsidRPr="00CC3BEC">
      <w:rPr>
        <w:rFonts w:cs="Arial"/>
        <w:i/>
        <w:noProof/>
        <w:lang w:val="cs-CZ" w:eastAsia="cs-CZ"/>
      </w:rPr>
      <mc:AlternateContent>
        <mc:Choice Requires="wps">
          <w:drawing>
            <wp:anchor distT="0" distB="0" distL="114300" distR="114300" simplePos="0" relativeHeight="251560960" behindDoc="1" locked="0" layoutInCell="1" allowOverlap="1" wp14:anchorId="39908CA3" wp14:editId="79700C33">
              <wp:simplePos x="0" y="0"/>
              <wp:positionH relativeFrom="column">
                <wp:posOffset>647700</wp:posOffset>
              </wp:positionH>
              <wp:positionV relativeFrom="paragraph">
                <wp:posOffset>66675</wp:posOffset>
              </wp:positionV>
              <wp:extent cx="1343025" cy="1314450"/>
              <wp:effectExtent l="7620" t="0" r="1905" b="0"/>
              <wp:wrapNone/>
              <wp:docPr id="7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1314450"/>
                      </a:xfrm>
                      <a:prstGeom prst="rect">
                        <a:avLst/>
                      </a:prstGeom>
                      <a:solidFill>
                        <a:srgbClr val="FFFFFF">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95F59" id="Rectangle 9" o:spid="_x0000_s1026" style="position:absolute;margin-left:51pt;margin-top:5.25pt;width:105.75pt;height:10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" stroked="f">
              <v:fill opacity="39321f"/>
            </v:rect>
          </w:pict>
        </mc:Fallback>
      </mc:AlternateContent>
    </w:r>
    <w:r w:rsidRPr="00CC3BEC">
      <w:rPr>
        <w:rFonts w:cs="Arial"/>
        <w:i/>
        <w:noProof/>
        <w:lang w:val="cs-CZ" w:eastAsia="cs-CZ"/>
      </w:rPr>
      <mc:AlternateContent>
        <mc:Choice Requires="wps">
          <w:drawing>
            <wp:anchor distT="0" distB="0" distL="114300" distR="114300" simplePos="0" relativeHeight="251561984" behindDoc="1" locked="0" layoutInCell="1" allowOverlap="1" wp14:anchorId="5A90E933" wp14:editId="044F404B">
              <wp:simplePos x="0" y="0"/>
              <wp:positionH relativeFrom="column">
                <wp:posOffset>1691005</wp:posOffset>
              </wp:positionH>
              <wp:positionV relativeFrom="paragraph">
                <wp:posOffset>57150</wp:posOffset>
              </wp:positionV>
              <wp:extent cx="1850390" cy="1190625"/>
              <wp:effectExtent l="3175" t="0" r="3810" b="0"/>
              <wp:wrapNone/>
              <wp:docPr id="72"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50390" cy="1190625"/>
                      </a:xfrm>
                      <a:prstGeom prst="rect">
                        <a:avLst/>
                      </a:prstGeom>
                      <a:solidFill>
                        <a:srgbClr val="FFFFFF">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6A18E" id="Rectangle 7" o:spid="_x0000_s1026" style="position:absolute;margin-left:133.15pt;margin-top:4.5pt;width:145.7pt;height:93.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" stroked="f">
              <v:fill opacity="39321f"/>
              <o:lock v:ext="edit" aspectratio="t"/>
            </v:rect>
          </w:pict>
        </mc:Fallback>
      </mc:AlternateContent>
    </w:r>
    <w:r>
      <w:rPr>
        <w:i/>
        <w:noProof/>
      </w:rPr>
      <w:t>33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7C43A" w14:textId="77777777" w:rsidR="00453683" w:rsidRDefault="00453683" w:rsidP="00F2632C">
    <w:pPr>
      <w:pStyle w:val="Zhlav"/>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00C1E" w14:textId="6A17CF10" w:rsidR="00453683" w:rsidRPr="00CC3BEC" w:rsidRDefault="00453683" w:rsidP="00AD1868">
    <w:pPr>
      <w:pStyle w:val="Zhlav"/>
      <w:rPr>
        <w:rFonts w:cs="Arial"/>
        <w:i/>
        <w:color w:val="232323"/>
        <w:sz w:val="20"/>
        <w:lang w:val="cs-CZ"/>
      </w:rPr>
    </w:pPr>
    <w:r>
      <w:rPr>
        <w:noProof/>
        <w:lang w:val="cs-CZ" w:eastAsia="cs-CZ"/>
      </w:rPr>
      <mc:AlternateContent>
        <mc:Choice Requires="wps">
          <w:drawing>
            <wp:anchor distT="0" distB="0" distL="114300" distR="114300" simplePos="0" relativeHeight="251773952" behindDoc="1" locked="0" layoutInCell="1" allowOverlap="1" wp14:anchorId="1BD9BC7B" wp14:editId="0B2079B4">
              <wp:simplePos x="0" y="0"/>
              <wp:positionH relativeFrom="column">
                <wp:posOffset>6485255</wp:posOffset>
              </wp:positionH>
              <wp:positionV relativeFrom="paragraph">
                <wp:posOffset>0</wp:posOffset>
              </wp:positionV>
              <wp:extent cx="6840220" cy="228600"/>
              <wp:effectExtent l="0" t="0" r="0" b="0"/>
              <wp:wrapNone/>
              <wp:docPr id="33"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228600"/>
                      </a:xfrm>
                      <a:prstGeom prst="rect">
                        <a:avLst/>
                      </a:prstGeom>
                      <a:gradFill rotWithShape="1">
                        <a:gsLst>
                          <a:gs pos="0">
                            <a:srgbClr val="800000"/>
                          </a:gs>
                          <a:gs pos="100000">
                            <a:srgbClr val="FFFFFF"/>
                          </a:gs>
                        </a:gsLst>
                        <a:lin ang="189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D4287" id="Rectangle 204" o:spid="_x0000_s1026" style="position:absolute;margin-left:510.65pt;margin-top:0;width:538.6pt;height:18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" fillcolor="maroon" stroked="f">
              <v:fill rotate="t" angle="135" focus="100%" type="gradient"/>
            </v:rect>
          </w:pict>
        </mc:Fallback>
      </mc:AlternateContent>
    </w:r>
    <w:r>
      <w:rPr>
        <w:noProof/>
        <w:lang w:val="cs-CZ" w:eastAsia="cs-CZ"/>
      </w:rPr>
      <w:drawing>
        <wp:anchor distT="0" distB="0" distL="114300" distR="114300" simplePos="0" relativeHeight="251769856" behindDoc="1" locked="0" layoutInCell="1" allowOverlap="1" wp14:anchorId="77E998A6" wp14:editId="5792033A">
          <wp:simplePos x="0" y="0"/>
          <wp:positionH relativeFrom="column">
            <wp:posOffset>12687300</wp:posOffset>
          </wp:positionH>
          <wp:positionV relativeFrom="paragraph">
            <wp:posOffset>228600</wp:posOffset>
          </wp:positionV>
          <wp:extent cx="622935" cy="230505"/>
          <wp:effectExtent l="0" t="0" r="0" b="0"/>
          <wp:wrapNone/>
          <wp:docPr id="64" name="obrázek 200" descr="ANd9GcRF2J329uIOJaNDcebFUpt7I2lednPYwMz8Tx1gp9p_r06jQPu3TQ">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ANd9GcRF2J329uIOJaNDcebFUpt7I2lednPYwMz8Tx1gp9p_r06jQPu3TQ">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b="42834"/>
                  <a:stretch>
                    <a:fillRect/>
                  </a:stretch>
                </pic:blipFill>
                <pic:spPr bwMode="auto">
                  <a:xfrm>
                    <a:off x="0" y="0"/>
                    <a:ext cx="6229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cs-CZ" w:eastAsia="cs-CZ"/>
      </w:rPr>
      <mc:AlternateContent>
        <mc:Choice Requires="wps">
          <w:drawing>
            <wp:anchor distT="0" distB="0" distL="114300" distR="114300" simplePos="0" relativeHeight="251772928" behindDoc="0" locked="0" layoutInCell="1" allowOverlap="1" wp14:anchorId="1792A9B4" wp14:editId="70852BDD">
              <wp:simplePos x="0" y="0"/>
              <wp:positionH relativeFrom="column">
                <wp:posOffset>0</wp:posOffset>
              </wp:positionH>
              <wp:positionV relativeFrom="paragraph">
                <wp:posOffset>226695</wp:posOffset>
              </wp:positionV>
              <wp:extent cx="6480175" cy="228600"/>
              <wp:effectExtent l="0" t="0" r="0" b="1905"/>
              <wp:wrapNone/>
              <wp:docPr id="46"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28600"/>
                      </a:xfrm>
                      <a:prstGeom prst="rect">
                        <a:avLst/>
                      </a:prstGeom>
                      <a:gradFill rotWithShape="1">
                        <a:gsLst>
                          <a:gs pos="0">
                            <a:srgbClr val="FFFFFF"/>
                          </a:gs>
                          <a:gs pos="100000">
                            <a:srgbClr val="800000"/>
                          </a:gs>
                        </a:gsLst>
                        <a:lin ang="189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56ED6" id="Rectangle 203" o:spid="_x0000_s1026" style="position:absolute;margin-left:0;margin-top:17.85pt;width:510.25pt;height:1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" stroked="f">
              <v:fill color2="maroon" rotate="t" angle="135" focus="100%" type="gradient"/>
            </v:rect>
          </w:pict>
        </mc:Fallback>
      </mc:AlternateContent>
    </w:r>
    <w:r w:rsidRPr="003B1248">
      <w:rPr>
        <w:i/>
        <w:noProof/>
      </w:rPr>
      <w:t xml:space="preserve"> </w:t>
    </w:r>
    <w:r w:rsidRPr="00CC3BEC">
      <w:rPr>
        <w:i/>
        <w:noProof/>
      </w:rPr>
      <w:t>Zpracování Strategického plánu rozvoje města Rakovník do roku 2022</w:t>
    </w:r>
    <w:r w:rsidRPr="00CC3BEC">
      <w:rPr>
        <w:rFonts w:cs="Arial"/>
        <w:i/>
        <w:noProof/>
        <w:lang w:val="cs-CZ" w:eastAsia="cs-CZ"/>
      </w:rPr>
      <mc:AlternateContent>
        <mc:Choice Requires="wps">
          <w:drawing>
            <wp:anchor distT="0" distB="0" distL="114300" distR="114300" simplePos="0" relativeHeight="251776000" behindDoc="1" locked="0" layoutInCell="1" allowOverlap="1" wp14:anchorId="4415D026" wp14:editId="13DF12A8">
              <wp:simplePos x="0" y="0"/>
              <wp:positionH relativeFrom="column">
                <wp:posOffset>647700</wp:posOffset>
              </wp:positionH>
              <wp:positionV relativeFrom="paragraph">
                <wp:posOffset>66675</wp:posOffset>
              </wp:positionV>
              <wp:extent cx="1343025" cy="1314450"/>
              <wp:effectExtent l="7620" t="0" r="1905" b="0"/>
              <wp:wrapNone/>
              <wp:docPr id="48"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1314450"/>
                      </a:xfrm>
                      <a:prstGeom prst="rect">
                        <a:avLst/>
                      </a:prstGeom>
                      <a:solidFill>
                        <a:srgbClr val="FFFFFF">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DF917" id="Rectangle 206" o:spid="_x0000_s1026" style="position:absolute;margin-left:51pt;margin-top:5.25pt;width:105.75pt;height:103.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" stroked="f">
              <v:fill opacity="39321f"/>
            </v:rect>
          </w:pict>
        </mc:Fallback>
      </mc:AlternateContent>
    </w:r>
    <w:r w:rsidRPr="00CC3BEC">
      <w:rPr>
        <w:rFonts w:cs="Arial"/>
        <w:i/>
        <w:noProof/>
        <w:lang w:val="cs-CZ" w:eastAsia="cs-CZ"/>
      </w:rPr>
      <mc:AlternateContent>
        <mc:Choice Requires="wps">
          <w:drawing>
            <wp:anchor distT="0" distB="0" distL="114300" distR="114300" simplePos="0" relativeHeight="251777024" behindDoc="1" locked="0" layoutInCell="1" allowOverlap="1" wp14:anchorId="6FDB6A21" wp14:editId="4F836F8B">
              <wp:simplePos x="0" y="0"/>
              <wp:positionH relativeFrom="column">
                <wp:posOffset>1691005</wp:posOffset>
              </wp:positionH>
              <wp:positionV relativeFrom="paragraph">
                <wp:posOffset>57150</wp:posOffset>
              </wp:positionV>
              <wp:extent cx="1850390" cy="1190625"/>
              <wp:effectExtent l="3175" t="0" r="3810" b="0"/>
              <wp:wrapNone/>
              <wp:docPr id="49" name="Rectangle 2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50390" cy="1190625"/>
                      </a:xfrm>
                      <a:prstGeom prst="rect">
                        <a:avLst/>
                      </a:prstGeom>
                      <a:solidFill>
                        <a:srgbClr val="FFFFFF">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03B10" id="Rectangle 207" o:spid="_x0000_s1026" style="position:absolute;margin-left:133.15pt;margin-top:4.5pt;width:145.7pt;height:93.7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" stroked="f">
              <v:fill opacity="39321f"/>
              <o:lock v:ext="edit" aspectratio="t"/>
            </v:rect>
          </w:pict>
        </mc:Fallback>
      </mc:AlternateContent>
    </w:r>
    <w:r>
      <w:rPr>
        <w:i/>
        <w:noProof/>
      </w:rPr>
      <w:t xml:space="preserve"> – aktualizace 2017</w:t>
    </w:r>
    <w:r w:rsidRPr="00CC3BEC">
      <w:rPr>
        <w:rFonts w:cs="Arial"/>
        <w:i/>
        <w:noProof/>
        <w:lang w:val="cs-CZ" w:eastAsia="cs-CZ"/>
      </w:rPr>
      <mc:AlternateContent>
        <mc:Choice Requires="wps">
          <w:drawing>
            <wp:anchor distT="0" distB="0" distL="114300" distR="114300" simplePos="0" relativeHeight="251770880" behindDoc="1" locked="0" layoutInCell="1" allowOverlap="1" wp14:anchorId="3FF0B672" wp14:editId="10940251">
              <wp:simplePos x="0" y="0"/>
              <wp:positionH relativeFrom="column">
                <wp:posOffset>647700</wp:posOffset>
              </wp:positionH>
              <wp:positionV relativeFrom="paragraph">
                <wp:posOffset>66675</wp:posOffset>
              </wp:positionV>
              <wp:extent cx="1343025" cy="1314450"/>
              <wp:effectExtent l="0" t="0" r="0" b="0"/>
              <wp:wrapNone/>
              <wp:docPr id="50"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1314450"/>
                      </a:xfrm>
                      <a:prstGeom prst="rect">
                        <a:avLst/>
                      </a:prstGeom>
                      <a:solidFill>
                        <a:srgbClr val="FFFFFF">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E85D1" id="Rectangle 201" o:spid="_x0000_s1026" style="position:absolute;margin-left:51pt;margin-top:5.25pt;width:105.75pt;height:103.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" stroked="f">
              <v:fill opacity="39321f"/>
            </v:rect>
          </w:pict>
        </mc:Fallback>
      </mc:AlternateContent>
    </w:r>
    <w:r w:rsidRPr="00CC3BEC">
      <w:rPr>
        <w:rFonts w:cs="Arial"/>
        <w:i/>
        <w:noProof/>
        <w:lang w:val="cs-CZ" w:eastAsia="cs-CZ"/>
      </w:rPr>
      <mc:AlternateContent>
        <mc:Choice Requires="wps">
          <w:drawing>
            <wp:anchor distT="0" distB="0" distL="114300" distR="114300" simplePos="0" relativeHeight="251771904" behindDoc="1" locked="0" layoutInCell="1" allowOverlap="1" wp14:anchorId="19299B2B" wp14:editId="6C328DDF">
              <wp:simplePos x="0" y="0"/>
              <wp:positionH relativeFrom="column">
                <wp:posOffset>1691005</wp:posOffset>
              </wp:positionH>
              <wp:positionV relativeFrom="paragraph">
                <wp:posOffset>57150</wp:posOffset>
              </wp:positionV>
              <wp:extent cx="1850390" cy="1190625"/>
              <wp:effectExtent l="5080" t="0" r="1905" b="0"/>
              <wp:wrapNone/>
              <wp:docPr id="51" name="Rectangle 2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50390" cy="1190625"/>
                      </a:xfrm>
                      <a:prstGeom prst="rect">
                        <a:avLst/>
                      </a:prstGeom>
                      <a:solidFill>
                        <a:srgbClr val="FFFFFF">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73FEF" id="Rectangle 202" o:spid="_x0000_s1026" style="position:absolute;margin-left:133.15pt;margin-top:4.5pt;width:145.7pt;height:93.7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" stroked="f">
              <v:fill opacity="39321f"/>
              <o:lock v:ext="edit" aspectratio="t"/>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F4EC9" w14:textId="50AB54AC" w:rsidR="00453683" w:rsidRDefault="00453683" w:rsidP="00AD1868">
    <w:pPr>
      <w:pStyle w:val="Zhlav"/>
    </w:pPr>
    <w:r>
      <w:rPr>
        <w:noProof/>
        <w:lang w:val="cs-CZ" w:eastAsia="cs-CZ"/>
      </w:rPr>
      <w:drawing>
        <wp:anchor distT="0" distB="0" distL="114300" distR="114300" simplePos="0" relativeHeight="251580416" behindDoc="1" locked="0" layoutInCell="1" allowOverlap="1" wp14:anchorId="7904A4DB" wp14:editId="423565FC">
          <wp:simplePos x="0" y="0"/>
          <wp:positionH relativeFrom="column">
            <wp:posOffset>4914900</wp:posOffset>
          </wp:positionH>
          <wp:positionV relativeFrom="paragraph">
            <wp:posOffset>201295</wp:posOffset>
          </wp:positionV>
          <wp:extent cx="622935" cy="230505"/>
          <wp:effectExtent l="0" t="0" r="0" b="0"/>
          <wp:wrapNone/>
          <wp:docPr id="63" name="obrázek 51" descr="ANd9GcRF2J329uIOJaNDcebFUpt7I2lednPYwMz8Tx1gp9p_r06jQPu3TQ">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Nd9GcRF2J329uIOJaNDcebFUpt7I2lednPYwMz8Tx1gp9p_r06jQPu3TQ">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b="42834"/>
                  <a:stretch>
                    <a:fillRect/>
                  </a:stretch>
                </pic:blipFill>
                <pic:spPr bwMode="auto">
                  <a:xfrm>
                    <a:off x="0" y="0"/>
                    <a:ext cx="6229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cs-CZ" w:eastAsia="cs-CZ"/>
      </w:rPr>
      <mc:AlternateContent>
        <mc:Choice Requires="wps">
          <w:drawing>
            <wp:anchor distT="0" distB="0" distL="114300" distR="114300" simplePos="0" relativeHeight="251713536" behindDoc="1" locked="0" layoutInCell="1" allowOverlap="1" wp14:anchorId="15965B47" wp14:editId="44386765">
              <wp:simplePos x="0" y="0"/>
              <wp:positionH relativeFrom="column">
                <wp:posOffset>2771775</wp:posOffset>
              </wp:positionH>
              <wp:positionV relativeFrom="paragraph">
                <wp:posOffset>0</wp:posOffset>
              </wp:positionV>
              <wp:extent cx="2771775" cy="228600"/>
              <wp:effectExtent l="3810" t="0" r="0" b="0"/>
              <wp:wrapNone/>
              <wp:docPr id="5"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228600"/>
                      </a:xfrm>
                      <a:prstGeom prst="rect">
                        <a:avLst/>
                      </a:prstGeom>
                      <a:gradFill rotWithShape="1">
                        <a:gsLst>
                          <a:gs pos="0">
                            <a:srgbClr val="800000"/>
                          </a:gs>
                          <a:gs pos="100000">
                            <a:srgbClr val="FFFFFF"/>
                          </a:gs>
                        </a:gsLst>
                        <a:lin ang="189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F79B9" id="Rectangle 273" o:spid="_x0000_s1026" style="position:absolute;margin-left:218.25pt;margin-top:0;width:218.25pt;height:18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" fillcolor="maroon" stroked="f">
              <v:fill rotate="t" angle="135" focus="100%" type="gradient"/>
            </v:rect>
          </w:pict>
        </mc:Fallback>
      </mc:AlternateContent>
    </w:r>
    <w:r>
      <w:rPr>
        <w:noProof/>
        <w:lang w:val="cs-CZ" w:eastAsia="cs-CZ"/>
      </w:rPr>
      <mc:AlternateContent>
        <mc:Choice Requires="wps">
          <w:drawing>
            <wp:anchor distT="0" distB="0" distL="114300" distR="114300" simplePos="0" relativeHeight="251714560" behindDoc="0" locked="0" layoutInCell="1" allowOverlap="1" wp14:anchorId="42E354CC" wp14:editId="2638FE69">
              <wp:simplePos x="0" y="0"/>
              <wp:positionH relativeFrom="column">
                <wp:posOffset>0</wp:posOffset>
              </wp:positionH>
              <wp:positionV relativeFrom="paragraph">
                <wp:posOffset>228600</wp:posOffset>
              </wp:positionV>
              <wp:extent cx="2771775" cy="228600"/>
              <wp:effectExtent l="3810" t="0" r="0" b="0"/>
              <wp:wrapNone/>
              <wp:docPr id="4"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228600"/>
                      </a:xfrm>
                      <a:prstGeom prst="rect">
                        <a:avLst/>
                      </a:prstGeom>
                      <a:gradFill rotWithShape="1">
                        <a:gsLst>
                          <a:gs pos="0">
                            <a:srgbClr val="FFFFFF"/>
                          </a:gs>
                          <a:gs pos="100000">
                            <a:srgbClr val="800000"/>
                          </a:gs>
                        </a:gsLst>
                        <a:lin ang="189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0463A" id="Rectangle 274" o:spid="_x0000_s1026" style="position:absolute;margin-left:0;margin-top:18pt;width:218.25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" stroked="f">
              <v:fill color2="maroon" rotate="t" angle="135" focus="100%" type="gradient"/>
            </v:rect>
          </w:pict>
        </mc:Fallback>
      </mc:AlternateContent>
    </w:r>
    <w:r w:rsidRPr="003B1248">
      <w:rPr>
        <w:i/>
        <w:noProof/>
      </w:rPr>
      <w:t xml:space="preserve"> </w:t>
    </w:r>
    <w:r w:rsidRPr="00CC3BEC">
      <w:rPr>
        <w:i/>
        <w:noProof/>
      </w:rPr>
      <w:t>Zpracování Strategického plánu rozvoje města Rakovník do roku 20</w:t>
    </w:r>
    <w:r w:rsidRPr="00CC3BEC">
      <w:rPr>
        <w:rFonts w:cs="Arial"/>
        <w:i/>
        <w:noProof/>
        <w:lang w:val="cs-CZ" w:eastAsia="cs-CZ"/>
      </w:rPr>
      <mc:AlternateContent>
        <mc:Choice Requires="wps">
          <w:drawing>
            <wp:anchor distT="0" distB="0" distL="114300" distR="114300" simplePos="0" relativeHeight="251581440" behindDoc="1" locked="0" layoutInCell="1" allowOverlap="1" wp14:anchorId="7384D5FD" wp14:editId="4A122E91">
              <wp:simplePos x="0" y="0"/>
              <wp:positionH relativeFrom="column">
                <wp:posOffset>647700</wp:posOffset>
              </wp:positionH>
              <wp:positionV relativeFrom="paragraph">
                <wp:posOffset>66675</wp:posOffset>
              </wp:positionV>
              <wp:extent cx="1343025" cy="1314450"/>
              <wp:effectExtent l="3810" t="0" r="5715" b="0"/>
              <wp:wrapNone/>
              <wp:docPr id="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1314450"/>
                      </a:xfrm>
                      <a:prstGeom prst="rect">
                        <a:avLst/>
                      </a:prstGeom>
                      <a:solidFill>
                        <a:srgbClr val="FFFFFF">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F473B" id="Rectangle 52" o:spid="_x0000_s1026" style="position:absolute;margin-left:51pt;margin-top:5.25pt;width:105.75pt;height:10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" stroked="f">
              <v:fill opacity="39321f"/>
            </v:rect>
          </w:pict>
        </mc:Fallback>
      </mc:AlternateContent>
    </w:r>
    <w:r w:rsidRPr="00CC3BEC">
      <w:rPr>
        <w:rFonts w:cs="Arial"/>
        <w:i/>
        <w:noProof/>
        <w:lang w:val="cs-CZ" w:eastAsia="cs-CZ"/>
      </w:rPr>
      <mc:AlternateContent>
        <mc:Choice Requires="wps">
          <w:drawing>
            <wp:anchor distT="0" distB="0" distL="114300" distR="114300" simplePos="0" relativeHeight="251582464" behindDoc="1" locked="0" layoutInCell="1" allowOverlap="1" wp14:anchorId="36913AA2" wp14:editId="7C83170A">
              <wp:simplePos x="0" y="0"/>
              <wp:positionH relativeFrom="column">
                <wp:posOffset>1691005</wp:posOffset>
              </wp:positionH>
              <wp:positionV relativeFrom="paragraph">
                <wp:posOffset>57150</wp:posOffset>
              </wp:positionV>
              <wp:extent cx="1850390" cy="1190625"/>
              <wp:effectExtent l="8890" t="0" r="7620" b="0"/>
              <wp:wrapNone/>
              <wp:docPr id="2" name="Rectangl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50390" cy="1190625"/>
                      </a:xfrm>
                      <a:prstGeom prst="rect">
                        <a:avLst/>
                      </a:prstGeom>
                      <a:solidFill>
                        <a:srgbClr val="FFFFFF">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4904E" id="Rectangle 53" o:spid="_x0000_s1026" style="position:absolute;margin-left:133.15pt;margin-top:4.5pt;width:145.7pt;height:93.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" stroked="f">
              <v:fill opacity="39321f"/>
              <o:lock v:ext="edit" aspectratio="t"/>
            </v:rect>
          </w:pict>
        </mc:Fallback>
      </mc:AlternateContent>
    </w:r>
    <w:r>
      <w:rPr>
        <w:i/>
        <w:noProof/>
      </w:rPr>
      <w:t>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46A5CC4"/>
    <w:lvl w:ilvl="0">
      <w:start w:val="1"/>
      <w:numFmt w:val="decimal"/>
      <w:pStyle w:val="slovanseznam5"/>
      <w:lvlText w:val="%1."/>
      <w:lvlJc w:val="left"/>
      <w:pPr>
        <w:tabs>
          <w:tab w:val="num" w:pos="1492"/>
        </w:tabs>
        <w:ind w:left="1492" w:hanging="360"/>
      </w:pPr>
    </w:lvl>
  </w:abstractNum>
  <w:abstractNum w:abstractNumId="1" w15:restartNumberingAfterBreak="0">
    <w:nsid w:val="FFFFFF88"/>
    <w:multiLevelType w:val="singleLevel"/>
    <w:tmpl w:val="FC3634B2"/>
    <w:lvl w:ilvl="0">
      <w:start w:val="1"/>
      <w:numFmt w:val="decimal"/>
      <w:pStyle w:val="slovanseznam"/>
      <w:lvlText w:val="%1."/>
      <w:lvlJc w:val="left"/>
      <w:pPr>
        <w:tabs>
          <w:tab w:val="num" w:pos="360"/>
        </w:tabs>
        <w:ind w:left="360" w:hanging="360"/>
      </w:pPr>
    </w:lvl>
  </w:abstractNum>
  <w:abstractNum w:abstractNumId="2" w15:restartNumberingAfterBreak="0">
    <w:nsid w:val="FFFFFF89"/>
    <w:multiLevelType w:val="singleLevel"/>
    <w:tmpl w:val="8F30D21E"/>
    <w:lvl w:ilvl="0">
      <w:start w:val="1"/>
      <w:numFmt w:val="bullet"/>
      <w:pStyle w:val="Seznamsodrkami"/>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name w:val="WWNum2"/>
    <w:lvl w:ilvl="0">
      <w:start w:val="1"/>
      <w:numFmt w:val="lowerLetter"/>
      <w:lvlText w:val="%1)"/>
      <w:lvlJc w:val="left"/>
      <w:pPr>
        <w:tabs>
          <w:tab w:val="num" w:pos="0"/>
        </w:tabs>
        <w:ind w:left="1842" w:hanging="360"/>
      </w:pPr>
    </w:lvl>
    <w:lvl w:ilvl="1">
      <w:start w:val="1"/>
      <w:numFmt w:val="lowerLetter"/>
      <w:lvlText w:val="%2."/>
      <w:lvlJc w:val="left"/>
      <w:pPr>
        <w:tabs>
          <w:tab w:val="num" w:pos="0"/>
        </w:tabs>
        <w:ind w:left="2562" w:hanging="360"/>
      </w:pPr>
    </w:lvl>
    <w:lvl w:ilvl="2">
      <w:start w:val="1"/>
      <w:numFmt w:val="lowerRoman"/>
      <w:lvlText w:val="%2.%3."/>
      <w:lvlJc w:val="left"/>
      <w:pPr>
        <w:tabs>
          <w:tab w:val="num" w:pos="0"/>
        </w:tabs>
        <w:ind w:left="3282" w:hanging="180"/>
      </w:pPr>
    </w:lvl>
    <w:lvl w:ilvl="3">
      <w:start w:val="1"/>
      <w:numFmt w:val="decimal"/>
      <w:lvlText w:val="%2.%3.%4."/>
      <w:lvlJc w:val="left"/>
      <w:pPr>
        <w:tabs>
          <w:tab w:val="num" w:pos="0"/>
        </w:tabs>
        <w:ind w:left="4002" w:hanging="360"/>
      </w:pPr>
    </w:lvl>
    <w:lvl w:ilvl="4">
      <w:start w:val="1"/>
      <w:numFmt w:val="lowerLetter"/>
      <w:lvlText w:val="%2.%3.%4.%5."/>
      <w:lvlJc w:val="left"/>
      <w:pPr>
        <w:tabs>
          <w:tab w:val="num" w:pos="0"/>
        </w:tabs>
        <w:ind w:left="4722" w:hanging="360"/>
      </w:pPr>
    </w:lvl>
    <w:lvl w:ilvl="5">
      <w:start w:val="1"/>
      <w:numFmt w:val="lowerRoman"/>
      <w:lvlText w:val="%2.%3.%4.%5.%6."/>
      <w:lvlJc w:val="left"/>
      <w:pPr>
        <w:tabs>
          <w:tab w:val="num" w:pos="0"/>
        </w:tabs>
        <w:ind w:left="5442" w:hanging="180"/>
      </w:pPr>
    </w:lvl>
    <w:lvl w:ilvl="6">
      <w:start w:val="1"/>
      <w:numFmt w:val="decimal"/>
      <w:lvlText w:val="%2.%3.%4.%5.%6.%7."/>
      <w:lvlJc w:val="left"/>
      <w:pPr>
        <w:tabs>
          <w:tab w:val="num" w:pos="0"/>
        </w:tabs>
        <w:ind w:left="6162" w:hanging="360"/>
      </w:pPr>
    </w:lvl>
    <w:lvl w:ilvl="7">
      <w:start w:val="1"/>
      <w:numFmt w:val="lowerLetter"/>
      <w:lvlText w:val="%2.%3.%4.%5.%6.%7.%8."/>
      <w:lvlJc w:val="left"/>
      <w:pPr>
        <w:tabs>
          <w:tab w:val="num" w:pos="0"/>
        </w:tabs>
        <w:ind w:left="6882" w:hanging="360"/>
      </w:pPr>
    </w:lvl>
    <w:lvl w:ilvl="8">
      <w:start w:val="1"/>
      <w:numFmt w:val="lowerRoman"/>
      <w:lvlText w:val="%2.%3.%4.%5.%6.%7.%8.%9."/>
      <w:lvlJc w:val="left"/>
      <w:pPr>
        <w:tabs>
          <w:tab w:val="num" w:pos="0"/>
        </w:tabs>
        <w:ind w:left="7602" w:hanging="180"/>
      </w:pPr>
    </w:lvl>
  </w:abstractNum>
  <w:abstractNum w:abstractNumId="4" w15:restartNumberingAfterBreak="0">
    <w:nsid w:val="00000002"/>
    <w:multiLevelType w:val="multilevel"/>
    <w:tmpl w:val="00000002"/>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5" w15:restartNumberingAfterBreak="0">
    <w:nsid w:val="0000000B"/>
    <w:multiLevelType w:val="singleLevel"/>
    <w:tmpl w:val="0000000B"/>
    <w:name w:val="WW8Num13"/>
    <w:lvl w:ilvl="0">
      <w:start w:val="1"/>
      <w:numFmt w:val="lowerLetter"/>
      <w:lvlText w:val="%1)"/>
      <w:lvlJc w:val="left"/>
      <w:pPr>
        <w:tabs>
          <w:tab w:val="num" w:pos="1647"/>
        </w:tabs>
        <w:ind w:left="1647" w:hanging="360"/>
      </w:pPr>
    </w:lvl>
  </w:abstractNum>
  <w:abstractNum w:abstractNumId="6" w15:restartNumberingAfterBreak="0">
    <w:nsid w:val="01EA2E8A"/>
    <w:multiLevelType w:val="hybridMultilevel"/>
    <w:tmpl w:val="A816ED82"/>
    <w:lvl w:ilvl="0" w:tplc="0405000B">
      <w:start w:val="1"/>
      <w:numFmt w:val="bullet"/>
      <w:lvlText w:val=""/>
      <w:lvlJc w:val="left"/>
      <w:pPr>
        <w:ind w:left="720" w:hanging="360"/>
      </w:pPr>
      <w:rPr>
        <w:rFonts w:ascii="Wingdings" w:hAnsi="Wingdings" w:hint="default"/>
      </w:rPr>
    </w:lvl>
    <w:lvl w:ilvl="1" w:tplc="561A83FA">
      <w:numFmt w:val="bullet"/>
      <w:lvlText w:val="−"/>
      <w:lvlJc w:val="left"/>
      <w:pPr>
        <w:ind w:left="1440" w:hanging="360"/>
      </w:pPr>
      <w:rPr>
        <w:rFonts w:ascii="Calibri" w:eastAsiaTheme="minorHAnsi" w:hAnsi="Calibri" w:cs="Calibri"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7F14A63"/>
    <w:multiLevelType w:val="hybridMultilevel"/>
    <w:tmpl w:val="BEF696EC"/>
    <w:lvl w:ilvl="0" w:tplc="617E87BE">
      <w:start w:val="1"/>
      <w:numFmt w:val="bullet"/>
      <w:lvlRestart w:val="0"/>
      <w:pStyle w:val="odrazky"/>
      <w:lvlText w:val=""/>
      <w:lvlJc w:val="left"/>
      <w:pPr>
        <w:tabs>
          <w:tab w:val="num" w:pos="720"/>
        </w:tabs>
        <w:ind w:left="720" w:hanging="36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B93E45"/>
    <w:multiLevelType w:val="hybridMultilevel"/>
    <w:tmpl w:val="1A3E407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6D14BF4"/>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75D4CD5"/>
    <w:multiLevelType w:val="hybridMultilevel"/>
    <w:tmpl w:val="7C2406E6"/>
    <w:lvl w:ilvl="0" w:tplc="F40ABD0E">
      <w:start w:val="1"/>
      <w:numFmt w:val="bullet"/>
      <w:pStyle w:val="Normlnodsazen"/>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513F0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A24E69"/>
    <w:multiLevelType w:val="hybridMultilevel"/>
    <w:tmpl w:val="CCB4BC7A"/>
    <w:lvl w:ilvl="0" w:tplc="C9F07308">
      <w:start w:val="1"/>
      <w:numFmt w:val="bullet"/>
      <w:lvlText w:val="-"/>
      <w:lvlJc w:val="left"/>
      <w:pPr>
        <w:ind w:left="720" w:hanging="360"/>
      </w:pPr>
      <w:rPr>
        <w:rFonts w:ascii="Courier New" w:hAnsi="Courier New" w:hint="default"/>
      </w:rPr>
    </w:lvl>
    <w:lvl w:ilvl="1" w:tplc="C9F07308">
      <w:start w:val="1"/>
      <w:numFmt w:val="bullet"/>
      <w:lvlText w:val="-"/>
      <w:lvlJc w:val="left"/>
      <w:pPr>
        <w:ind w:left="1440" w:hanging="360"/>
      </w:pPr>
      <w:rPr>
        <w:rFonts w:ascii="Courier New" w:hAnsi="Courier New" w:hint="default"/>
      </w:rPr>
    </w:lvl>
    <w:lvl w:ilvl="2" w:tplc="C9F07308">
      <w:start w:val="1"/>
      <w:numFmt w:val="bullet"/>
      <w:lvlText w:val="-"/>
      <w:lvlJc w:val="left"/>
      <w:pPr>
        <w:ind w:left="2160" w:hanging="360"/>
      </w:pPr>
      <w:rPr>
        <w:rFonts w:ascii="Courier New" w:hAnsi="Courier New"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B8F28A6"/>
    <w:multiLevelType w:val="hybridMultilevel"/>
    <w:tmpl w:val="40C882C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D675158"/>
    <w:multiLevelType w:val="hybridMultilevel"/>
    <w:tmpl w:val="DF0A1512"/>
    <w:lvl w:ilvl="0" w:tplc="A6384504">
      <w:start w:val="1"/>
      <w:numFmt w:val="bullet"/>
      <w:lvlRestart w:val="0"/>
      <w:pStyle w:val="cislovaneodrazky"/>
      <w:lvlText w:val=""/>
      <w:lvlJc w:val="left"/>
      <w:pPr>
        <w:tabs>
          <w:tab w:val="num" w:pos="720"/>
        </w:tabs>
        <w:ind w:left="720" w:hanging="363"/>
      </w:pPr>
      <w:rPr>
        <w:rFonts w:ascii="Symbol" w:hAnsi="Symbol" w:hint="default"/>
      </w:rPr>
    </w:lvl>
    <w:lvl w:ilvl="1" w:tplc="FC6A248A" w:tentative="1">
      <w:start w:val="1"/>
      <w:numFmt w:val="bullet"/>
      <w:lvlText w:val="o"/>
      <w:lvlJc w:val="left"/>
      <w:pPr>
        <w:tabs>
          <w:tab w:val="num" w:pos="1440"/>
        </w:tabs>
        <w:ind w:left="1440" w:hanging="360"/>
      </w:pPr>
      <w:rPr>
        <w:rFonts w:ascii="Courier New" w:hAnsi="Courier New" w:cs="Courier New" w:hint="default"/>
      </w:rPr>
    </w:lvl>
    <w:lvl w:ilvl="2" w:tplc="1B945126" w:tentative="1">
      <w:start w:val="1"/>
      <w:numFmt w:val="bullet"/>
      <w:lvlText w:val=""/>
      <w:lvlJc w:val="left"/>
      <w:pPr>
        <w:tabs>
          <w:tab w:val="num" w:pos="2160"/>
        </w:tabs>
        <w:ind w:left="2160" w:hanging="360"/>
      </w:pPr>
      <w:rPr>
        <w:rFonts w:ascii="Wingdings" w:hAnsi="Wingdings" w:hint="default"/>
      </w:rPr>
    </w:lvl>
    <w:lvl w:ilvl="3" w:tplc="90A6C164" w:tentative="1">
      <w:start w:val="1"/>
      <w:numFmt w:val="bullet"/>
      <w:lvlText w:val=""/>
      <w:lvlJc w:val="left"/>
      <w:pPr>
        <w:tabs>
          <w:tab w:val="num" w:pos="2880"/>
        </w:tabs>
        <w:ind w:left="2880" w:hanging="360"/>
      </w:pPr>
      <w:rPr>
        <w:rFonts w:ascii="Symbol" w:hAnsi="Symbol" w:hint="default"/>
      </w:rPr>
    </w:lvl>
    <w:lvl w:ilvl="4" w:tplc="92EE263E" w:tentative="1">
      <w:start w:val="1"/>
      <w:numFmt w:val="bullet"/>
      <w:lvlText w:val="o"/>
      <w:lvlJc w:val="left"/>
      <w:pPr>
        <w:tabs>
          <w:tab w:val="num" w:pos="3600"/>
        </w:tabs>
        <w:ind w:left="3600" w:hanging="360"/>
      </w:pPr>
      <w:rPr>
        <w:rFonts w:ascii="Courier New" w:hAnsi="Courier New" w:cs="Courier New" w:hint="default"/>
      </w:rPr>
    </w:lvl>
    <w:lvl w:ilvl="5" w:tplc="6EE60DCC" w:tentative="1">
      <w:start w:val="1"/>
      <w:numFmt w:val="bullet"/>
      <w:lvlText w:val=""/>
      <w:lvlJc w:val="left"/>
      <w:pPr>
        <w:tabs>
          <w:tab w:val="num" w:pos="4320"/>
        </w:tabs>
        <w:ind w:left="4320" w:hanging="360"/>
      </w:pPr>
      <w:rPr>
        <w:rFonts w:ascii="Wingdings" w:hAnsi="Wingdings" w:hint="default"/>
      </w:rPr>
    </w:lvl>
    <w:lvl w:ilvl="6" w:tplc="B230727A" w:tentative="1">
      <w:start w:val="1"/>
      <w:numFmt w:val="bullet"/>
      <w:lvlText w:val=""/>
      <w:lvlJc w:val="left"/>
      <w:pPr>
        <w:tabs>
          <w:tab w:val="num" w:pos="5040"/>
        </w:tabs>
        <w:ind w:left="5040" w:hanging="360"/>
      </w:pPr>
      <w:rPr>
        <w:rFonts w:ascii="Symbol" w:hAnsi="Symbol" w:hint="default"/>
      </w:rPr>
    </w:lvl>
    <w:lvl w:ilvl="7" w:tplc="552AA6C4" w:tentative="1">
      <w:start w:val="1"/>
      <w:numFmt w:val="bullet"/>
      <w:lvlText w:val="o"/>
      <w:lvlJc w:val="left"/>
      <w:pPr>
        <w:tabs>
          <w:tab w:val="num" w:pos="5760"/>
        </w:tabs>
        <w:ind w:left="5760" w:hanging="360"/>
      </w:pPr>
      <w:rPr>
        <w:rFonts w:ascii="Courier New" w:hAnsi="Courier New" w:cs="Courier New" w:hint="default"/>
      </w:rPr>
    </w:lvl>
    <w:lvl w:ilvl="8" w:tplc="2BD03D6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972675"/>
    <w:multiLevelType w:val="hybridMultilevel"/>
    <w:tmpl w:val="44F87594"/>
    <w:lvl w:ilvl="0" w:tplc="F0801B0C">
      <w:start w:val="1"/>
      <w:numFmt w:val="bullet"/>
      <w:lvlRestart w:val="0"/>
      <w:pStyle w:val="ZTodrazky"/>
      <w:lvlText w:val=""/>
      <w:lvlJc w:val="left"/>
      <w:pPr>
        <w:tabs>
          <w:tab w:val="num" w:pos="720"/>
        </w:tabs>
        <w:ind w:left="720" w:hanging="363"/>
      </w:pPr>
      <w:rPr>
        <w:rFonts w:ascii="Symbol" w:hAnsi="Symbol" w:hint="default"/>
      </w:rPr>
    </w:lvl>
    <w:lvl w:ilvl="1" w:tplc="134455D6" w:tentative="1">
      <w:start w:val="1"/>
      <w:numFmt w:val="bullet"/>
      <w:lvlText w:val="o"/>
      <w:lvlJc w:val="left"/>
      <w:pPr>
        <w:tabs>
          <w:tab w:val="num" w:pos="1440"/>
        </w:tabs>
        <w:ind w:left="1440" w:hanging="360"/>
      </w:pPr>
      <w:rPr>
        <w:rFonts w:ascii="Courier New" w:hAnsi="Courier New" w:cs="Courier New" w:hint="default"/>
      </w:rPr>
    </w:lvl>
    <w:lvl w:ilvl="2" w:tplc="6BDC529C" w:tentative="1">
      <w:start w:val="1"/>
      <w:numFmt w:val="bullet"/>
      <w:lvlText w:val=""/>
      <w:lvlJc w:val="left"/>
      <w:pPr>
        <w:tabs>
          <w:tab w:val="num" w:pos="2160"/>
        </w:tabs>
        <w:ind w:left="2160" w:hanging="360"/>
      </w:pPr>
      <w:rPr>
        <w:rFonts w:ascii="Wingdings" w:hAnsi="Wingdings" w:hint="default"/>
      </w:rPr>
    </w:lvl>
    <w:lvl w:ilvl="3" w:tplc="973667DA" w:tentative="1">
      <w:start w:val="1"/>
      <w:numFmt w:val="bullet"/>
      <w:lvlText w:val=""/>
      <w:lvlJc w:val="left"/>
      <w:pPr>
        <w:tabs>
          <w:tab w:val="num" w:pos="2880"/>
        </w:tabs>
        <w:ind w:left="2880" w:hanging="360"/>
      </w:pPr>
      <w:rPr>
        <w:rFonts w:ascii="Symbol" w:hAnsi="Symbol" w:hint="default"/>
      </w:rPr>
    </w:lvl>
    <w:lvl w:ilvl="4" w:tplc="6F602030" w:tentative="1">
      <w:start w:val="1"/>
      <w:numFmt w:val="bullet"/>
      <w:lvlText w:val="o"/>
      <w:lvlJc w:val="left"/>
      <w:pPr>
        <w:tabs>
          <w:tab w:val="num" w:pos="3600"/>
        </w:tabs>
        <w:ind w:left="3600" w:hanging="360"/>
      </w:pPr>
      <w:rPr>
        <w:rFonts w:ascii="Courier New" w:hAnsi="Courier New" w:cs="Courier New" w:hint="default"/>
      </w:rPr>
    </w:lvl>
    <w:lvl w:ilvl="5" w:tplc="2B8CEAE4" w:tentative="1">
      <w:start w:val="1"/>
      <w:numFmt w:val="bullet"/>
      <w:lvlText w:val=""/>
      <w:lvlJc w:val="left"/>
      <w:pPr>
        <w:tabs>
          <w:tab w:val="num" w:pos="4320"/>
        </w:tabs>
        <w:ind w:left="4320" w:hanging="360"/>
      </w:pPr>
      <w:rPr>
        <w:rFonts w:ascii="Wingdings" w:hAnsi="Wingdings" w:hint="default"/>
      </w:rPr>
    </w:lvl>
    <w:lvl w:ilvl="6" w:tplc="CDEAFF6A" w:tentative="1">
      <w:start w:val="1"/>
      <w:numFmt w:val="bullet"/>
      <w:lvlText w:val=""/>
      <w:lvlJc w:val="left"/>
      <w:pPr>
        <w:tabs>
          <w:tab w:val="num" w:pos="5040"/>
        </w:tabs>
        <w:ind w:left="5040" w:hanging="360"/>
      </w:pPr>
      <w:rPr>
        <w:rFonts w:ascii="Symbol" w:hAnsi="Symbol" w:hint="default"/>
      </w:rPr>
    </w:lvl>
    <w:lvl w:ilvl="7" w:tplc="3AE4AD32" w:tentative="1">
      <w:start w:val="1"/>
      <w:numFmt w:val="bullet"/>
      <w:lvlText w:val="o"/>
      <w:lvlJc w:val="left"/>
      <w:pPr>
        <w:tabs>
          <w:tab w:val="num" w:pos="5760"/>
        </w:tabs>
        <w:ind w:left="5760" w:hanging="360"/>
      </w:pPr>
      <w:rPr>
        <w:rFonts w:ascii="Courier New" w:hAnsi="Courier New" w:cs="Courier New" w:hint="default"/>
      </w:rPr>
    </w:lvl>
    <w:lvl w:ilvl="8" w:tplc="C7ACAD4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4A2FC3"/>
    <w:multiLevelType w:val="hybridMultilevel"/>
    <w:tmpl w:val="3678E43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A630B52"/>
    <w:multiLevelType w:val="hybridMultilevel"/>
    <w:tmpl w:val="059805D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B7276B1"/>
    <w:multiLevelType w:val="hybridMultilevel"/>
    <w:tmpl w:val="8A5086A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3AE3286"/>
    <w:multiLevelType w:val="multilevel"/>
    <w:tmpl w:val="19147116"/>
    <w:lvl w:ilvl="0">
      <w:start w:val="1"/>
      <w:numFmt w:val="decimal"/>
      <w:pStyle w:val="Nadpis1"/>
      <w:lvlText w:val="%1"/>
      <w:lvlJc w:val="left"/>
      <w:pPr>
        <w:tabs>
          <w:tab w:val="num" w:pos="1512"/>
        </w:tabs>
        <w:ind w:left="1512" w:hanging="432"/>
      </w:pPr>
    </w:lvl>
    <w:lvl w:ilvl="1">
      <w:start w:val="1"/>
      <w:numFmt w:val="decimal"/>
      <w:pStyle w:val="Nadpis2"/>
      <w:lvlText w:val="%1.%2"/>
      <w:lvlJc w:val="left"/>
      <w:pPr>
        <w:tabs>
          <w:tab w:val="num" w:pos="1656"/>
        </w:tabs>
        <w:ind w:left="1656" w:hanging="576"/>
      </w:pPr>
    </w:lvl>
    <w:lvl w:ilvl="2">
      <w:start w:val="1"/>
      <w:numFmt w:val="decimal"/>
      <w:pStyle w:val="Nadpis3"/>
      <w:lvlText w:val="%1.%2.%3"/>
      <w:lvlJc w:val="left"/>
      <w:pPr>
        <w:tabs>
          <w:tab w:val="num" w:pos="1800"/>
        </w:tabs>
        <w:ind w:left="1800" w:hanging="720"/>
      </w:pPr>
    </w:lvl>
    <w:lvl w:ilvl="3">
      <w:start w:val="1"/>
      <w:numFmt w:val="decimal"/>
      <w:lvlText w:val="%1.%2.%3.%4"/>
      <w:lvlJc w:val="left"/>
      <w:pPr>
        <w:tabs>
          <w:tab w:val="num" w:pos="1944"/>
        </w:tabs>
        <w:ind w:left="1944" w:hanging="864"/>
      </w:pPr>
    </w:lvl>
    <w:lvl w:ilvl="4">
      <w:start w:val="1"/>
      <w:numFmt w:val="decimal"/>
      <w:lvlText w:val="%1.%2.%3.%4.%5"/>
      <w:lvlJc w:val="left"/>
      <w:pPr>
        <w:tabs>
          <w:tab w:val="num" w:pos="2088"/>
        </w:tabs>
        <w:ind w:left="2088" w:hanging="1008"/>
      </w:pPr>
    </w:lvl>
    <w:lvl w:ilvl="5">
      <w:start w:val="1"/>
      <w:numFmt w:val="decimal"/>
      <w:pStyle w:val="Nadpis6"/>
      <w:lvlText w:val="%1.%2.%3.%4.%5.%6"/>
      <w:lvlJc w:val="left"/>
      <w:pPr>
        <w:tabs>
          <w:tab w:val="num" w:pos="2232"/>
        </w:tabs>
        <w:ind w:left="2232" w:hanging="1152"/>
      </w:pPr>
    </w:lvl>
    <w:lvl w:ilvl="6">
      <w:start w:val="1"/>
      <w:numFmt w:val="decimal"/>
      <w:pStyle w:val="Nadpis7"/>
      <w:lvlText w:val="%1.%2.%3.%4.%5.%6.%7"/>
      <w:lvlJc w:val="left"/>
      <w:pPr>
        <w:tabs>
          <w:tab w:val="num" w:pos="2376"/>
        </w:tabs>
        <w:ind w:left="2376" w:hanging="1296"/>
      </w:pPr>
    </w:lvl>
    <w:lvl w:ilvl="7">
      <w:start w:val="1"/>
      <w:numFmt w:val="decimal"/>
      <w:pStyle w:val="Nadpis8"/>
      <w:lvlText w:val="%1.%2.%3.%4.%5.%6.%7.%8"/>
      <w:lvlJc w:val="left"/>
      <w:pPr>
        <w:tabs>
          <w:tab w:val="num" w:pos="2520"/>
        </w:tabs>
        <w:ind w:left="2520" w:hanging="1440"/>
      </w:pPr>
    </w:lvl>
    <w:lvl w:ilvl="8">
      <w:start w:val="1"/>
      <w:numFmt w:val="decimal"/>
      <w:pStyle w:val="Nadpis9"/>
      <w:lvlText w:val="%1.%2.%3.%4.%5.%6.%7.%8.%9"/>
      <w:lvlJc w:val="left"/>
      <w:pPr>
        <w:tabs>
          <w:tab w:val="num" w:pos="2664"/>
        </w:tabs>
        <w:ind w:left="2664" w:hanging="1584"/>
      </w:pPr>
    </w:lvl>
  </w:abstractNum>
  <w:abstractNum w:abstractNumId="20" w15:restartNumberingAfterBreak="0">
    <w:nsid w:val="7F74499D"/>
    <w:multiLevelType w:val="hybridMultilevel"/>
    <w:tmpl w:val="ABA44CE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5"/>
  </w:num>
  <w:num w:numId="4">
    <w:abstractNumId w:val="7"/>
  </w:num>
  <w:num w:numId="5">
    <w:abstractNumId w:val="10"/>
  </w:num>
  <w:num w:numId="6">
    <w:abstractNumId w:val="19"/>
  </w:num>
  <w:num w:numId="7">
    <w:abstractNumId w:val="11"/>
  </w:num>
  <w:num w:numId="8">
    <w:abstractNumId w:val="1"/>
  </w:num>
  <w:num w:numId="9">
    <w:abstractNumId w:val="2"/>
  </w:num>
  <w:num w:numId="10">
    <w:abstractNumId w:val="12"/>
  </w:num>
  <w:num w:numId="11">
    <w:abstractNumId w:val="9"/>
  </w:num>
  <w:num w:numId="12">
    <w:abstractNumId w:val="13"/>
  </w:num>
  <w:num w:numId="13">
    <w:abstractNumId w:val="20"/>
  </w:num>
  <w:num w:numId="14">
    <w:abstractNumId w:val="6"/>
  </w:num>
  <w:num w:numId="15">
    <w:abstractNumId w:val="8"/>
  </w:num>
  <w:num w:numId="16">
    <w:abstractNumId w:val="17"/>
  </w:num>
  <w:num w:numId="17">
    <w:abstractNumId w:val="18"/>
  </w:num>
  <w:num w:numId="18">
    <w:abstractNumId w:val="16"/>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hyphenationZone w:val="425"/>
  <w:characterSpacingControl w:val="doNotCompress"/>
  <w:hdrShapeDefaults>
    <o:shapedefaults v:ext="edit" spidmax="137217" style="mso-position-vertical-relative:line" fillcolor="white">
      <v:fill color="white" color2="#c00" rotate="t" focus="100%" type="gradient"/>
      <o:colormru v:ext="edit" colors="#c00,maroon,#ff5050,#c85050,#50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E58"/>
    <w:rsid w:val="00000D19"/>
    <w:rsid w:val="00000E0A"/>
    <w:rsid w:val="00000F4D"/>
    <w:rsid w:val="00001882"/>
    <w:rsid w:val="00001C78"/>
    <w:rsid w:val="0000412C"/>
    <w:rsid w:val="000044DC"/>
    <w:rsid w:val="00004E20"/>
    <w:rsid w:val="00006CC7"/>
    <w:rsid w:val="00007123"/>
    <w:rsid w:val="00007DCB"/>
    <w:rsid w:val="00007EAB"/>
    <w:rsid w:val="00011150"/>
    <w:rsid w:val="0001119F"/>
    <w:rsid w:val="00011469"/>
    <w:rsid w:val="000115D0"/>
    <w:rsid w:val="00011845"/>
    <w:rsid w:val="00012850"/>
    <w:rsid w:val="00013B17"/>
    <w:rsid w:val="00014B02"/>
    <w:rsid w:val="000163A6"/>
    <w:rsid w:val="000167D4"/>
    <w:rsid w:val="00016E60"/>
    <w:rsid w:val="0001717E"/>
    <w:rsid w:val="000179C1"/>
    <w:rsid w:val="00017E0A"/>
    <w:rsid w:val="00020B1C"/>
    <w:rsid w:val="00020E75"/>
    <w:rsid w:val="00020F96"/>
    <w:rsid w:val="000212A8"/>
    <w:rsid w:val="00022311"/>
    <w:rsid w:val="00023988"/>
    <w:rsid w:val="00023C82"/>
    <w:rsid w:val="00023DE3"/>
    <w:rsid w:val="00025288"/>
    <w:rsid w:val="000271D3"/>
    <w:rsid w:val="00030788"/>
    <w:rsid w:val="00030F39"/>
    <w:rsid w:val="00035174"/>
    <w:rsid w:val="00035B54"/>
    <w:rsid w:val="00035D36"/>
    <w:rsid w:val="00035E90"/>
    <w:rsid w:val="00036F91"/>
    <w:rsid w:val="00037415"/>
    <w:rsid w:val="0003744B"/>
    <w:rsid w:val="00037B20"/>
    <w:rsid w:val="00037FAF"/>
    <w:rsid w:val="000407C8"/>
    <w:rsid w:val="000408EC"/>
    <w:rsid w:val="00040D96"/>
    <w:rsid w:val="000431C4"/>
    <w:rsid w:val="00044AE1"/>
    <w:rsid w:val="00044EC0"/>
    <w:rsid w:val="000469B8"/>
    <w:rsid w:val="000475E2"/>
    <w:rsid w:val="00050039"/>
    <w:rsid w:val="000514A1"/>
    <w:rsid w:val="00051A26"/>
    <w:rsid w:val="00051FFE"/>
    <w:rsid w:val="00053E45"/>
    <w:rsid w:val="00053E48"/>
    <w:rsid w:val="000545AB"/>
    <w:rsid w:val="000558BA"/>
    <w:rsid w:val="00055A71"/>
    <w:rsid w:val="0005636E"/>
    <w:rsid w:val="000565F0"/>
    <w:rsid w:val="00056D31"/>
    <w:rsid w:val="00060817"/>
    <w:rsid w:val="00060A42"/>
    <w:rsid w:val="00060E99"/>
    <w:rsid w:val="00060EA7"/>
    <w:rsid w:val="000611D4"/>
    <w:rsid w:val="00061492"/>
    <w:rsid w:val="0006226F"/>
    <w:rsid w:val="00062763"/>
    <w:rsid w:val="000639A2"/>
    <w:rsid w:val="000641A1"/>
    <w:rsid w:val="00064917"/>
    <w:rsid w:val="00065038"/>
    <w:rsid w:val="00065EBF"/>
    <w:rsid w:val="00066C56"/>
    <w:rsid w:val="00066F5B"/>
    <w:rsid w:val="00070DD8"/>
    <w:rsid w:val="000714DC"/>
    <w:rsid w:val="00071884"/>
    <w:rsid w:val="00071BD4"/>
    <w:rsid w:val="00072FD1"/>
    <w:rsid w:val="00073B76"/>
    <w:rsid w:val="00073C03"/>
    <w:rsid w:val="00073E5F"/>
    <w:rsid w:val="00073F5D"/>
    <w:rsid w:val="000759C9"/>
    <w:rsid w:val="00075EBA"/>
    <w:rsid w:val="00076559"/>
    <w:rsid w:val="000768C4"/>
    <w:rsid w:val="000768CB"/>
    <w:rsid w:val="0008036B"/>
    <w:rsid w:val="00080D89"/>
    <w:rsid w:val="00081328"/>
    <w:rsid w:val="00081D13"/>
    <w:rsid w:val="00082114"/>
    <w:rsid w:val="000826D1"/>
    <w:rsid w:val="00082F4F"/>
    <w:rsid w:val="00083233"/>
    <w:rsid w:val="00083572"/>
    <w:rsid w:val="00085D6F"/>
    <w:rsid w:val="00085EC5"/>
    <w:rsid w:val="00085EF2"/>
    <w:rsid w:val="0008760D"/>
    <w:rsid w:val="00090301"/>
    <w:rsid w:val="00090A99"/>
    <w:rsid w:val="00090F69"/>
    <w:rsid w:val="00091B2B"/>
    <w:rsid w:val="00092EE0"/>
    <w:rsid w:val="00095652"/>
    <w:rsid w:val="000956AC"/>
    <w:rsid w:val="0009571A"/>
    <w:rsid w:val="00095C96"/>
    <w:rsid w:val="00096220"/>
    <w:rsid w:val="00096668"/>
    <w:rsid w:val="00097B03"/>
    <w:rsid w:val="00097E02"/>
    <w:rsid w:val="00097F0A"/>
    <w:rsid w:val="000A06DD"/>
    <w:rsid w:val="000A0EBE"/>
    <w:rsid w:val="000A179E"/>
    <w:rsid w:val="000A192A"/>
    <w:rsid w:val="000A23B2"/>
    <w:rsid w:val="000A4AD7"/>
    <w:rsid w:val="000A4EF3"/>
    <w:rsid w:val="000A6D33"/>
    <w:rsid w:val="000B0B83"/>
    <w:rsid w:val="000B0F85"/>
    <w:rsid w:val="000B1D34"/>
    <w:rsid w:val="000B1E89"/>
    <w:rsid w:val="000B1FF7"/>
    <w:rsid w:val="000B2A2E"/>
    <w:rsid w:val="000B332D"/>
    <w:rsid w:val="000B427A"/>
    <w:rsid w:val="000B42F5"/>
    <w:rsid w:val="000B4D8A"/>
    <w:rsid w:val="000B6314"/>
    <w:rsid w:val="000B6C44"/>
    <w:rsid w:val="000B7404"/>
    <w:rsid w:val="000B7677"/>
    <w:rsid w:val="000C0768"/>
    <w:rsid w:val="000C1196"/>
    <w:rsid w:val="000C2519"/>
    <w:rsid w:val="000C36AC"/>
    <w:rsid w:val="000C4899"/>
    <w:rsid w:val="000C542F"/>
    <w:rsid w:val="000C60BF"/>
    <w:rsid w:val="000C7137"/>
    <w:rsid w:val="000C7401"/>
    <w:rsid w:val="000D0926"/>
    <w:rsid w:val="000D0CC1"/>
    <w:rsid w:val="000D1FED"/>
    <w:rsid w:val="000D246F"/>
    <w:rsid w:val="000D3280"/>
    <w:rsid w:val="000D3572"/>
    <w:rsid w:val="000D3729"/>
    <w:rsid w:val="000D4CA1"/>
    <w:rsid w:val="000D588F"/>
    <w:rsid w:val="000D5CC1"/>
    <w:rsid w:val="000D5CF9"/>
    <w:rsid w:val="000D6331"/>
    <w:rsid w:val="000D63F0"/>
    <w:rsid w:val="000D641A"/>
    <w:rsid w:val="000D6BBC"/>
    <w:rsid w:val="000D7247"/>
    <w:rsid w:val="000E1104"/>
    <w:rsid w:val="000E2945"/>
    <w:rsid w:val="000E2C5E"/>
    <w:rsid w:val="000E3F6B"/>
    <w:rsid w:val="000E3FC8"/>
    <w:rsid w:val="000E5EA1"/>
    <w:rsid w:val="000E6FBE"/>
    <w:rsid w:val="000F1901"/>
    <w:rsid w:val="000F1FF2"/>
    <w:rsid w:val="000F3261"/>
    <w:rsid w:val="000F544B"/>
    <w:rsid w:val="000F544C"/>
    <w:rsid w:val="000F5E62"/>
    <w:rsid w:val="000F66B4"/>
    <w:rsid w:val="000F6795"/>
    <w:rsid w:val="000F6B94"/>
    <w:rsid w:val="000F750D"/>
    <w:rsid w:val="000F7DF6"/>
    <w:rsid w:val="00101014"/>
    <w:rsid w:val="001012CF"/>
    <w:rsid w:val="0010231E"/>
    <w:rsid w:val="0010254B"/>
    <w:rsid w:val="001027B7"/>
    <w:rsid w:val="001027FF"/>
    <w:rsid w:val="00102E80"/>
    <w:rsid w:val="0010336D"/>
    <w:rsid w:val="00104111"/>
    <w:rsid w:val="00104E0B"/>
    <w:rsid w:val="0010557D"/>
    <w:rsid w:val="00106FFF"/>
    <w:rsid w:val="001102E9"/>
    <w:rsid w:val="00110CF9"/>
    <w:rsid w:val="00111490"/>
    <w:rsid w:val="00111C9E"/>
    <w:rsid w:val="00112BE2"/>
    <w:rsid w:val="00112D76"/>
    <w:rsid w:val="001137F6"/>
    <w:rsid w:val="00113CB7"/>
    <w:rsid w:val="00114C93"/>
    <w:rsid w:val="00115917"/>
    <w:rsid w:val="0011616F"/>
    <w:rsid w:val="0011708F"/>
    <w:rsid w:val="0012084A"/>
    <w:rsid w:val="00121614"/>
    <w:rsid w:val="0012161D"/>
    <w:rsid w:val="001218EC"/>
    <w:rsid w:val="0012278F"/>
    <w:rsid w:val="00122E6D"/>
    <w:rsid w:val="00123408"/>
    <w:rsid w:val="00123E93"/>
    <w:rsid w:val="001246E3"/>
    <w:rsid w:val="00124802"/>
    <w:rsid w:val="001249A0"/>
    <w:rsid w:val="00124BB1"/>
    <w:rsid w:val="0012677A"/>
    <w:rsid w:val="00126BE8"/>
    <w:rsid w:val="00126FA2"/>
    <w:rsid w:val="00127E52"/>
    <w:rsid w:val="0013024C"/>
    <w:rsid w:val="00132377"/>
    <w:rsid w:val="00132496"/>
    <w:rsid w:val="00132EFF"/>
    <w:rsid w:val="001335BC"/>
    <w:rsid w:val="00133ACD"/>
    <w:rsid w:val="00134BA9"/>
    <w:rsid w:val="00136E06"/>
    <w:rsid w:val="00140602"/>
    <w:rsid w:val="00140A40"/>
    <w:rsid w:val="001426C9"/>
    <w:rsid w:val="0014330F"/>
    <w:rsid w:val="00143BFB"/>
    <w:rsid w:val="001443C7"/>
    <w:rsid w:val="00145DE9"/>
    <w:rsid w:val="00146F23"/>
    <w:rsid w:val="00147159"/>
    <w:rsid w:val="00150191"/>
    <w:rsid w:val="00150310"/>
    <w:rsid w:val="00151BFF"/>
    <w:rsid w:val="00152C8B"/>
    <w:rsid w:val="00154449"/>
    <w:rsid w:val="001558E1"/>
    <w:rsid w:val="00155EE1"/>
    <w:rsid w:val="0015658E"/>
    <w:rsid w:val="00157379"/>
    <w:rsid w:val="00157861"/>
    <w:rsid w:val="00157F89"/>
    <w:rsid w:val="00161196"/>
    <w:rsid w:val="00161292"/>
    <w:rsid w:val="00163806"/>
    <w:rsid w:val="00163910"/>
    <w:rsid w:val="001645B0"/>
    <w:rsid w:val="00164617"/>
    <w:rsid w:val="001646EF"/>
    <w:rsid w:val="001648C3"/>
    <w:rsid w:val="00164BEE"/>
    <w:rsid w:val="00164C08"/>
    <w:rsid w:val="00164E53"/>
    <w:rsid w:val="0016527A"/>
    <w:rsid w:val="001662D9"/>
    <w:rsid w:val="001669CB"/>
    <w:rsid w:val="00166A21"/>
    <w:rsid w:val="00171013"/>
    <w:rsid w:val="001713CE"/>
    <w:rsid w:val="001715AB"/>
    <w:rsid w:val="00173EF6"/>
    <w:rsid w:val="001743BB"/>
    <w:rsid w:val="00175C25"/>
    <w:rsid w:val="00175D9B"/>
    <w:rsid w:val="001763C7"/>
    <w:rsid w:val="001801E7"/>
    <w:rsid w:val="001808E6"/>
    <w:rsid w:val="00180BB7"/>
    <w:rsid w:val="00181020"/>
    <w:rsid w:val="001810C9"/>
    <w:rsid w:val="0018117D"/>
    <w:rsid w:val="00181836"/>
    <w:rsid w:val="00181919"/>
    <w:rsid w:val="00181BD6"/>
    <w:rsid w:val="00182C99"/>
    <w:rsid w:val="00183009"/>
    <w:rsid w:val="00184855"/>
    <w:rsid w:val="00184F3C"/>
    <w:rsid w:val="0018585F"/>
    <w:rsid w:val="001861ED"/>
    <w:rsid w:val="00186E68"/>
    <w:rsid w:val="00186E9B"/>
    <w:rsid w:val="00186F63"/>
    <w:rsid w:val="001902E8"/>
    <w:rsid w:val="00191B80"/>
    <w:rsid w:val="00192ECF"/>
    <w:rsid w:val="00193060"/>
    <w:rsid w:val="0019385B"/>
    <w:rsid w:val="00193B24"/>
    <w:rsid w:val="00193D80"/>
    <w:rsid w:val="001944B8"/>
    <w:rsid w:val="0019471B"/>
    <w:rsid w:val="001964B1"/>
    <w:rsid w:val="0019668D"/>
    <w:rsid w:val="00196A65"/>
    <w:rsid w:val="00196D97"/>
    <w:rsid w:val="001A0656"/>
    <w:rsid w:val="001A0E34"/>
    <w:rsid w:val="001A0FAF"/>
    <w:rsid w:val="001A1650"/>
    <w:rsid w:val="001A18A8"/>
    <w:rsid w:val="001A1EBA"/>
    <w:rsid w:val="001A3000"/>
    <w:rsid w:val="001A46DD"/>
    <w:rsid w:val="001A47D8"/>
    <w:rsid w:val="001A5886"/>
    <w:rsid w:val="001A5AAA"/>
    <w:rsid w:val="001A5F4F"/>
    <w:rsid w:val="001A61DC"/>
    <w:rsid w:val="001A6945"/>
    <w:rsid w:val="001A7410"/>
    <w:rsid w:val="001A7D42"/>
    <w:rsid w:val="001B01FE"/>
    <w:rsid w:val="001B0C26"/>
    <w:rsid w:val="001B0E21"/>
    <w:rsid w:val="001B1651"/>
    <w:rsid w:val="001B2151"/>
    <w:rsid w:val="001B25DF"/>
    <w:rsid w:val="001B2AE2"/>
    <w:rsid w:val="001B32C1"/>
    <w:rsid w:val="001B33FB"/>
    <w:rsid w:val="001B492B"/>
    <w:rsid w:val="001B5689"/>
    <w:rsid w:val="001B572C"/>
    <w:rsid w:val="001B591B"/>
    <w:rsid w:val="001B613A"/>
    <w:rsid w:val="001B6837"/>
    <w:rsid w:val="001B6BF0"/>
    <w:rsid w:val="001B7CDD"/>
    <w:rsid w:val="001C0E05"/>
    <w:rsid w:val="001C364E"/>
    <w:rsid w:val="001C3B78"/>
    <w:rsid w:val="001C3BEF"/>
    <w:rsid w:val="001C52BB"/>
    <w:rsid w:val="001C6410"/>
    <w:rsid w:val="001C65FD"/>
    <w:rsid w:val="001C7AF2"/>
    <w:rsid w:val="001C7D96"/>
    <w:rsid w:val="001D06CC"/>
    <w:rsid w:val="001D0D4F"/>
    <w:rsid w:val="001D1278"/>
    <w:rsid w:val="001D25C1"/>
    <w:rsid w:val="001D29A2"/>
    <w:rsid w:val="001D3A3E"/>
    <w:rsid w:val="001D5786"/>
    <w:rsid w:val="001E0089"/>
    <w:rsid w:val="001E0C16"/>
    <w:rsid w:val="001E0CC8"/>
    <w:rsid w:val="001E159F"/>
    <w:rsid w:val="001E1B23"/>
    <w:rsid w:val="001E210F"/>
    <w:rsid w:val="001E2ED9"/>
    <w:rsid w:val="001E30E6"/>
    <w:rsid w:val="001E3834"/>
    <w:rsid w:val="001E428C"/>
    <w:rsid w:val="001E4610"/>
    <w:rsid w:val="001E65A8"/>
    <w:rsid w:val="001E697B"/>
    <w:rsid w:val="001E6B63"/>
    <w:rsid w:val="001F0632"/>
    <w:rsid w:val="001F0706"/>
    <w:rsid w:val="001F0A3A"/>
    <w:rsid w:val="001F10C0"/>
    <w:rsid w:val="001F2A69"/>
    <w:rsid w:val="001F2BB4"/>
    <w:rsid w:val="001F2D4B"/>
    <w:rsid w:val="001F3377"/>
    <w:rsid w:val="002000B6"/>
    <w:rsid w:val="002014BA"/>
    <w:rsid w:val="002016B7"/>
    <w:rsid w:val="0020200A"/>
    <w:rsid w:val="00202A3C"/>
    <w:rsid w:val="002031CD"/>
    <w:rsid w:val="00203855"/>
    <w:rsid w:val="00204E3E"/>
    <w:rsid w:val="0020556C"/>
    <w:rsid w:val="002065C4"/>
    <w:rsid w:val="00207174"/>
    <w:rsid w:val="002072B5"/>
    <w:rsid w:val="00207811"/>
    <w:rsid w:val="00210810"/>
    <w:rsid w:val="0021182D"/>
    <w:rsid w:val="002125AE"/>
    <w:rsid w:val="002127EA"/>
    <w:rsid w:val="00212BFC"/>
    <w:rsid w:val="002132CB"/>
    <w:rsid w:val="002139B3"/>
    <w:rsid w:val="00213CD9"/>
    <w:rsid w:val="00213F63"/>
    <w:rsid w:val="002164C3"/>
    <w:rsid w:val="00216538"/>
    <w:rsid w:val="00216C28"/>
    <w:rsid w:val="00217151"/>
    <w:rsid w:val="0022086F"/>
    <w:rsid w:val="00221BC5"/>
    <w:rsid w:val="0022237D"/>
    <w:rsid w:val="0022267D"/>
    <w:rsid w:val="00222D7E"/>
    <w:rsid w:val="00223A60"/>
    <w:rsid w:val="0022408C"/>
    <w:rsid w:val="002240D7"/>
    <w:rsid w:val="0022502B"/>
    <w:rsid w:val="00225A75"/>
    <w:rsid w:val="00226803"/>
    <w:rsid w:val="00226FB6"/>
    <w:rsid w:val="0022709E"/>
    <w:rsid w:val="00227626"/>
    <w:rsid w:val="002301F3"/>
    <w:rsid w:val="00230755"/>
    <w:rsid w:val="00230A02"/>
    <w:rsid w:val="00231187"/>
    <w:rsid w:val="0023119E"/>
    <w:rsid w:val="00231589"/>
    <w:rsid w:val="002321B9"/>
    <w:rsid w:val="00232BE9"/>
    <w:rsid w:val="00234473"/>
    <w:rsid w:val="0023504E"/>
    <w:rsid w:val="002353DB"/>
    <w:rsid w:val="00235897"/>
    <w:rsid w:val="002365DC"/>
    <w:rsid w:val="00236D18"/>
    <w:rsid w:val="0024034D"/>
    <w:rsid w:val="0024037A"/>
    <w:rsid w:val="00240B0C"/>
    <w:rsid w:val="00241B24"/>
    <w:rsid w:val="00242108"/>
    <w:rsid w:val="00242AED"/>
    <w:rsid w:val="0024312D"/>
    <w:rsid w:val="00243461"/>
    <w:rsid w:val="00243682"/>
    <w:rsid w:val="00243E84"/>
    <w:rsid w:val="002450E8"/>
    <w:rsid w:val="00247922"/>
    <w:rsid w:val="002500FA"/>
    <w:rsid w:val="0025062B"/>
    <w:rsid w:val="002511D9"/>
    <w:rsid w:val="0025127D"/>
    <w:rsid w:val="00253AE5"/>
    <w:rsid w:val="00256497"/>
    <w:rsid w:val="0025793D"/>
    <w:rsid w:val="002600F6"/>
    <w:rsid w:val="00260423"/>
    <w:rsid w:val="00260880"/>
    <w:rsid w:val="00260FCF"/>
    <w:rsid w:val="00261D16"/>
    <w:rsid w:val="00263174"/>
    <w:rsid w:val="00263CB3"/>
    <w:rsid w:val="002642DC"/>
    <w:rsid w:val="0026597A"/>
    <w:rsid w:val="00265F29"/>
    <w:rsid w:val="00266B7F"/>
    <w:rsid w:val="00271A23"/>
    <w:rsid w:val="00272BC9"/>
    <w:rsid w:val="002731F0"/>
    <w:rsid w:val="00273730"/>
    <w:rsid w:val="00273A77"/>
    <w:rsid w:val="00273BF1"/>
    <w:rsid w:val="0027448C"/>
    <w:rsid w:val="002748CA"/>
    <w:rsid w:val="00274B13"/>
    <w:rsid w:val="00274FFF"/>
    <w:rsid w:val="002753EF"/>
    <w:rsid w:val="00275AB9"/>
    <w:rsid w:val="00275CD8"/>
    <w:rsid w:val="002767D0"/>
    <w:rsid w:val="00280CCE"/>
    <w:rsid w:val="00280DF3"/>
    <w:rsid w:val="00280E07"/>
    <w:rsid w:val="00281DA9"/>
    <w:rsid w:val="00281F26"/>
    <w:rsid w:val="0028371F"/>
    <w:rsid w:val="00283ACE"/>
    <w:rsid w:val="00284A79"/>
    <w:rsid w:val="00284B0C"/>
    <w:rsid w:val="00284F7C"/>
    <w:rsid w:val="002851FF"/>
    <w:rsid w:val="00285564"/>
    <w:rsid w:val="00285580"/>
    <w:rsid w:val="00286483"/>
    <w:rsid w:val="00286B65"/>
    <w:rsid w:val="00286B99"/>
    <w:rsid w:val="00286BC4"/>
    <w:rsid w:val="00287067"/>
    <w:rsid w:val="0028780C"/>
    <w:rsid w:val="00287C59"/>
    <w:rsid w:val="002908A0"/>
    <w:rsid w:val="00290959"/>
    <w:rsid w:val="00290B27"/>
    <w:rsid w:val="00291AB1"/>
    <w:rsid w:val="002921CC"/>
    <w:rsid w:val="00292873"/>
    <w:rsid w:val="002928CC"/>
    <w:rsid w:val="00292D30"/>
    <w:rsid w:val="00293737"/>
    <w:rsid w:val="002959B6"/>
    <w:rsid w:val="00296220"/>
    <w:rsid w:val="00297CC6"/>
    <w:rsid w:val="002A0695"/>
    <w:rsid w:val="002A13BB"/>
    <w:rsid w:val="002A19C0"/>
    <w:rsid w:val="002A21A7"/>
    <w:rsid w:val="002A25C0"/>
    <w:rsid w:val="002A291F"/>
    <w:rsid w:val="002A2D87"/>
    <w:rsid w:val="002A3D1F"/>
    <w:rsid w:val="002A3E8E"/>
    <w:rsid w:val="002A4B9A"/>
    <w:rsid w:val="002A5633"/>
    <w:rsid w:val="002A658D"/>
    <w:rsid w:val="002B0A85"/>
    <w:rsid w:val="002B0D66"/>
    <w:rsid w:val="002B1328"/>
    <w:rsid w:val="002B2365"/>
    <w:rsid w:val="002B2863"/>
    <w:rsid w:val="002B32C1"/>
    <w:rsid w:val="002B33D4"/>
    <w:rsid w:val="002B3D7C"/>
    <w:rsid w:val="002B51A4"/>
    <w:rsid w:val="002B57D4"/>
    <w:rsid w:val="002B5E00"/>
    <w:rsid w:val="002B6A78"/>
    <w:rsid w:val="002B7989"/>
    <w:rsid w:val="002B7C10"/>
    <w:rsid w:val="002C052E"/>
    <w:rsid w:val="002C1B4D"/>
    <w:rsid w:val="002C1DD6"/>
    <w:rsid w:val="002C1DFF"/>
    <w:rsid w:val="002C1FC8"/>
    <w:rsid w:val="002C2489"/>
    <w:rsid w:val="002C2B65"/>
    <w:rsid w:val="002C3457"/>
    <w:rsid w:val="002C4B66"/>
    <w:rsid w:val="002C4E02"/>
    <w:rsid w:val="002C4E64"/>
    <w:rsid w:val="002C5172"/>
    <w:rsid w:val="002C5C6B"/>
    <w:rsid w:val="002C6485"/>
    <w:rsid w:val="002C68A8"/>
    <w:rsid w:val="002C6DE6"/>
    <w:rsid w:val="002C706C"/>
    <w:rsid w:val="002C70CB"/>
    <w:rsid w:val="002D18A1"/>
    <w:rsid w:val="002D3119"/>
    <w:rsid w:val="002D3729"/>
    <w:rsid w:val="002D3FA0"/>
    <w:rsid w:val="002D4B78"/>
    <w:rsid w:val="002D53DD"/>
    <w:rsid w:val="002D557A"/>
    <w:rsid w:val="002D6911"/>
    <w:rsid w:val="002D6A6C"/>
    <w:rsid w:val="002D730F"/>
    <w:rsid w:val="002D744C"/>
    <w:rsid w:val="002D7697"/>
    <w:rsid w:val="002D779E"/>
    <w:rsid w:val="002D78F6"/>
    <w:rsid w:val="002D7F1D"/>
    <w:rsid w:val="002E0928"/>
    <w:rsid w:val="002E0A0D"/>
    <w:rsid w:val="002E0B0F"/>
    <w:rsid w:val="002E0F6B"/>
    <w:rsid w:val="002E207E"/>
    <w:rsid w:val="002E2137"/>
    <w:rsid w:val="002E3545"/>
    <w:rsid w:val="002E3724"/>
    <w:rsid w:val="002E3DF7"/>
    <w:rsid w:val="002E41A7"/>
    <w:rsid w:val="002E4455"/>
    <w:rsid w:val="002E492E"/>
    <w:rsid w:val="002E52C8"/>
    <w:rsid w:val="002E53DC"/>
    <w:rsid w:val="002E5523"/>
    <w:rsid w:val="002E5C0B"/>
    <w:rsid w:val="002E5C53"/>
    <w:rsid w:val="002E6116"/>
    <w:rsid w:val="002E6AE9"/>
    <w:rsid w:val="002E771F"/>
    <w:rsid w:val="002F0228"/>
    <w:rsid w:val="002F0523"/>
    <w:rsid w:val="002F0686"/>
    <w:rsid w:val="002F0C82"/>
    <w:rsid w:val="002F0EA7"/>
    <w:rsid w:val="002F1120"/>
    <w:rsid w:val="002F17DD"/>
    <w:rsid w:val="002F18B4"/>
    <w:rsid w:val="002F19D1"/>
    <w:rsid w:val="002F240D"/>
    <w:rsid w:val="002F251D"/>
    <w:rsid w:val="002F2910"/>
    <w:rsid w:val="002F352D"/>
    <w:rsid w:val="002F3B4F"/>
    <w:rsid w:val="002F3D71"/>
    <w:rsid w:val="002F4F22"/>
    <w:rsid w:val="002F56B2"/>
    <w:rsid w:val="002F57F4"/>
    <w:rsid w:val="002F622D"/>
    <w:rsid w:val="002F6328"/>
    <w:rsid w:val="002F6564"/>
    <w:rsid w:val="002F7498"/>
    <w:rsid w:val="002F7AFD"/>
    <w:rsid w:val="00300593"/>
    <w:rsid w:val="00300973"/>
    <w:rsid w:val="0030104A"/>
    <w:rsid w:val="0030225C"/>
    <w:rsid w:val="00302411"/>
    <w:rsid w:val="0030262A"/>
    <w:rsid w:val="003027EF"/>
    <w:rsid w:val="00304003"/>
    <w:rsid w:val="00305258"/>
    <w:rsid w:val="003064A0"/>
    <w:rsid w:val="00306D05"/>
    <w:rsid w:val="003073D6"/>
    <w:rsid w:val="003079BE"/>
    <w:rsid w:val="00307EDB"/>
    <w:rsid w:val="003100D4"/>
    <w:rsid w:val="0031099F"/>
    <w:rsid w:val="003110A2"/>
    <w:rsid w:val="003117B9"/>
    <w:rsid w:val="00312827"/>
    <w:rsid w:val="00312886"/>
    <w:rsid w:val="00313E28"/>
    <w:rsid w:val="0031413B"/>
    <w:rsid w:val="00314180"/>
    <w:rsid w:val="00314395"/>
    <w:rsid w:val="00314577"/>
    <w:rsid w:val="00314969"/>
    <w:rsid w:val="0031504C"/>
    <w:rsid w:val="00315338"/>
    <w:rsid w:val="00315892"/>
    <w:rsid w:val="00315A4F"/>
    <w:rsid w:val="00315D92"/>
    <w:rsid w:val="00316641"/>
    <w:rsid w:val="00316BC4"/>
    <w:rsid w:val="00317281"/>
    <w:rsid w:val="00320BE7"/>
    <w:rsid w:val="0032171B"/>
    <w:rsid w:val="003219B8"/>
    <w:rsid w:val="00321F0B"/>
    <w:rsid w:val="00321F9A"/>
    <w:rsid w:val="003227F0"/>
    <w:rsid w:val="00323321"/>
    <w:rsid w:val="0032390F"/>
    <w:rsid w:val="00323CC4"/>
    <w:rsid w:val="003241CA"/>
    <w:rsid w:val="003245E7"/>
    <w:rsid w:val="00324671"/>
    <w:rsid w:val="00324B38"/>
    <w:rsid w:val="00324E34"/>
    <w:rsid w:val="0032726A"/>
    <w:rsid w:val="003272D8"/>
    <w:rsid w:val="00327DAA"/>
    <w:rsid w:val="00327E8E"/>
    <w:rsid w:val="003306B7"/>
    <w:rsid w:val="00330AD2"/>
    <w:rsid w:val="00330D17"/>
    <w:rsid w:val="003312F0"/>
    <w:rsid w:val="0033250F"/>
    <w:rsid w:val="00333536"/>
    <w:rsid w:val="003348E7"/>
    <w:rsid w:val="00334A49"/>
    <w:rsid w:val="00334EEE"/>
    <w:rsid w:val="00335076"/>
    <w:rsid w:val="003350DD"/>
    <w:rsid w:val="00336806"/>
    <w:rsid w:val="00337BA8"/>
    <w:rsid w:val="00340966"/>
    <w:rsid w:val="00340ABE"/>
    <w:rsid w:val="0034217C"/>
    <w:rsid w:val="003429DB"/>
    <w:rsid w:val="00343BF7"/>
    <w:rsid w:val="0034410A"/>
    <w:rsid w:val="003460A3"/>
    <w:rsid w:val="003467D6"/>
    <w:rsid w:val="00346B2C"/>
    <w:rsid w:val="00346CD3"/>
    <w:rsid w:val="00347317"/>
    <w:rsid w:val="0035066E"/>
    <w:rsid w:val="00351CA9"/>
    <w:rsid w:val="0035224D"/>
    <w:rsid w:val="00352A7B"/>
    <w:rsid w:val="00353447"/>
    <w:rsid w:val="00353579"/>
    <w:rsid w:val="003540EF"/>
    <w:rsid w:val="0035496C"/>
    <w:rsid w:val="003563C7"/>
    <w:rsid w:val="0035797F"/>
    <w:rsid w:val="003601FB"/>
    <w:rsid w:val="003609D5"/>
    <w:rsid w:val="00360B65"/>
    <w:rsid w:val="00362620"/>
    <w:rsid w:val="0036292A"/>
    <w:rsid w:val="003631A2"/>
    <w:rsid w:val="0036369B"/>
    <w:rsid w:val="00364A5B"/>
    <w:rsid w:val="00364E01"/>
    <w:rsid w:val="00366DF4"/>
    <w:rsid w:val="003671D7"/>
    <w:rsid w:val="00367949"/>
    <w:rsid w:val="00370268"/>
    <w:rsid w:val="00370730"/>
    <w:rsid w:val="00370C67"/>
    <w:rsid w:val="00370CA7"/>
    <w:rsid w:val="00371896"/>
    <w:rsid w:val="003728F7"/>
    <w:rsid w:val="00372D18"/>
    <w:rsid w:val="00373AAA"/>
    <w:rsid w:val="0037442C"/>
    <w:rsid w:val="00374862"/>
    <w:rsid w:val="003749AB"/>
    <w:rsid w:val="00374A52"/>
    <w:rsid w:val="00374C3C"/>
    <w:rsid w:val="00375585"/>
    <w:rsid w:val="003761ED"/>
    <w:rsid w:val="00377393"/>
    <w:rsid w:val="003779E2"/>
    <w:rsid w:val="003800B3"/>
    <w:rsid w:val="003809EB"/>
    <w:rsid w:val="00380BBB"/>
    <w:rsid w:val="00380F11"/>
    <w:rsid w:val="00381E19"/>
    <w:rsid w:val="00381E1F"/>
    <w:rsid w:val="003825F2"/>
    <w:rsid w:val="0038356F"/>
    <w:rsid w:val="00383967"/>
    <w:rsid w:val="00383F7B"/>
    <w:rsid w:val="0038450F"/>
    <w:rsid w:val="00384A80"/>
    <w:rsid w:val="0038500C"/>
    <w:rsid w:val="0038577B"/>
    <w:rsid w:val="0038724D"/>
    <w:rsid w:val="00387C60"/>
    <w:rsid w:val="0039071C"/>
    <w:rsid w:val="00391E9F"/>
    <w:rsid w:val="003926CC"/>
    <w:rsid w:val="0039286C"/>
    <w:rsid w:val="00393383"/>
    <w:rsid w:val="00393715"/>
    <w:rsid w:val="00394666"/>
    <w:rsid w:val="0039639D"/>
    <w:rsid w:val="003965FA"/>
    <w:rsid w:val="00396F05"/>
    <w:rsid w:val="00397A3D"/>
    <w:rsid w:val="00397EAB"/>
    <w:rsid w:val="00397F33"/>
    <w:rsid w:val="003A0493"/>
    <w:rsid w:val="003A13A3"/>
    <w:rsid w:val="003A1D7B"/>
    <w:rsid w:val="003A224E"/>
    <w:rsid w:val="003A2994"/>
    <w:rsid w:val="003A2D09"/>
    <w:rsid w:val="003A2D2B"/>
    <w:rsid w:val="003A37BF"/>
    <w:rsid w:val="003A391E"/>
    <w:rsid w:val="003A40CA"/>
    <w:rsid w:val="003A5048"/>
    <w:rsid w:val="003A50A1"/>
    <w:rsid w:val="003A5DAC"/>
    <w:rsid w:val="003A6CC1"/>
    <w:rsid w:val="003A6D8E"/>
    <w:rsid w:val="003A791A"/>
    <w:rsid w:val="003B011E"/>
    <w:rsid w:val="003B0CC8"/>
    <w:rsid w:val="003B1248"/>
    <w:rsid w:val="003B2F41"/>
    <w:rsid w:val="003B3483"/>
    <w:rsid w:val="003B378B"/>
    <w:rsid w:val="003B42DE"/>
    <w:rsid w:val="003B4F2A"/>
    <w:rsid w:val="003B54A1"/>
    <w:rsid w:val="003B5A12"/>
    <w:rsid w:val="003B5C7D"/>
    <w:rsid w:val="003B6531"/>
    <w:rsid w:val="003B7338"/>
    <w:rsid w:val="003B7E9E"/>
    <w:rsid w:val="003C0D52"/>
    <w:rsid w:val="003C15B0"/>
    <w:rsid w:val="003C1B34"/>
    <w:rsid w:val="003C37C3"/>
    <w:rsid w:val="003C3949"/>
    <w:rsid w:val="003C3F6E"/>
    <w:rsid w:val="003C626C"/>
    <w:rsid w:val="003C6920"/>
    <w:rsid w:val="003C6EA0"/>
    <w:rsid w:val="003C783A"/>
    <w:rsid w:val="003D0B02"/>
    <w:rsid w:val="003D0E34"/>
    <w:rsid w:val="003D2976"/>
    <w:rsid w:val="003D30E4"/>
    <w:rsid w:val="003D3D96"/>
    <w:rsid w:val="003D3E67"/>
    <w:rsid w:val="003D40F6"/>
    <w:rsid w:val="003D48EB"/>
    <w:rsid w:val="003D55E0"/>
    <w:rsid w:val="003D607F"/>
    <w:rsid w:val="003D78C6"/>
    <w:rsid w:val="003E17A9"/>
    <w:rsid w:val="003E1A27"/>
    <w:rsid w:val="003E2D68"/>
    <w:rsid w:val="003E2EEE"/>
    <w:rsid w:val="003E3A15"/>
    <w:rsid w:val="003E4DC5"/>
    <w:rsid w:val="003E5840"/>
    <w:rsid w:val="003E60BE"/>
    <w:rsid w:val="003E62F6"/>
    <w:rsid w:val="003E66BB"/>
    <w:rsid w:val="003E6B94"/>
    <w:rsid w:val="003E71A0"/>
    <w:rsid w:val="003F076C"/>
    <w:rsid w:val="003F08FD"/>
    <w:rsid w:val="003F1EC3"/>
    <w:rsid w:val="003F2079"/>
    <w:rsid w:val="003F21A5"/>
    <w:rsid w:val="003F379D"/>
    <w:rsid w:val="003F3DD9"/>
    <w:rsid w:val="003F59B2"/>
    <w:rsid w:val="003F5BD1"/>
    <w:rsid w:val="003F6021"/>
    <w:rsid w:val="003F618B"/>
    <w:rsid w:val="003F6404"/>
    <w:rsid w:val="003F6FA9"/>
    <w:rsid w:val="003F73AE"/>
    <w:rsid w:val="003F7A89"/>
    <w:rsid w:val="004011B6"/>
    <w:rsid w:val="00405149"/>
    <w:rsid w:val="004055E9"/>
    <w:rsid w:val="0040611F"/>
    <w:rsid w:val="004062B6"/>
    <w:rsid w:val="00406C35"/>
    <w:rsid w:val="00410304"/>
    <w:rsid w:val="0041135C"/>
    <w:rsid w:val="004136A0"/>
    <w:rsid w:val="004137DB"/>
    <w:rsid w:val="00414628"/>
    <w:rsid w:val="00414DFA"/>
    <w:rsid w:val="004165B2"/>
    <w:rsid w:val="0041699C"/>
    <w:rsid w:val="00416AF4"/>
    <w:rsid w:val="00416E61"/>
    <w:rsid w:val="00416F59"/>
    <w:rsid w:val="00417346"/>
    <w:rsid w:val="00417747"/>
    <w:rsid w:val="00417872"/>
    <w:rsid w:val="004203B1"/>
    <w:rsid w:val="004204CE"/>
    <w:rsid w:val="0042176D"/>
    <w:rsid w:val="00421866"/>
    <w:rsid w:val="004228C7"/>
    <w:rsid w:val="00422945"/>
    <w:rsid w:val="0042521E"/>
    <w:rsid w:val="00426820"/>
    <w:rsid w:val="00426B96"/>
    <w:rsid w:val="004272BB"/>
    <w:rsid w:val="00427D0D"/>
    <w:rsid w:val="00427F4D"/>
    <w:rsid w:val="00430ADA"/>
    <w:rsid w:val="00430D06"/>
    <w:rsid w:val="00430EF0"/>
    <w:rsid w:val="0043126E"/>
    <w:rsid w:val="0043158C"/>
    <w:rsid w:val="00433406"/>
    <w:rsid w:val="0043463E"/>
    <w:rsid w:val="004348D9"/>
    <w:rsid w:val="00434A29"/>
    <w:rsid w:val="00434A48"/>
    <w:rsid w:val="00434DE6"/>
    <w:rsid w:val="00434F1C"/>
    <w:rsid w:val="00435D31"/>
    <w:rsid w:val="0043625F"/>
    <w:rsid w:val="00437113"/>
    <w:rsid w:val="004404D4"/>
    <w:rsid w:val="00441830"/>
    <w:rsid w:val="004434F5"/>
    <w:rsid w:val="00443DC9"/>
    <w:rsid w:val="00444CE7"/>
    <w:rsid w:val="00446191"/>
    <w:rsid w:val="004461EB"/>
    <w:rsid w:val="00446A84"/>
    <w:rsid w:val="00446E9C"/>
    <w:rsid w:val="004472DA"/>
    <w:rsid w:val="00447CC9"/>
    <w:rsid w:val="00450915"/>
    <w:rsid w:val="00450F2A"/>
    <w:rsid w:val="00452D81"/>
    <w:rsid w:val="00453683"/>
    <w:rsid w:val="00453C24"/>
    <w:rsid w:val="004555FC"/>
    <w:rsid w:val="00455A01"/>
    <w:rsid w:val="00455E81"/>
    <w:rsid w:val="00456533"/>
    <w:rsid w:val="004566D7"/>
    <w:rsid w:val="00456970"/>
    <w:rsid w:val="00456C7A"/>
    <w:rsid w:val="00457C7E"/>
    <w:rsid w:val="004605B0"/>
    <w:rsid w:val="00460E7F"/>
    <w:rsid w:val="00460E80"/>
    <w:rsid w:val="004612D7"/>
    <w:rsid w:val="00463D0E"/>
    <w:rsid w:val="00463F04"/>
    <w:rsid w:val="00465A7F"/>
    <w:rsid w:val="00466437"/>
    <w:rsid w:val="004666E4"/>
    <w:rsid w:val="0046696C"/>
    <w:rsid w:val="00467077"/>
    <w:rsid w:val="00467C03"/>
    <w:rsid w:val="004705B8"/>
    <w:rsid w:val="00470765"/>
    <w:rsid w:val="00470B39"/>
    <w:rsid w:val="00471E01"/>
    <w:rsid w:val="004722F3"/>
    <w:rsid w:val="0047252E"/>
    <w:rsid w:val="00472876"/>
    <w:rsid w:val="00472D89"/>
    <w:rsid w:val="00473D50"/>
    <w:rsid w:val="004741E9"/>
    <w:rsid w:val="00475223"/>
    <w:rsid w:val="00475A86"/>
    <w:rsid w:val="00476EF5"/>
    <w:rsid w:val="00477050"/>
    <w:rsid w:val="00481763"/>
    <w:rsid w:val="00481C58"/>
    <w:rsid w:val="004835E1"/>
    <w:rsid w:val="00483989"/>
    <w:rsid w:val="0048566A"/>
    <w:rsid w:val="004857E5"/>
    <w:rsid w:val="0048619C"/>
    <w:rsid w:val="00486693"/>
    <w:rsid w:val="004873E4"/>
    <w:rsid w:val="004903E7"/>
    <w:rsid w:val="0049089C"/>
    <w:rsid w:val="00490F2D"/>
    <w:rsid w:val="004921B5"/>
    <w:rsid w:val="004935D5"/>
    <w:rsid w:val="00494040"/>
    <w:rsid w:val="00494AD6"/>
    <w:rsid w:val="00494BD6"/>
    <w:rsid w:val="004953F7"/>
    <w:rsid w:val="00495E21"/>
    <w:rsid w:val="00495F50"/>
    <w:rsid w:val="00496CF9"/>
    <w:rsid w:val="00497203"/>
    <w:rsid w:val="00497767"/>
    <w:rsid w:val="004A00A2"/>
    <w:rsid w:val="004A0913"/>
    <w:rsid w:val="004A127E"/>
    <w:rsid w:val="004A1E11"/>
    <w:rsid w:val="004A1F0F"/>
    <w:rsid w:val="004A2354"/>
    <w:rsid w:val="004A2933"/>
    <w:rsid w:val="004A2F57"/>
    <w:rsid w:val="004A3B65"/>
    <w:rsid w:val="004A5670"/>
    <w:rsid w:val="004A5A79"/>
    <w:rsid w:val="004A60F1"/>
    <w:rsid w:val="004A74F9"/>
    <w:rsid w:val="004A7BC4"/>
    <w:rsid w:val="004A7FA9"/>
    <w:rsid w:val="004B187A"/>
    <w:rsid w:val="004B2981"/>
    <w:rsid w:val="004B30BA"/>
    <w:rsid w:val="004B339D"/>
    <w:rsid w:val="004B3838"/>
    <w:rsid w:val="004B3B74"/>
    <w:rsid w:val="004B4E01"/>
    <w:rsid w:val="004B50BF"/>
    <w:rsid w:val="004B526E"/>
    <w:rsid w:val="004B5602"/>
    <w:rsid w:val="004B6EB2"/>
    <w:rsid w:val="004B78DD"/>
    <w:rsid w:val="004C002E"/>
    <w:rsid w:val="004C1784"/>
    <w:rsid w:val="004C24B3"/>
    <w:rsid w:val="004C3ACA"/>
    <w:rsid w:val="004C4CD1"/>
    <w:rsid w:val="004C4F54"/>
    <w:rsid w:val="004C598E"/>
    <w:rsid w:val="004C687F"/>
    <w:rsid w:val="004D0324"/>
    <w:rsid w:val="004D1543"/>
    <w:rsid w:val="004D26A6"/>
    <w:rsid w:val="004D4053"/>
    <w:rsid w:val="004D4C4C"/>
    <w:rsid w:val="004D4F39"/>
    <w:rsid w:val="004D5866"/>
    <w:rsid w:val="004D5BD5"/>
    <w:rsid w:val="004D6AE7"/>
    <w:rsid w:val="004D718B"/>
    <w:rsid w:val="004E066A"/>
    <w:rsid w:val="004E0A95"/>
    <w:rsid w:val="004E1359"/>
    <w:rsid w:val="004E3045"/>
    <w:rsid w:val="004E3A34"/>
    <w:rsid w:val="004E3F83"/>
    <w:rsid w:val="004E42D0"/>
    <w:rsid w:val="004E4A02"/>
    <w:rsid w:val="004E4ACD"/>
    <w:rsid w:val="004E4AD4"/>
    <w:rsid w:val="004E4CA4"/>
    <w:rsid w:val="004E53C5"/>
    <w:rsid w:val="004E58B1"/>
    <w:rsid w:val="004E6EDB"/>
    <w:rsid w:val="004E6FDE"/>
    <w:rsid w:val="004E7355"/>
    <w:rsid w:val="004E79EA"/>
    <w:rsid w:val="004E7DC8"/>
    <w:rsid w:val="004F0565"/>
    <w:rsid w:val="004F14D0"/>
    <w:rsid w:val="004F1BD0"/>
    <w:rsid w:val="004F1DC8"/>
    <w:rsid w:val="004F20F1"/>
    <w:rsid w:val="004F25C5"/>
    <w:rsid w:val="004F2BB8"/>
    <w:rsid w:val="004F3780"/>
    <w:rsid w:val="004F37D6"/>
    <w:rsid w:val="004F3AF7"/>
    <w:rsid w:val="004F6834"/>
    <w:rsid w:val="004F6B41"/>
    <w:rsid w:val="004F7889"/>
    <w:rsid w:val="004F7F8F"/>
    <w:rsid w:val="00500364"/>
    <w:rsid w:val="00500CBC"/>
    <w:rsid w:val="00501A45"/>
    <w:rsid w:val="00501DD5"/>
    <w:rsid w:val="00502841"/>
    <w:rsid w:val="00503076"/>
    <w:rsid w:val="00505504"/>
    <w:rsid w:val="00505647"/>
    <w:rsid w:val="00505DB1"/>
    <w:rsid w:val="00506E2A"/>
    <w:rsid w:val="00507A79"/>
    <w:rsid w:val="00507CB0"/>
    <w:rsid w:val="005108DB"/>
    <w:rsid w:val="00510B6E"/>
    <w:rsid w:val="005114FD"/>
    <w:rsid w:val="00511738"/>
    <w:rsid w:val="005120D3"/>
    <w:rsid w:val="005129F1"/>
    <w:rsid w:val="00513145"/>
    <w:rsid w:val="00513B58"/>
    <w:rsid w:val="00513DD6"/>
    <w:rsid w:val="00514AB2"/>
    <w:rsid w:val="00515429"/>
    <w:rsid w:val="00515C1C"/>
    <w:rsid w:val="00516F88"/>
    <w:rsid w:val="00517C88"/>
    <w:rsid w:val="00517F1D"/>
    <w:rsid w:val="005204B6"/>
    <w:rsid w:val="00520D5A"/>
    <w:rsid w:val="00520E43"/>
    <w:rsid w:val="00520EBC"/>
    <w:rsid w:val="00522FEA"/>
    <w:rsid w:val="00523893"/>
    <w:rsid w:val="00523CFA"/>
    <w:rsid w:val="00524069"/>
    <w:rsid w:val="005246BB"/>
    <w:rsid w:val="00525542"/>
    <w:rsid w:val="005256C7"/>
    <w:rsid w:val="0052628E"/>
    <w:rsid w:val="00526C82"/>
    <w:rsid w:val="00530629"/>
    <w:rsid w:val="005322E1"/>
    <w:rsid w:val="00532892"/>
    <w:rsid w:val="005328CB"/>
    <w:rsid w:val="00532F37"/>
    <w:rsid w:val="00535A4F"/>
    <w:rsid w:val="00536128"/>
    <w:rsid w:val="0053644D"/>
    <w:rsid w:val="00536B12"/>
    <w:rsid w:val="00536FEF"/>
    <w:rsid w:val="005372AE"/>
    <w:rsid w:val="005374A1"/>
    <w:rsid w:val="005376DD"/>
    <w:rsid w:val="005405BC"/>
    <w:rsid w:val="00540689"/>
    <w:rsid w:val="005408B3"/>
    <w:rsid w:val="00540AAB"/>
    <w:rsid w:val="005414F8"/>
    <w:rsid w:val="00542148"/>
    <w:rsid w:val="00542352"/>
    <w:rsid w:val="00542C6A"/>
    <w:rsid w:val="0054308B"/>
    <w:rsid w:val="00543A96"/>
    <w:rsid w:val="00543BF8"/>
    <w:rsid w:val="00543DE2"/>
    <w:rsid w:val="0054574C"/>
    <w:rsid w:val="0054587D"/>
    <w:rsid w:val="00545B6D"/>
    <w:rsid w:val="00545B93"/>
    <w:rsid w:val="005473D7"/>
    <w:rsid w:val="0054789D"/>
    <w:rsid w:val="00550770"/>
    <w:rsid w:val="00550A95"/>
    <w:rsid w:val="005511B1"/>
    <w:rsid w:val="00553CCC"/>
    <w:rsid w:val="00554E71"/>
    <w:rsid w:val="005556C2"/>
    <w:rsid w:val="005564E4"/>
    <w:rsid w:val="0055659A"/>
    <w:rsid w:val="005566E4"/>
    <w:rsid w:val="00556919"/>
    <w:rsid w:val="0055702D"/>
    <w:rsid w:val="005570BE"/>
    <w:rsid w:val="00557131"/>
    <w:rsid w:val="00557F1C"/>
    <w:rsid w:val="00560087"/>
    <w:rsid w:val="00560323"/>
    <w:rsid w:val="00560349"/>
    <w:rsid w:val="00560F87"/>
    <w:rsid w:val="00561634"/>
    <w:rsid w:val="005617C3"/>
    <w:rsid w:val="00563CEF"/>
    <w:rsid w:val="00564749"/>
    <w:rsid w:val="00564AE3"/>
    <w:rsid w:val="00564B92"/>
    <w:rsid w:val="00565447"/>
    <w:rsid w:val="00565FAF"/>
    <w:rsid w:val="00566241"/>
    <w:rsid w:val="00567DDE"/>
    <w:rsid w:val="0057007E"/>
    <w:rsid w:val="00570723"/>
    <w:rsid w:val="0057076A"/>
    <w:rsid w:val="00571FD6"/>
    <w:rsid w:val="005721D3"/>
    <w:rsid w:val="00572481"/>
    <w:rsid w:val="005724EA"/>
    <w:rsid w:val="00572AAE"/>
    <w:rsid w:val="00573B88"/>
    <w:rsid w:val="00573FC7"/>
    <w:rsid w:val="00574516"/>
    <w:rsid w:val="005751F9"/>
    <w:rsid w:val="00575E04"/>
    <w:rsid w:val="005765CA"/>
    <w:rsid w:val="005768B4"/>
    <w:rsid w:val="005806F5"/>
    <w:rsid w:val="00580877"/>
    <w:rsid w:val="00580C6B"/>
    <w:rsid w:val="00580F02"/>
    <w:rsid w:val="00581F84"/>
    <w:rsid w:val="00582073"/>
    <w:rsid w:val="0058246D"/>
    <w:rsid w:val="00582A9A"/>
    <w:rsid w:val="00582BC8"/>
    <w:rsid w:val="00582C36"/>
    <w:rsid w:val="005831BD"/>
    <w:rsid w:val="005837C8"/>
    <w:rsid w:val="00583A4C"/>
    <w:rsid w:val="0058641B"/>
    <w:rsid w:val="00587C54"/>
    <w:rsid w:val="00587FC4"/>
    <w:rsid w:val="00590E4D"/>
    <w:rsid w:val="00592863"/>
    <w:rsid w:val="00593684"/>
    <w:rsid w:val="005936A4"/>
    <w:rsid w:val="00593F03"/>
    <w:rsid w:val="005948AB"/>
    <w:rsid w:val="00594948"/>
    <w:rsid w:val="0059526C"/>
    <w:rsid w:val="005954B5"/>
    <w:rsid w:val="005955E0"/>
    <w:rsid w:val="005963BB"/>
    <w:rsid w:val="005966F7"/>
    <w:rsid w:val="0059684A"/>
    <w:rsid w:val="005970C6"/>
    <w:rsid w:val="005A01AF"/>
    <w:rsid w:val="005A03BD"/>
    <w:rsid w:val="005A0825"/>
    <w:rsid w:val="005A1480"/>
    <w:rsid w:val="005A19E7"/>
    <w:rsid w:val="005A1C31"/>
    <w:rsid w:val="005A296A"/>
    <w:rsid w:val="005A2D4E"/>
    <w:rsid w:val="005A31E5"/>
    <w:rsid w:val="005A439B"/>
    <w:rsid w:val="005A4EA1"/>
    <w:rsid w:val="005A537E"/>
    <w:rsid w:val="005A576F"/>
    <w:rsid w:val="005A5B5D"/>
    <w:rsid w:val="005A605E"/>
    <w:rsid w:val="005A694C"/>
    <w:rsid w:val="005A78A8"/>
    <w:rsid w:val="005B026E"/>
    <w:rsid w:val="005B0E97"/>
    <w:rsid w:val="005B11CB"/>
    <w:rsid w:val="005B15ED"/>
    <w:rsid w:val="005B247D"/>
    <w:rsid w:val="005B2BCE"/>
    <w:rsid w:val="005B308F"/>
    <w:rsid w:val="005B31AF"/>
    <w:rsid w:val="005B3239"/>
    <w:rsid w:val="005B32ED"/>
    <w:rsid w:val="005B3826"/>
    <w:rsid w:val="005B5685"/>
    <w:rsid w:val="005B625E"/>
    <w:rsid w:val="005B6AD0"/>
    <w:rsid w:val="005B7F4A"/>
    <w:rsid w:val="005C0433"/>
    <w:rsid w:val="005C055E"/>
    <w:rsid w:val="005C15CE"/>
    <w:rsid w:val="005C1CCA"/>
    <w:rsid w:val="005C2695"/>
    <w:rsid w:val="005C3D12"/>
    <w:rsid w:val="005C3ED2"/>
    <w:rsid w:val="005C4B0A"/>
    <w:rsid w:val="005C548B"/>
    <w:rsid w:val="005C550B"/>
    <w:rsid w:val="005C5A6B"/>
    <w:rsid w:val="005C6018"/>
    <w:rsid w:val="005C63F7"/>
    <w:rsid w:val="005C69A6"/>
    <w:rsid w:val="005C6C63"/>
    <w:rsid w:val="005C7C63"/>
    <w:rsid w:val="005D0F6B"/>
    <w:rsid w:val="005D1386"/>
    <w:rsid w:val="005D14F2"/>
    <w:rsid w:val="005D158F"/>
    <w:rsid w:val="005D17A2"/>
    <w:rsid w:val="005D2B60"/>
    <w:rsid w:val="005D324B"/>
    <w:rsid w:val="005D3832"/>
    <w:rsid w:val="005D41F2"/>
    <w:rsid w:val="005D47FA"/>
    <w:rsid w:val="005D4A8F"/>
    <w:rsid w:val="005D621D"/>
    <w:rsid w:val="005D7A2D"/>
    <w:rsid w:val="005E0144"/>
    <w:rsid w:val="005E0717"/>
    <w:rsid w:val="005E117E"/>
    <w:rsid w:val="005E1471"/>
    <w:rsid w:val="005E1B2D"/>
    <w:rsid w:val="005E2C0F"/>
    <w:rsid w:val="005E3BBB"/>
    <w:rsid w:val="005E43F9"/>
    <w:rsid w:val="005E45F5"/>
    <w:rsid w:val="005E4AA1"/>
    <w:rsid w:val="005E4B79"/>
    <w:rsid w:val="005E659A"/>
    <w:rsid w:val="005E6DEC"/>
    <w:rsid w:val="005E700A"/>
    <w:rsid w:val="005E711A"/>
    <w:rsid w:val="005E726D"/>
    <w:rsid w:val="005E7DBE"/>
    <w:rsid w:val="005F050A"/>
    <w:rsid w:val="005F0C67"/>
    <w:rsid w:val="005F1A53"/>
    <w:rsid w:val="005F2282"/>
    <w:rsid w:val="005F2475"/>
    <w:rsid w:val="005F2AD4"/>
    <w:rsid w:val="005F3A24"/>
    <w:rsid w:val="005F4925"/>
    <w:rsid w:val="005F5C63"/>
    <w:rsid w:val="005F63BB"/>
    <w:rsid w:val="005F6739"/>
    <w:rsid w:val="005F71D9"/>
    <w:rsid w:val="005F71E2"/>
    <w:rsid w:val="0060162D"/>
    <w:rsid w:val="0060278F"/>
    <w:rsid w:val="00602DA9"/>
    <w:rsid w:val="00602E04"/>
    <w:rsid w:val="006035AB"/>
    <w:rsid w:val="00603F58"/>
    <w:rsid w:val="006040AE"/>
    <w:rsid w:val="00604523"/>
    <w:rsid w:val="006046D8"/>
    <w:rsid w:val="006053AC"/>
    <w:rsid w:val="00606766"/>
    <w:rsid w:val="00606E75"/>
    <w:rsid w:val="00610153"/>
    <w:rsid w:val="00610575"/>
    <w:rsid w:val="00611005"/>
    <w:rsid w:val="00611349"/>
    <w:rsid w:val="00611B53"/>
    <w:rsid w:val="00612B3D"/>
    <w:rsid w:val="0061318F"/>
    <w:rsid w:val="00613DC2"/>
    <w:rsid w:val="0061409F"/>
    <w:rsid w:val="006156BA"/>
    <w:rsid w:val="0061602E"/>
    <w:rsid w:val="00616D5C"/>
    <w:rsid w:val="0061721E"/>
    <w:rsid w:val="00617D36"/>
    <w:rsid w:val="00617F6D"/>
    <w:rsid w:val="00617FCA"/>
    <w:rsid w:val="00620A45"/>
    <w:rsid w:val="00621EB2"/>
    <w:rsid w:val="00622687"/>
    <w:rsid w:val="00622AC9"/>
    <w:rsid w:val="00622B5C"/>
    <w:rsid w:val="00623749"/>
    <w:rsid w:val="00623D3E"/>
    <w:rsid w:val="00623FAE"/>
    <w:rsid w:val="006247CD"/>
    <w:rsid w:val="00624C71"/>
    <w:rsid w:val="00624DFF"/>
    <w:rsid w:val="006255FD"/>
    <w:rsid w:val="00625727"/>
    <w:rsid w:val="00626580"/>
    <w:rsid w:val="00626663"/>
    <w:rsid w:val="006268EB"/>
    <w:rsid w:val="00626AC9"/>
    <w:rsid w:val="00626C9E"/>
    <w:rsid w:val="00630118"/>
    <w:rsid w:val="006302FB"/>
    <w:rsid w:val="006309A9"/>
    <w:rsid w:val="00631080"/>
    <w:rsid w:val="00631784"/>
    <w:rsid w:val="00631C44"/>
    <w:rsid w:val="00632010"/>
    <w:rsid w:val="00632823"/>
    <w:rsid w:val="006339E4"/>
    <w:rsid w:val="006347F7"/>
    <w:rsid w:val="00634A42"/>
    <w:rsid w:val="00635C7C"/>
    <w:rsid w:val="0063614B"/>
    <w:rsid w:val="00636515"/>
    <w:rsid w:val="0064060C"/>
    <w:rsid w:val="006412AA"/>
    <w:rsid w:val="00641B3C"/>
    <w:rsid w:val="00641D69"/>
    <w:rsid w:val="006421AC"/>
    <w:rsid w:val="00642260"/>
    <w:rsid w:val="0064235D"/>
    <w:rsid w:val="0064362F"/>
    <w:rsid w:val="00644396"/>
    <w:rsid w:val="00644A67"/>
    <w:rsid w:val="006451C1"/>
    <w:rsid w:val="0064599C"/>
    <w:rsid w:val="00646C8D"/>
    <w:rsid w:val="00647584"/>
    <w:rsid w:val="006475EA"/>
    <w:rsid w:val="00647678"/>
    <w:rsid w:val="00647F66"/>
    <w:rsid w:val="006507CB"/>
    <w:rsid w:val="00650B5F"/>
    <w:rsid w:val="00651B27"/>
    <w:rsid w:val="006524DC"/>
    <w:rsid w:val="006525D9"/>
    <w:rsid w:val="00652C9B"/>
    <w:rsid w:val="00653D9C"/>
    <w:rsid w:val="00654FF3"/>
    <w:rsid w:val="006559CB"/>
    <w:rsid w:val="00656ECA"/>
    <w:rsid w:val="006571AE"/>
    <w:rsid w:val="0065792B"/>
    <w:rsid w:val="00657BB3"/>
    <w:rsid w:val="00660500"/>
    <w:rsid w:val="00660776"/>
    <w:rsid w:val="006617D3"/>
    <w:rsid w:val="006623D0"/>
    <w:rsid w:val="00663E36"/>
    <w:rsid w:val="00664362"/>
    <w:rsid w:val="00665904"/>
    <w:rsid w:val="0066641A"/>
    <w:rsid w:val="006664AE"/>
    <w:rsid w:val="00666CFE"/>
    <w:rsid w:val="00667D76"/>
    <w:rsid w:val="0067037A"/>
    <w:rsid w:val="00670687"/>
    <w:rsid w:val="0067092F"/>
    <w:rsid w:val="00670A1D"/>
    <w:rsid w:val="00671BAB"/>
    <w:rsid w:val="006754FE"/>
    <w:rsid w:val="0067554D"/>
    <w:rsid w:val="00675A88"/>
    <w:rsid w:val="006767E8"/>
    <w:rsid w:val="00676B57"/>
    <w:rsid w:val="0067774A"/>
    <w:rsid w:val="00677D3C"/>
    <w:rsid w:val="006801F2"/>
    <w:rsid w:val="00680969"/>
    <w:rsid w:val="00682284"/>
    <w:rsid w:val="00682A16"/>
    <w:rsid w:val="006833E6"/>
    <w:rsid w:val="00683595"/>
    <w:rsid w:val="00684E7E"/>
    <w:rsid w:val="006852AE"/>
    <w:rsid w:val="00685B89"/>
    <w:rsid w:val="0068661A"/>
    <w:rsid w:val="00686A3A"/>
    <w:rsid w:val="00690100"/>
    <w:rsid w:val="00690627"/>
    <w:rsid w:val="00690A78"/>
    <w:rsid w:val="00691DAE"/>
    <w:rsid w:val="0069202D"/>
    <w:rsid w:val="00692CF6"/>
    <w:rsid w:val="0069319D"/>
    <w:rsid w:val="0069390A"/>
    <w:rsid w:val="0069577D"/>
    <w:rsid w:val="00695C26"/>
    <w:rsid w:val="006960BD"/>
    <w:rsid w:val="0069658B"/>
    <w:rsid w:val="00696787"/>
    <w:rsid w:val="00696C6B"/>
    <w:rsid w:val="00696C74"/>
    <w:rsid w:val="00697710"/>
    <w:rsid w:val="0069792D"/>
    <w:rsid w:val="006A054B"/>
    <w:rsid w:val="006A123E"/>
    <w:rsid w:val="006A1C7F"/>
    <w:rsid w:val="006A1EFF"/>
    <w:rsid w:val="006A2957"/>
    <w:rsid w:val="006A29C2"/>
    <w:rsid w:val="006A2B21"/>
    <w:rsid w:val="006A3B7F"/>
    <w:rsid w:val="006A42CB"/>
    <w:rsid w:val="006A467B"/>
    <w:rsid w:val="006A6CA4"/>
    <w:rsid w:val="006A749E"/>
    <w:rsid w:val="006B061F"/>
    <w:rsid w:val="006B17BD"/>
    <w:rsid w:val="006B3287"/>
    <w:rsid w:val="006B4613"/>
    <w:rsid w:val="006B5063"/>
    <w:rsid w:val="006B5274"/>
    <w:rsid w:val="006B6A68"/>
    <w:rsid w:val="006B6B9E"/>
    <w:rsid w:val="006B74B3"/>
    <w:rsid w:val="006C00BE"/>
    <w:rsid w:val="006C0A09"/>
    <w:rsid w:val="006C1372"/>
    <w:rsid w:val="006C15BB"/>
    <w:rsid w:val="006C1FE0"/>
    <w:rsid w:val="006C24E8"/>
    <w:rsid w:val="006C26BC"/>
    <w:rsid w:val="006C2F02"/>
    <w:rsid w:val="006C3C7C"/>
    <w:rsid w:val="006C3D03"/>
    <w:rsid w:val="006C4B5F"/>
    <w:rsid w:val="006C4B62"/>
    <w:rsid w:val="006C664A"/>
    <w:rsid w:val="006C6D63"/>
    <w:rsid w:val="006C726C"/>
    <w:rsid w:val="006C7E81"/>
    <w:rsid w:val="006D06E3"/>
    <w:rsid w:val="006D1482"/>
    <w:rsid w:val="006D1DAD"/>
    <w:rsid w:val="006D2623"/>
    <w:rsid w:val="006D31D3"/>
    <w:rsid w:val="006D35B6"/>
    <w:rsid w:val="006D36A1"/>
    <w:rsid w:val="006D3BC7"/>
    <w:rsid w:val="006D48DE"/>
    <w:rsid w:val="006D4CF2"/>
    <w:rsid w:val="006D4CFE"/>
    <w:rsid w:val="006D5155"/>
    <w:rsid w:val="006D536C"/>
    <w:rsid w:val="006D58FA"/>
    <w:rsid w:val="006D63AA"/>
    <w:rsid w:val="006D6BD5"/>
    <w:rsid w:val="006D6C91"/>
    <w:rsid w:val="006D71EF"/>
    <w:rsid w:val="006D7399"/>
    <w:rsid w:val="006D73D2"/>
    <w:rsid w:val="006D77C4"/>
    <w:rsid w:val="006E0A27"/>
    <w:rsid w:val="006E0A55"/>
    <w:rsid w:val="006E0EAA"/>
    <w:rsid w:val="006E16FC"/>
    <w:rsid w:val="006E19A0"/>
    <w:rsid w:val="006E2FE1"/>
    <w:rsid w:val="006E31AE"/>
    <w:rsid w:val="006E3E6C"/>
    <w:rsid w:val="006E55DD"/>
    <w:rsid w:val="006E762A"/>
    <w:rsid w:val="006F028A"/>
    <w:rsid w:val="006F0706"/>
    <w:rsid w:val="006F0844"/>
    <w:rsid w:val="006F0A7D"/>
    <w:rsid w:val="006F1037"/>
    <w:rsid w:val="006F1F19"/>
    <w:rsid w:val="006F2172"/>
    <w:rsid w:val="006F2549"/>
    <w:rsid w:val="006F2C11"/>
    <w:rsid w:val="006F364E"/>
    <w:rsid w:val="006F3EE8"/>
    <w:rsid w:val="006F4236"/>
    <w:rsid w:val="006F4EBB"/>
    <w:rsid w:val="006F538F"/>
    <w:rsid w:val="006F59CC"/>
    <w:rsid w:val="006F6344"/>
    <w:rsid w:val="006F6FCB"/>
    <w:rsid w:val="006F776F"/>
    <w:rsid w:val="0070332B"/>
    <w:rsid w:val="00703E02"/>
    <w:rsid w:val="0070466A"/>
    <w:rsid w:val="0070493E"/>
    <w:rsid w:val="00704F48"/>
    <w:rsid w:val="00705B66"/>
    <w:rsid w:val="00706EDA"/>
    <w:rsid w:val="00707146"/>
    <w:rsid w:val="0071002D"/>
    <w:rsid w:val="0071074D"/>
    <w:rsid w:val="00710CCC"/>
    <w:rsid w:val="00710D58"/>
    <w:rsid w:val="0071260B"/>
    <w:rsid w:val="007139A3"/>
    <w:rsid w:val="00713E5F"/>
    <w:rsid w:val="00714243"/>
    <w:rsid w:val="007155F4"/>
    <w:rsid w:val="00717496"/>
    <w:rsid w:val="00717E34"/>
    <w:rsid w:val="0072011A"/>
    <w:rsid w:val="007203C1"/>
    <w:rsid w:val="00720433"/>
    <w:rsid w:val="00721451"/>
    <w:rsid w:val="00723184"/>
    <w:rsid w:val="00723444"/>
    <w:rsid w:val="007238A6"/>
    <w:rsid w:val="007246CD"/>
    <w:rsid w:val="00724A8A"/>
    <w:rsid w:val="00726F0A"/>
    <w:rsid w:val="007278C3"/>
    <w:rsid w:val="00727B19"/>
    <w:rsid w:val="00727E1D"/>
    <w:rsid w:val="00727E93"/>
    <w:rsid w:val="00730E72"/>
    <w:rsid w:val="00732433"/>
    <w:rsid w:val="0073250F"/>
    <w:rsid w:val="0073274C"/>
    <w:rsid w:val="00732897"/>
    <w:rsid w:val="00732F03"/>
    <w:rsid w:val="00733407"/>
    <w:rsid w:val="0073498E"/>
    <w:rsid w:val="00734C5E"/>
    <w:rsid w:val="007350EA"/>
    <w:rsid w:val="0073535B"/>
    <w:rsid w:val="00736274"/>
    <w:rsid w:val="00736435"/>
    <w:rsid w:val="00736537"/>
    <w:rsid w:val="0073654B"/>
    <w:rsid w:val="00736563"/>
    <w:rsid w:val="0074163D"/>
    <w:rsid w:val="00742E15"/>
    <w:rsid w:val="0074307E"/>
    <w:rsid w:val="00743DC6"/>
    <w:rsid w:val="00744233"/>
    <w:rsid w:val="00745287"/>
    <w:rsid w:val="0074598C"/>
    <w:rsid w:val="00745D01"/>
    <w:rsid w:val="007464EC"/>
    <w:rsid w:val="00746DC9"/>
    <w:rsid w:val="0074756D"/>
    <w:rsid w:val="00747C9A"/>
    <w:rsid w:val="00747E27"/>
    <w:rsid w:val="00751155"/>
    <w:rsid w:val="0075131F"/>
    <w:rsid w:val="007527FE"/>
    <w:rsid w:val="00752FB0"/>
    <w:rsid w:val="0075394D"/>
    <w:rsid w:val="007543CD"/>
    <w:rsid w:val="007554BC"/>
    <w:rsid w:val="007555C8"/>
    <w:rsid w:val="00757041"/>
    <w:rsid w:val="00757238"/>
    <w:rsid w:val="007579A2"/>
    <w:rsid w:val="007600F0"/>
    <w:rsid w:val="00760172"/>
    <w:rsid w:val="007606D0"/>
    <w:rsid w:val="007619EE"/>
    <w:rsid w:val="00761C3F"/>
    <w:rsid w:val="00761F91"/>
    <w:rsid w:val="00762095"/>
    <w:rsid w:val="007622E3"/>
    <w:rsid w:val="007647A2"/>
    <w:rsid w:val="00765389"/>
    <w:rsid w:val="0076583C"/>
    <w:rsid w:val="00765A3C"/>
    <w:rsid w:val="007661BB"/>
    <w:rsid w:val="00770048"/>
    <w:rsid w:val="00770510"/>
    <w:rsid w:val="00770CB3"/>
    <w:rsid w:val="00771F6D"/>
    <w:rsid w:val="007720A6"/>
    <w:rsid w:val="00772D64"/>
    <w:rsid w:val="00773975"/>
    <w:rsid w:val="00775E5D"/>
    <w:rsid w:val="00776087"/>
    <w:rsid w:val="0077627F"/>
    <w:rsid w:val="007770E0"/>
    <w:rsid w:val="00777117"/>
    <w:rsid w:val="0077721B"/>
    <w:rsid w:val="007774AB"/>
    <w:rsid w:val="00781B3A"/>
    <w:rsid w:val="007825C5"/>
    <w:rsid w:val="007828B2"/>
    <w:rsid w:val="00782AED"/>
    <w:rsid w:val="007831B9"/>
    <w:rsid w:val="00783302"/>
    <w:rsid w:val="00784185"/>
    <w:rsid w:val="0078428D"/>
    <w:rsid w:val="0078436D"/>
    <w:rsid w:val="00784CEA"/>
    <w:rsid w:val="00785470"/>
    <w:rsid w:val="0078591E"/>
    <w:rsid w:val="00786F67"/>
    <w:rsid w:val="00790BEB"/>
    <w:rsid w:val="007917DC"/>
    <w:rsid w:val="00791B1F"/>
    <w:rsid w:val="00791B22"/>
    <w:rsid w:val="00792488"/>
    <w:rsid w:val="00792665"/>
    <w:rsid w:val="007927DB"/>
    <w:rsid w:val="00792A6C"/>
    <w:rsid w:val="00792C44"/>
    <w:rsid w:val="00793320"/>
    <w:rsid w:val="00793658"/>
    <w:rsid w:val="007944BA"/>
    <w:rsid w:val="00795279"/>
    <w:rsid w:val="0079541A"/>
    <w:rsid w:val="00795C0D"/>
    <w:rsid w:val="007A1EC6"/>
    <w:rsid w:val="007A3036"/>
    <w:rsid w:val="007A365A"/>
    <w:rsid w:val="007A38EE"/>
    <w:rsid w:val="007A3D63"/>
    <w:rsid w:val="007A4741"/>
    <w:rsid w:val="007A4E9F"/>
    <w:rsid w:val="007A5953"/>
    <w:rsid w:val="007A7063"/>
    <w:rsid w:val="007A72C3"/>
    <w:rsid w:val="007B0068"/>
    <w:rsid w:val="007B02D0"/>
    <w:rsid w:val="007B0352"/>
    <w:rsid w:val="007B05E2"/>
    <w:rsid w:val="007B0973"/>
    <w:rsid w:val="007B0FC4"/>
    <w:rsid w:val="007B2238"/>
    <w:rsid w:val="007B2D80"/>
    <w:rsid w:val="007B2E49"/>
    <w:rsid w:val="007B329A"/>
    <w:rsid w:val="007B3925"/>
    <w:rsid w:val="007B4A3B"/>
    <w:rsid w:val="007B4CD7"/>
    <w:rsid w:val="007B54D2"/>
    <w:rsid w:val="007B5CB5"/>
    <w:rsid w:val="007B6E20"/>
    <w:rsid w:val="007B6F59"/>
    <w:rsid w:val="007B6F71"/>
    <w:rsid w:val="007B7192"/>
    <w:rsid w:val="007C0BA5"/>
    <w:rsid w:val="007C109B"/>
    <w:rsid w:val="007C12D3"/>
    <w:rsid w:val="007C1703"/>
    <w:rsid w:val="007C1E0E"/>
    <w:rsid w:val="007C1EFA"/>
    <w:rsid w:val="007C25CF"/>
    <w:rsid w:val="007C25EB"/>
    <w:rsid w:val="007C2DEA"/>
    <w:rsid w:val="007C5F25"/>
    <w:rsid w:val="007C635E"/>
    <w:rsid w:val="007C73D2"/>
    <w:rsid w:val="007C7AC0"/>
    <w:rsid w:val="007C7F21"/>
    <w:rsid w:val="007D0945"/>
    <w:rsid w:val="007D1793"/>
    <w:rsid w:val="007D1896"/>
    <w:rsid w:val="007D2336"/>
    <w:rsid w:val="007D2915"/>
    <w:rsid w:val="007D2F08"/>
    <w:rsid w:val="007D31B0"/>
    <w:rsid w:val="007D334D"/>
    <w:rsid w:val="007D5144"/>
    <w:rsid w:val="007D6874"/>
    <w:rsid w:val="007D7A2B"/>
    <w:rsid w:val="007E05B6"/>
    <w:rsid w:val="007E1ED3"/>
    <w:rsid w:val="007E3440"/>
    <w:rsid w:val="007E39E3"/>
    <w:rsid w:val="007E403B"/>
    <w:rsid w:val="007E4294"/>
    <w:rsid w:val="007E493A"/>
    <w:rsid w:val="007E5375"/>
    <w:rsid w:val="007E603B"/>
    <w:rsid w:val="007E6323"/>
    <w:rsid w:val="007E788E"/>
    <w:rsid w:val="007F018C"/>
    <w:rsid w:val="007F16FC"/>
    <w:rsid w:val="007F1DFB"/>
    <w:rsid w:val="007F3197"/>
    <w:rsid w:val="007F34F0"/>
    <w:rsid w:val="007F4578"/>
    <w:rsid w:val="007F583D"/>
    <w:rsid w:val="007F67B9"/>
    <w:rsid w:val="007F6A99"/>
    <w:rsid w:val="008019E6"/>
    <w:rsid w:val="00801C9E"/>
    <w:rsid w:val="00802B6D"/>
    <w:rsid w:val="00803791"/>
    <w:rsid w:val="00804529"/>
    <w:rsid w:val="008046E8"/>
    <w:rsid w:val="00804F6E"/>
    <w:rsid w:val="0080624D"/>
    <w:rsid w:val="008064D9"/>
    <w:rsid w:val="00806673"/>
    <w:rsid w:val="008068AF"/>
    <w:rsid w:val="00806DD8"/>
    <w:rsid w:val="00807401"/>
    <w:rsid w:val="00807E54"/>
    <w:rsid w:val="00807F4D"/>
    <w:rsid w:val="008105F1"/>
    <w:rsid w:val="008109E8"/>
    <w:rsid w:val="008129AA"/>
    <w:rsid w:val="00812A86"/>
    <w:rsid w:val="00812BBD"/>
    <w:rsid w:val="00814737"/>
    <w:rsid w:val="008148CD"/>
    <w:rsid w:val="00814CA3"/>
    <w:rsid w:val="00814FC6"/>
    <w:rsid w:val="00815888"/>
    <w:rsid w:val="0081612B"/>
    <w:rsid w:val="0081702D"/>
    <w:rsid w:val="008177EA"/>
    <w:rsid w:val="00817F44"/>
    <w:rsid w:val="0082019D"/>
    <w:rsid w:val="00820C32"/>
    <w:rsid w:val="00820D92"/>
    <w:rsid w:val="00821089"/>
    <w:rsid w:val="0082184D"/>
    <w:rsid w:val="00821A1C"/>
    <w:rsid w:val="00821F83"/>
    <w:rsid w:val="00822DBD"/>
    <w:rsid w:val="0082320D"/>
    <w:rsid w:val="00823F43"/>
    <w:rsid w:val="00824FE5"/>
    <w:rsid w:val="008261AF"/>
    <w:rsid w:val="00826962"/>
    <w:rsid w:val="00826BCB"/>
    <w:rsid w:val="00827426"/>
    <w:rsid w:val="008277FB"/>
    <w:rsid w:val="00827849"/>
    <w:rsid w:val="00827CD8"/>
    <w:rsid w:val="00827E78"/>
    <w:rsid w:val="00830A37"/>
    <w:rsid w:val="00830EB9"/>
    <w:rsid w:val="008312CA"/>
    <w:rsid w:val="00831CB7"/>
    <w:rsid w:val="00832C6C"/>
    <w:rsid w:val="00833050"/>
    <w:rsid w:val="00834F11"/>
    <w:rsid w:val="0083559C"/>
    <w:rsid w:val="00836019"/>
    <w:rsid w:val="00836301"/>
    <w:rsid w:val="00836F23"/>
    <w:rsid w:val="00836F38"/>
    <w:rsid w:val="00837161"/>
    <w:rsid w:val="00837165"/>
    <w:rsid w:val="0083780C"/>
    <w:rsid w:val="008404BF"/>
    <w:rsid w:val="008409DD"/>
    <w:rsid w:val="00841D74"/>
    <w:rsid w:val="00841F7E"/>
    <w:rsid w:val="0084241D"/>
    <w:rsid w:val="00842EBD"/>
    <w:rsid w:val="00844901"/>
    <w:rsid w:val="00845393"/>
    <w:rsid w:val="00845797"/>
    <w:rsid w:val="00845C4B"/>
    <w:rsid w:val="00845F95"/>
    <w:rsid w:val="0084653B"/>
    <w:rsid w:val="00846AC4"/>
    <w:rsid w:val="00847524"/>
    <w:rsid w:val="008476F4"/>
    <w:rsid w:val="0084776D"/>
    <w:rsid w:val="008477BA"/>
    <w:rsid w:val="00847C6A"/>
    <w:rsid w:val="0085005E"/>
    <w:rsid w:val="00850419"/>
    <w:rsid w:val="008509E8"/>
    <w:rsid w:val="00850FF5"/>
    <w:rsid w:val="00850FF8"/>
    <w:rsid w:val="00851269"/>
    <w:rsid w:val="00851ECC"/>
    <w:rsid w:val="0085265B"/>
    <w:rsid w:val="00852B1B"/>
    <w:rsid w:val="00852D8A"/>
    <w:rsid w:val="00852DC5"/>
    <w:rsid w:val="00853A03"/>
    <w:rsid w:val="00854705"/>
    <w:rsid w:val="0085475E"/>
    <w:rsid w:val="00854DE1"/>
    <w:rsid w:val="00855540"/>
    <w:rsid w:val="00855D96"/>
    <w:rsid w:val="00855FE2"/>
    <w:rsid w:val="00856581"/>
    <w:rsid w:val="00856E76"/>
    <w:rsid w:val="008579B4"/>
    <w:rsid w:val="008604AA"/>
    <w:rsid w:val="00860848"/>
    <w:rsid w:val="00861F8E"/>
    <w:rsid w:val="00863EDE"/>
    <w:rsid w:val="00863FC1"/>
    <w:rsid w:val="00864217"/>
    <w:rsid w:val="0086556B"/>
    <w:rsid w:val="008656E4"/>
    <w:rsid w:val="00865B10"/>
    <w:rsid w:val="00865F25"/>
    <w:rsid w:val="0086723D"/>
    <w:rsid w:val="00870929"/>
    <w:rsid w:val="00871A2D"/>
    <w:rsid w:val="00871DE9"/>
    <w:rsid w:val="00873594"/>
    <w:rsid w:val="00875368"/>
    <w:rsid w:val="008766D1"/>
    <w:rsid w:val="008768B3"/>
    <w:rsid w:val="00876EC1"/>
    <w:rsid w:val="00877105"/>
    <w:rsid w:val="00877397"/>
    <w:rsid w:val="0087752F"/>
    <w:rsid w:val="00880D9F"/>
    <w:rsid w:val="00881A4D"/>
    <w:rsid w:val="008824D8"/>
    <w:rsid w:val="00882CDB"/>
    <w:rsid w:val="00883BA8"/>
    <w:rsid w:val="00883EF3"/>
    <w:rsid w:val="008843CF"/>
    <w:rsid w:val="00884551"/>
    <w:rsid w:val="0088455F"/>
    <w:rsid w:val="008848B9"/>
    <w:rsid w:val="00884E9C"/>
    <w:rsid w:val="00884ECA"/>
    <w:rsid w:val="00884F08"/>
    <w:rsid w:val="00885576"/>
    <w:rsid w:val="008868B8"/>
    <w:rsid w:val="00886BE0"/>
    <w:rsid w:val="00887B7F"/>
    <w:rsid w:val="00887F09"/>
    <w:rsid w:val="00890465"/>
    <w:rsid w:val="008909D8"/>
    <w:rsid w:val="008914EB"/>
    <w:rsid w:val="00893299"/>
    <w:rsid w:val="00893C48"/>
    <w:rsid w:val="008959E5"/>
    <w:rsid w:val="00897603"/>
    <w:rsid w:val="00897B86"/>
    <w:rsid w:val="00897D66"/>
    <w:rsid w:val="008A02BB"/>
    <w:rsid w:val="008A033E"/>
    <w:rsid w:val="008A073B"/>
    <w:rsid w:val="008A0D3A"/>
    <w:rsid w:val="008A1DC9"/>
    <w:rsid w:val="008A2596"/>
    <w:rsid w:val="008A2D8B"/>
    <w:rsid w:val="008A323B"/>
    <w:rsid w:val="008A373E"/>
    <w:rsid w:val="008A3ECB"/>
    <w:rsid w:val="008A4101"/>
    <w:rsid w:val="008A471D"/>
    <w:rsid w:val="008A4EA5"/>
    <w:rsid w:val="008A5ABA"/>
    <w:rsid w:val="008A5CFD"/>
    <w:rsid w:val="008A608D"/>
    <w:rsid w:val="008A6811"/>
    <w:rsid w:val="008A68C4"/>
    <w:rsid w:val="008A7317"/>
    <w:rsid w:val="008B0346"/>
    <w:rsid w:val="008B0765"/>
    <w:rsid w:val="008B1465"/>
    <w:rsid w:val="008B1A9D"/>
    <w:rsid w:val="008B2A57"/>
    <w:rsid w:val="008B34DF"/>
    <w:rsid w:val="008B3621"/>
    <w:rsid w:val="008B369F"/>
    <w:rsid w:val="008B38DC"/>
    <w:rsid w:val="008B47C9"/>
    <w:rsid w:val="008B4E35"/>
    <w:rsid w:val="008B6EED"/>
    <w:rsid w:val="008B71D8"/>
    <w:rsid w:val="008B72F7"/>
    <w:rsid w:val="008B7FDC"/>
    <w:rsid w:val="008C031D"/>
    <w:rsid w:val="008C136F"/>
    <w:rsid w:val="008C14A4"/>
    <w:rsid w:val="008C2184"/>
    <w:rsid w:val="008C2407"/>
    <w:rsid w:val="008C25D6"/>
    <w:rsid w:val="008C2FD7"/>
    <w:rsid w:val="008C3C3A"/>
    <w:rsid w:val="008C4244"/>
    <w:rsid w:val="008C48DF"/>
    <w:rsid w:val="008C5522"/>
    <w:rsid w:val="008C5E23"/>
    <w:rsid w:val="008C61BB"/>
    <w:rsid w:val="008C7400"/>
    <w:rsid w:val="008C787B"/>
    <w:rsid w:val="008C78C9"/>
    <w:rsid w:val="008C791E"/>
    <w:rsid w:val="008D1D37"/>
    <w:rsid w:val="008D225B"/>
    <w:rsid w:val="008D2D2E"/>
    <w:rsid w:val="008D3A8D"/>
    <w:rsid w:val="008D3AF7"/>
    <w:rsid w:val="008D4A43"/>
    <w:rsid w:val="008D52C3"/>
    <w:rsid w:val="008D5455"/>
    <w:rsid w:val="008D5D7A"/>
    <w:rsid w:val="008D67AC"/>
    <w:rsid w:val="008D6F9C"/>
    <w:rsid w:val="008D7444"/>
    <w:rsid w:val="008D79E5"/>
    <w:rsid w:val="008D7F4F"/>
    <w:rsid w:val="008E011C"/>
    <w:rsid w:val="008E0243"/>
    <w:rsid w:val="008E0CDE"/>
    <w:rsid w:val="008E1228"/>
    <w:rsid w:val="008E1806"/>
    <w:rsid w:val="008E19C1"/>
    <w:rsid w:val="008E22C7"/>
    <w:rsid w:val="008E5A5B"/>
    <w:rsid w:val="008E7C45"/>
    <w:rsid w:val="008F04DE"/>
    <w:rsid w:val="008F1285"/>
    <w:rsid w:val="008F195C"/>
    <w:rsid w:val="008F2191"/>
    <w:rsid w:val="008F2989"/>
    <w:rsid w:val="008F33A3"/>
    <w:rsid w:val="008F5637"/>
    <w:rsid w:val="008F5838"/>
    <w:rsid w:val="008F6391"/>
    <w:rsid w:val="00903247"/>
    <w:rsid w:val="00903282"/>
    <w:rsid w:val="0090392A"/>
    <w:rsid w:val="00903F9B"/>
    <w:rsid w:val="00904DA7"/>
    <w:rsid w:val="0090574B"/>
    <w:rsid w:val="00906030"/>
    <w:rsid w:val="009109F8"/>
    <w:rsid w:val="00910AE2"/>
    <w:rsid w:val="00911A1E"/>
    <w:rsid w:val="00912E29"/>
    <w:rsid w:val="0091331A"/>
    <w:rsid w:val="00913614"/>
    <w:rsid w:val="00913C7F"/>
    <w:rsid w:val="0091485B"/>
    <w:rsid w:val="00914F73"/>
    <w:rsid w:val="00915DAE"/>
    <w:rsid w:val="00916995"/>
    <w:rsid w:val="00916A19"/>
    <w:rsid w:val="00917B83"/>
    <w:rsid w:val="00920E0B"/>
    <w:rsid w:val="009224E8"/>
    <w:rsid w:val="00922DB0"/>
    <w:rsid w:val="009238FC"/>
    <w:rsid w:val="00925139"/>
    <w:rsid w:val="009254AE"/>
    <w:rsid w:val="009258BD"/>
    <w:rsid w:val="00926283"/>
    <w:rsid w:val="00926E51"/>
    <w:rsid w:val="00926FCA"/>
    <w:rsid w:val="009273D4"/>
    <w:rsid w:val="009311F2"/>
    <w:rsid w:val="009322B9"/>
    <w:rsid w:val="00932314"/>
    <w:rsid w:val="0093248D"/>
    <w:rsid w:val="0093304D"/>
    <w:rsid w:val="00933AF3"/>
    <w:rsid w:val="009344D8"/>
    <w:rsid w:val="009354ED"/>
    <w:rsid w:val="00935E98"/>
    <w:rsid w:val="00935FA8"/>
    <w:rsid w:val="00935FB7"/>
    <w:rsid w:val="00937735"/>
    <w:rsid w:val="00937BAF"/>
    <w:rsid w:val="00937D19"/>
    <w:rsid w:val="00937E51"/>
    <w:rsid w:val="00940439"/>
    <w:rsid w:val="0094194A"/>
    <w:rsid w:val="00941B04"/>
    <w:rsid w:val="00941DC5"/>
    <w:rsid w:val="009438A8"/>
    <w:rsid w:val="00943E7E"/>
    <w:rsid w:val="00943F4B"/>
    <w:rsid w:val="009448F4"/>
    <w:rsid w:val="00944E3D"/>
    <w:rsid w:val="0094504B"/>
    <w:rsid w:val="00945097"/>
    <w:rsid w:val="00946968"/>
    <w:rsid w:val="00946F20"/>
    <w:rsid w:val="009477FA"/>
    <w:rsid w:val="00947AD1"/>
    <w:rsid w:val="0095066E"/>
    <w:rsid w:val="0095179E"/>
    <w:rsid w:val="009520DF"/>
    <w:rsid w:val="00952CBF"/>
    <w:rsid w:val="00953355"/>
    <w:rsid w:val="00953844"/>
    <w:rsid w:val="00956D9F"/>
    <w:rsid w:val="00956FCB"/>
    <w:rsid w:val="0095746F"/>
    <w:rsid w:val="00957A1D"/>
    <w:rsid w:val="00960E18"/>
    <w:rsid w:val="0096114B"/>
    <w:rsid w:val="0096119B"/>
    <w:rsid w:val="0096214A"/>
    <w:rsid w:val="00963E40"/>
    <w:rsid w:val="00964527"/>
    <w:rsid w:val="00964C55"/>
    <w:rsid w:val="00965E5C"/>
    <w:rsid w:val="00965EDF"/>
    <w:rsid w:val="00966B97"/>
    <w:rsid w:val="00967159"/>
    <w:rsid w:val="00967BAD"/>
    <w:rsid w:val="009709DF"/>
    <w:rsid w:val="00970DA7"/>
    <w:rsid w:val="00971B4C"/>
    <w:rsid w:val="00971FAE"/>
    <w:rsid w:val="0097205C"/>
    <w:rsid w:val="00972330"/>
    <w:rsid w:val="00972CE1"/>
    <w:rsid w:val="00973F03"/>
    <w:rsid w:val="009747E1"/>
    <w:rsid w:val="00974BC9"/>
    <w:rsid w:val="009751EE"/>
    <w:rsid w:val="00975408"/>
    <w:rsid w:val="009754AD"/>
    <w:rsid w:val="00976F2D"/>
    <w:rsid w:val="00980A6C"/>
    <w:rsid w:val="0098171C"/>
    <w:rsid w:val="00982494"/>
    <w:rsid w:val="0098344B"/>
    <w:rsid w:val="0098479D"/>
    <w:rsid w:val="0098493D"/>
    <w:rsid w:val="0098498D"/>
    <w:rsid w:val="00984DE8"/>
    <w:rsid w:val="00985158"/>
    <w:rsid w:val="00986EAA"/>
    <w:rsid w:val="00987A28"/>
    <w:rsid w:val="009904A6"/>
    <w:rsid w:val="009906D0"/>
    <w:rsid w:val="00990A31"/>
    <w:rsid w:val="009918A9"/>
    <w:rsid w:val="00992663"/>
    <w:rsid w:val="009927C1"/>
    <w:rsid w:val="00992F16"/>
    <w:rsid w:val="009931AB"/>
    <w:rsid w:val="0099345F"/>
    <w:rsid w:val="00993DA6"/>
    <w:rsid w:val="00993E51"/>
    <w:rsid w:val="00994824"/>
    <w:rsid w:val="009948A2"/>
    <w:rsid w:val="00995861"/>
    <w:rsid w:val="00995A11"/>
    <w:rsid w:val="00995A2E"/>
    <w:rsid w:val="00996812"/>
    <w:rsid w:val="0099683E"/>
    <w:rsid w:val="00996BCF"/>
    <w:rsid w:val="00997F2A"/>
    <w:rsid w:val="00997F4D"/>
    <w:rsid w:val="009A038A"/>
    <w:rsid w:val="009A05F1"/>
    <w:rsid w:val="009A0BC0"/>
    <w:rsid w:val="009A120A"/>
    <w:rsid w:val="009A2F43"/>
    <w:rsid w:val="009A37AF"/>
    <w:rsid w:val="009A4866"/>
    <w:rsid w:val="009A4D23"/>
    <w:rsid w:val="009A5845"/>
    <w:rsid w:val="009A74F5"/>
    <w:rsid w:val="009B0037"/>
    <w:rsid w:val="009B04DE"/>
    <w:rsid w:val="009B0913"/>
    <w:rsid w:val="009B092B"/>
    <w:rsid w:val="009B0FFC"/>
    <w:rsid w:val="009B1A0E"/>
    <w:rsid w:val="009B4AC4"/>
    <w:rsid w:val="009B6605"/>
    <w:rsid w:val="009B6774"/>
    <w:rsid w:val="009B69E7"/>
    <w:rsid w:val="009B6FFA"/>
    <w:rsid w:val="009B7C85"/>
    <w:rsid w:val="009C0D42"/>
    <w:rsid w:val="009C0D52"/>
    <w:rsid w:val="009C115B"/>
    <w:rsid w:val="009C2CD2"/>
    <w:rsid w:val="009C2FA2"/>
    <w:rsid w:val="009C30B3"/>
    <w:rsid w:val="009C3EB0"/>
    <w:rsid w:val="009C4486"/>
    <w:rsid w:val="009C54CD"/>
    <w:rsid w:val="009C58D7"/>
    <w:rsid w:val="009C5FA2"/>
    <w:rsid w:val="009C6581"/>
    <w:rsid w:val="009C69BE"/>
    <w:rsid w:val="009C715D"/>
    <w:rsid w:val="009C7EC6"/>
    <w:rsid w:val="009D07FD"/>
    <w:rsid w:val="009D1D2F"/>
    <w:rsid w:val="009D2989"/>
    <w:rsid w:val="009D3DDA"/>
    <w:rsid w:val="009D3DE7"/>
    <w:rsid w:val="009D55B9"/>
    <w:rsid w:val="009D5D11"/>
    <w:rsid w:val="009D613F"/>
    <w:rsid w:val="009D6C24"/>
    <w:rsid w:val="009D7811"/>
    <w:rsid w:val="009E0340"/>
    <w:rsid w:val="009E25CA"/>
    <w:rsid w:val="009E29C3"/>
    <w:rsid w:val="009E3275"/>
    <w:rsid w:val="009E36E0"/>
    <w:rsid w:val="009E4DCD"/>
    <w:rsid w:val="009E585A"/>
    <w:rsid w:val="009E5E67"/>
    <w:rsid w:val="009E5E8A"/>
    <w:rsid w:val="009E62DA"/>
    <w:rsid w:val="009E7872"/>
    <w:rsid w:val="009E7E20"/>
    <w:rsid w:val="009F0417"/>
    <w:rsid w:val="009F1D26"/>
    <w:rsid w:val="009F1D3E"/>
    <w:rsid w:val="009F2F8C"/>
    <w:rsid w:val="009F30B5"/>
    <w:rsid w:val="009F331C"/>
    <w:rsid w:val="009F352C"/>
    <w:rsid w:val="009F366E"/>
    <w:rsid w:val="009F394A"/>
    <w:rsid w:val="009F3FFA"/>
    <w:rsid w:val="009F4E3B"/>
    <w:rsid w:val="009F5AB0"/>
    <w:rsid w:val="009F681A"/>
    <w:rsid w:val="009F727C"/>
    <w:rsid w:val="009F7B00"/>
    <w:rsid w:val="00A00C8F"/>
    <w:rsid w:val="00A01500"/>
    <w:rsid w:val="00A015B7"/>
    <w:rsid w:val="00A01F58"/>
    <w:rsid w:val="00A02CB2"/>
    <w:rsid w:val="00A032F6"/>
    <w:rsid w:val="00A035D2"/>
    <w:rsid w:val="00A035EA"/>
    <w:rsid w:val="00A03A03"/>
    <w:rsid w:val="00A03CE8"/>
    <w:rsid w:val="00A042AF"/>
    <w:rsid w:val="00A054F5"/>
    <w:rsid w:val="00A05C7D"/>
    <w:rsid w:val="00A06165"/>
    <w:rsid w:val="00A06CFC"/>
    <w:rsid w:val="00A0749D"/>
    <w:rsid w:val="00A10F1E"/>
    <w:rsid w:val="00A1158D"/>
    <w:rsid w:val="00A11D4A"/>
    <w:rsid w:val="00A11E16"/>
    <w:rsid w:val="00A126BD"/>
    <w:rsid w:val="00A13575"/>
    <w:rsid w:val="00A13BCD"/>
    <w:rsid w:val="00A16DE7"/>
    <w:rsid w:val="00A17134"/>
    <w:rsid w:val="00A1799A"/>
    <w:rsid w:val="00A201ED"/>
    <w:rsid w:val="00A2028C"/>
    <w:rsid w:val="00A21389"/>
    <w:rsid w:val="00A21659"/>
    <w:rsid w:val="00A217C2"/>
    <w:rsid w:val="00A223B9"/>
    <w:rsid w:val="00A23141"/>
    <w:rsid w:val="00A237E8"/>
    <w:rsid w:val="00A242A2"/>
    <w:rsid w:val="00A24D16"/>
    <w:rsid w:val="00A25225"/>
    <w:rsid w:val="00A26887"/>
    <w:rsid w:val="00A26E82"/>
    <w:rsid w:val="00A270DA"/>
    <w:rsid w:val="00A2783E"/>
    <w:rsid w:val="00A30AE7"/>
    <w:rsid w:val="00A30AF1"/>
    <w:rsid w:val="00A30CE0"/>
    <w:rsid w:val="00A3107B"/>
    <w:rsid w:val="00A3128C"/>
    <w:rsid w:val="00A31BB1"/>
    <w:rsid w:val="00A323C9"/>
    <w:rsid w:val="00A33297"/>
    <w:rsid w:val="00A33941"/>
    <w:rsid w:val="00A34AAF"/>
    <w:rsid w:val="00A36230"/>
    <w:rsid w:val="00A363AE"/>
    <w:rsid w:val="00A373AE"/>
    <w:rsid w:val="00A40E17"/>
    <w:rsid w:val="00A410F8"/>
    <w:rsid w:val="00A41D04"/>
    <w:rsid w:val="00A41D4E"/>
    <w:rsid w:val="00A41D88"/>
    <w:rsid w:val="00A42402"/>
    <w:rsid w:val="00A42D34"/>
    <w:rsid w:val="00A42E8C"/>
    <w:rsid w:val="00A42E91"/>
    <w:rsid w:val="00A43F6F"/>
    <w:rsid w:val="00A44681"/>
    <w:rsid w:val="00A44E73"/>
    <w:rsid w:val="00A4523B"/>
    <w:rsid w:val="00A45339"/>
    <w:rsid w:val="00A454C6"/>
    <w:rsid w:val="00A46CDD"/>
    <w:rsid w:val="00A471E5"/>
    <w:rsid w:val="00A478D0"/>
    <w:rsid w:val="00A506B7"/>
    <w:rsid w:val="00A514BF"/>
    <w:rsid w:val="00A51878"/>
    <w:rsid w:val="00A52B21"/>
    <w:rsid w:val="00A52F77"/>
    <w:rsid w:val="00A534CE"/>
    <w:rsid w:val="00A536BA"/>
    <w:rsid w:val="00A54994"/>
    <w:rsid w:val="00A56914"/>
    <w:rsid w:val="00A56E41"/>
    <w:rsid w:val="00A572C7"/>
    <w:rsid w:val="00A6250F"/>
    <w:rsid w:val="00A62605"/>
    <w:rsid w:val="00A63838"/>
    <w:rsid w:val="00A63A00"/>
    <w:rsid w:val="00A64940"/>
    <w:rsid w:val="00A65524"/>
    <w:rsid w:val="00A65538"/>
    <w:rsid w:val="00A65A68"/>
    <w:rsid w:val="00A6600F"/>
    <w:rsid w:val="00A66948"/>
    <w:rsid w:val="00A66B2D"/>
    <w:rsid w:val="00A67B39"/>
    <w:rsid w:val="00A703D5"/>
    <w:rsid w:val="00A708B6"/>
    <w:rsid w:val="00A70A49"/>
    <w:rsid w:val="00A70AC6"/>
    <w:rsid w:val="00A711E6"/>
    <w:rsid w:val="00A71411"/>
    <w:rsid w:val="00A71772"/>
    <w:rsid w:val="00A717FB"/>
    <w:rsid w:val="00A72951"/>
    <w:rsid w:val="00A73592"/>
    <w:rsid w:val="00A73F03"/>
    <w:rsid w:val="00A740E2"/>
    <w:rsid w:val="00A748AA"/>
    <w:rsid w:val="00A74A5D"/>
    <w:rsid w:val="00A77C0C"/>
    <w:rsid w:val="00A77C7A"/>
    <w:rsid w:val="00A77D1C"/>
    <w:rsid w:val="00A8009F"/>
    <w:rsid w:val="00A800D4"/>
    <w:rsid w:val="00A8170F"/>
    <w:rsid w:val="00A81FE5"/>
    <w:rsid w:val="00A83D7B"/>
    <w:rsid w:val="00A84CB9"/>
    <w:rsid w:val="00A8522D"/>
    <w:rsid w:val="00A8579A"/>
    <w:rsid w:val="00A8591B"/>
    <w:rsid w:val="00A85B8A"/>
    <w:rsid w:val="00A87917"/>
    <w:rsid w:val="00A909C2"/>
    <w:rsid w:val="00A91913"/>
    <w:rsid w:val="00A923B2"/>
    <w:rsid w:val="00A925AE"/>
    <w:rsid w:val="00A92718"/>
    <w:rsid w:val="00A92EA2"/>
    <w:rsid w:val="00A9384F"/>
    <w:rsid w:val="00A93AEE"/>
    <w:rsid w:val="00A93B17"/>
    <w:rsid w:val="00A93D6C"/>
    <w:rsid w:val="00A94F78"/>
    <w:rsid w:val="00A96492"/>
    <w:rsid w:val="00A9686E"/>
    <w:rsid w:val="00A96D34"/>
    <w:rsid w:val="00A974CE"/>
    <w:rsid w:val="00A97CE0"/>
    <w:rsid w:val="00A97D71"/>
    <w:rsid w:val="00AA0101"/>
    <w:rsid w:val="00AA422B"/>
    <w:rsid w:val="00AA457D"/>
    <w:rsid w:val="00AA52DA"/>
    <w:rsid w:val="00AA62F9"/>
    <w:rsid w:val="00AA717A"/>
    <w:rsid w:val="00AB1C6D"/>
    <w:rsid w:val="00AB3305"/>
    <w:rsid w:val="00AB4EB6"/>
    <w:rsid w:val="00AB5161"/>
    <w:rsid w:val="00AB6928"/>
    <w:rsid w:val="00AB6E33"/>
    <w:rsid w:val="00AB75E4"/>
    <w:rsid w:val="00AB785E"/>
    <w:rsid w:val="00AC01F5"/>
    <w:rsid w:val="00AC0898"/>
    <w:rsid w:val="00AC1A53"/>
    <w:rsid w:val="00AC21FB"/>
    <w:rsid w:val="00AC342F"/>
    <w:rsid w:val="00AC3753"/>
    <w:rsid w:val="00AC3D03"/>
    <w:rsid w:val="00AC4056"/>
    <w:rsid w:val="00AC4289"/>
    <w:rsid w:val="00AC5142"/>
    <w:rsid w:val="00AC694D"/>
    <w:rsid w:val="00AC6A8F"/>
    <w:rsid w:val="00AC6DB2"/>
    <w:rsid w:val="00AC718C"/>
    <w:rsid w:val="00AC78D6"/>
    <w:rsid w:val="00AD100E"/>
    <w:rsid w:val="00AD1868"/>
    <w:rsid w:val="00AD2E87"/>
    <w:rsid w:val="00AD2F52"/>
    <w:rsid w:val="00AD5041"/>
    <w:rsid w:val="00AD5618"/>
    <w:rsid w:val="00AD6C9B"/>
    <w:rsid w:val="00AD760B"/>
    <w:rsid w:val="00AD7A20"/>
    <w:rsid w:val="00AE0085"/>
    <w:rsid w:val="00AE0CFA"/>
    <w:rsid w:val="00AE1B37"/>
    <w:rsid w:val="00AE1DA2"/>
    <w:rsid w:val="00AE3E5D"/>
    <w:rsid w:val="00AE3FC9"/>
    <w:rsid w:val="00AE4704"/>
    <w:rsid w:val="00AE4776"/>
    <w:rsid w:val="00AE47D2"/>
    <w:rsid w:val="00AE4826"/>
    <w:rsid w:val="00AE4C44"/>
    <w:rsid w:val="00AE54C5"/>
    <w:rsid w:val="00AE620A"/>
    <w:rsid w:val="00AE649F"/>
    <w:rsid w:val="00AE6963"/>
    <w:rsid w:val="00AE6E38"/>
    <w:rsid w:val="00AE748C"/>
    <w:rsid w:val="00AF00CD"/>
    <w:rsid w:val="00AF0DE9"/>
    <w:rsid w:val="00AF173C"/>
    <w:rsid w:val="00AF18EC"/>
    <w:rsid w:val="00AF1EFF"/>
    <w:rsid w:val="00AF2DE6"/>
    <w:rsid w:val="00AF2EFD"/>
    <w:rsid w:val="00AF3A2B"/>
    <w:rsid w:val="00AF4B65"/>
    <w:rsid w:val="00AF6A54"/>
    <w:rsid w:val="00AF6BBA"/>
    <w:rsid w:val="00AF6C79"/>
    <w:rsid w:val="00AF7FC7"/>
    <w:rsid w:val="00B013A2"/>
    <w:rsid w:val="00B01F96"/>
    <w:rsid w:val="00B02A91"/>
    <w:rsid w:val="00B02C60"/>
    <w:rsid w:val="00B0311B"/>
    <w:rsid w:val="00B031EA"/>
    <w:rsid w:val="00B039FB"/>
    <w:rsid w:val="00B04C31"/>
    <w:rsid w:val="00B05349"/>
    <w:rsid w:val="00B05C3B"/>
    <w:rsid w:val="00B0654B"/>
    <w:rsid w:val="00B06587"/>
    <w:rsid w:val="00B06ED6"/>
    <w:rsid w:val="00B07AE9"/>
    <w:rsid w:val="00B14261"/>
    <w:rsid w:val="00B14A3C"/>
    <w:rsid w:val="00B15DB5"/>
    <w:rsid w:val="00B16E58"/>
    <w:rsid w:val="00B17308"/>
    <w:rsid w:val="00B17A2A"/>
    <w:rsid w:val="00B2013C"/>
    <w:rsid w:val="00B210EA"/>
    <w:rsid w:val="00B21448"/>
    <w:rsid w:val="00B218D5"/>
    <w:rsid w:val="00B2259F"/>
    <w:rsid w:val="00B227DC"/>
    <w:rsid w:val="00B22809"/>
    <w:rsid w:val="00B2389C"/>
    <w:rsid w:val="00B2501C"/>
    <w:rsid w:val="00B25BD6"/>
    <w:rsid w:val="00B26551"/>
    <w:rsid w:val="00B266E0"/>
    <w:rsid w:val="00B276FC"/>
    <w:rsid w:val="00B27F51"/>
    <w:rsid w:val="00B307DD"/>
    <w:rsid w:val="00B3144A"/>
    <w:rsid w:val="00B31D4B"/>
    <w:rsid w:val="00B31E2E"/>
    <w:rsid w:val="00B32F8F"/>
    <w:rsid w:val="00B3353E"/>
    <w:rsid w:val="00B33697"/>
    <w:rsid w:val="00B34929"/>
    <w:rsid w:val="00B34A46"/>
    <w:rsid w:val="00B352C6"/>
    <w:rsid w:val="00B35929"/>
    <w:rsid w:val="00B364FA"/>
    <w:rsid w:val="00B37183"/>
    <w:rsid w:val="00B37540"/>
    <w:rsid w:val="00B37D67"/>
    <w:rsid w:val="00B41520"/>
    <w:rsid w:val="00B41750"/>
    <w:rsid w:val="00B4180E"/>
    <w:rsid w:val="00B41BD4"/>
    <w:rsid w:val="00B424BC"/>
    <w:rsid w:val="00B428A3"/>
    <w:rsid w:val="00B42F3F"/>
    <w:rsid w:val="00B433EB"/>
    <w:rsid w:val="00B43594"/>
    <w:rsid w:val="00B438B1"/>
    <w:rsid w:val="00B43C52"/>
    <w:rsid w:val="00B440CF"/>
    <w:rsid w:val="00B45C0C"/>
    <w:rsid w:val="00B4670F"/>
    <w:rsid w:val="00B4722A"/>
    <w:rsid w:val="00B477E3"/>
    <w:rsid w:val="00B51179"/>
    <w:rsid w:val="00B514A8"/>
    <w:rsid w:val="00B515F7"/>
    <w:rsid w:val="00B51733"/>
    <w:rsid w:val="00B5185F"/>
    <w:rsid w:val="00B5195C"/>
    <w:rsid w:val="00B52AE3"/>
    <w:rsid w:val="00B52E36"/>
    <w:rsid w:val="00B5380E"/>
    <w:rsid w:val="00B538A8"/>
    <w:rsid w:val="00B53A0A"/>
    <w:rsid w:val="00B53A1A"/>
    <w:rsid w:val="00B53BD0"/>
    <w:rsid w:val="00B53C9A"/>
    <w:rsid w:val="00B53E93"/>
    <w:rsid w:val="00B53F3E"/>
    <w:rsid w:val="00B54538"/>
    <w:rsid w:val="00B5540C"/>
    <w:rsid w:val="00B55FEB"/>
    <w:rsid w:val="00B568C7"/>
    <w:rsid w:val="00B56BE6"/>
    <w:rsid w:val="00B57E0C"/>
    <w:rsid w:val="00B57F56"/>
    <w:rsid w:val="00B60B6A"/>
    <w:rsid w:val="00B615FD"/>
    <w:rsid w:val="00B61FA9"/>
    <w:rsid w:val="00B631A2"/>
    <w:rsid w:val="00B633EC"/>
    <w:rsid w:val="00B63622"/>
    <w:rsid w:val="00B645FD"/>
    <w:rsid w:val="00B64627"/>
    <w:rsid w:val="00B652EF"/>
    <w:rsid w:val="00B655A2"/>
    <w:rsid w:val="00B6607B"/>
    <w:rsid w:val="00B6641E"/>
    <w:rsid w:val="00B66D9D"/>
    <w:rsid w:val="00B66FBC"/>
    <w:rsid w:val="00B675B1"/>
    <w:rsid w:val="00B6761B"/>
    <w:rsid w:val="00B67DAB"/>
    <w:rsid w:val="00B7056C"/>
    <w:rsid w:val="00B705DA"/>
    <w:rsid w:val="00B72095"/>
    <w:rsid w:val="00B72366"/>
    <w:rsid w:val="00B73204"/>
    <w:rsid w:val="00B733A5"/>
    <w:rsid w:val="00B73DA7"/>
    <w:rsid w:val="00B741E0"/>
    <w:rsid w:val="00B74B53"/>
    <w:rsid w:val="00B754CE"/>
    <w:rsid w:val="00B762EF"/>
    <w:rsid w:val="00B76EA0"/>
    <w:rsid w:val="00B77763"/>
    <w:rsid w:val="00B77B2F"/>
    <w:rsid w:val="00B80B91"/>
    <w:rsid w:val="00B810A4"/>
    <w:rsid w:val="00B82916"/>
    <w:rsid w:val="00B8346F"/>
    <w:rsid w:val="00B8365A"/>
    <w:rsid w:val="00B83815"/>
    <w:rsid w:val="00B8547B"/>
    <w:rsid w:val="00B85518"/>
    <w:rsid w:val="00B85BBE"/>
    <w:rsid w:val="00B85D49"/>
    <w:rsid w:val="00B8654C"/>
    <w:rsid w:val="00B86E6D"/>
    <w:rsid w:val="00B904EA"/>
    <w:rsid w:val="00B90A2C"/>
    <w:rsid w:val="00B9163D"/>
    <w:rsid w:val="00B918E4"/>
    <w:rsid w:val="00B92B9A"/>
    <w:rsid w:val="00B92EB5"/>
    <w:rsid w:val="00B933F4"/>
    <w:rsid w:val="00B94034"/>
    <w:rsid w:val="00B9438B"/>
    <w:rsid w:val="00B94DD4"/>
    <w:rsid w:val="00B95148"/>
    <w:rsid w:val="00B9527A"/>
    <w:rsid w:val="00B955CF"/>
    <w:rsid w:val="00B95836"/>
    <w:rsid w:val="00B95A8D"/>
    <w:rsid w:val="00B95B88"/>
    <w:rsid w:val="00B96724"/>
    <w:rsid w:val="00B96BD9"/>
    <w:rsid w:val="00B97278"/>
    <w:rsid w:val="00B97E81"/>
    <w:rsid w:val="00BA0B23"/>
    <w:rsid w:val="00BA0B7D"/>
    <w:rsid w:val="00BA22C5"/>
    <w:rsid w:val="00BA2ACF"/>
    <w:rsid w:val="00BA3772"/>
    <w:rsid w:val="00BA4D91"/>
    <w:rsid w:val="00BA5179"/>
    <w:rsid w:val="00BA5275"/>
    <w:rsid w:val="00BA5A49"/>
    <w:rsid w:val="00BA6875"/>
    <w:rsid w:val="00BA751F"/>
    <w:rsid w:val="00BB042D"/>
    <w:rsid w:val="00BB11A8"/>
    <w:rsid w:val="00BB1A02"/>
    <w:rsid w:val="00BB20F7"/>
    <w:rsid w:val="00BB2C59"/>
    <w:rsid w:val="00BB2FDA"/>
    <w:rsid w:val="00BB50AF"/>
    <w:rsid w:val="00BB5A29"/>
    <w:rsid w:val="00BB5F84"/>
    <w:rsid w:val="00BB69FC"/>
    <w:rsid w:val="00BB6CB8"/>
    <w:rsid w:val="00BC00AD"/>
    <w:rsid w:val="00BC1375"/>
    <w:rsid w:val="00BC328A"/>
    <w:rsid w:val="00BC3DC6"/>
    <w:rsid w:val="00BC5068"/>
    <w:rsid w:val="00BC5441"/>
    <w:rsid w:val="00BC6410"/>
    <w:rsid w:val="00BC68E3"/>
    <w:rsid w:val="00BC6E79"/>
    <w:rsid w:val="00BC74A6"/>
    <w:rsid w:val="00BD0734"/>
    <w:rsid w:val="00BD1C19"/>
    <w:rsid w:val="00BD1FF6"/>
    <w:rsid w:val="00BD2286"/>
    <w:rsid w:val="00BD296B"/>
    <w:rsid w:val="00BD2B7D"/>
    <w:rsid w:val="00BD42C6"/>
    <w:rsid w:val="00BD4F1F"/>
    <w:rsid w:val="00BD63F3"/>
    <w:rsid w:val="00BE005C"/>
    <w:rsid w:val="00BE08B6"/>
    <w:rsid w:val="00BE0DD4"/>
    <w:rsid w:val="00BE1604"/>
    <w:rsid w:val="00BE2897"/>
    <w:rsid w:val="00BE2D03"/>
    <w:rsid w:val="00BE2E3A"/>
    <w:rsid w:val="00BE3ABB"/>
    <w:rsid w:val="00BE4DB3"/>
    <w:rsid w:val="00BE5773"/>
    <w:rsid w:val="00BE699E"/>
    <w:rsid w:val="00BE7115"/>
    <w:rsid w:val="00BE7C9F"/>
    <w:rsid w:val="00BF0CF4"/>
    <w:rsid w:val="00BF0E94"/>
    <w:rsid w:val="00BF2D8C"/>
    <w:rsid w:val="00BF30E2"/>
    <w:rsid w:val="00BF35ED"/>
    <w:rsid w:val="00BF3605"/>
    <w:rsid w:val="00BF3679"/>
    <w:rsid w:val="00BF45A9"/>
    <w:rsid w:val="00BF4C3B"/>
    <w:rsid w:val="00BF6B50"/>
    <w:rsid w:val="00BF6F3E"/>
    <w:rsid w:val="00BF7807"/>
    <w:rsid w:val="00BF7D8D"/>
    <w:rsid w:val="00C00040"/>
    <w:rsid w:val="00C007FD"/>
    <w:rsid w:val="00C0095C"/>
    <w:rsid w:val="00C00971"/>
    <w:rsid w:val="00C01B71"/>
    <w:rsid w:val="00C01D49"/>
    <w:rsid w:val="00C01F0D"/>
    <w:rsid w:val="00C01F3E"/>
    <w:rsid w:val="00C02632"/>
    <w:rsid w:val="00C03999"/>
    <w:rsid w:val="00C03D56"/>
    <w:rsid w:val="00C0444A"/>
    <w:rsid w:val="00C04625"/>
    <w:rsid w:val="00C05058"/>
    <w:rsid w:val="00C050A9"/>
    <w:rsid w:val="00C05341"/>
    <w:rsid w:val="00C053B3"/>
    <w:rsid w:val="00C0560B"/>
    <w:rsid w:val="00C06C50"/>
    <w:rsid w:val="00C07245"/>
    <w:rsid w:val="00C07ADE"/>
    <w:rsid w:val="00C106AD"/>
    <w:rsid w:val="00C11811"/>
    <w:rsid w:val="00C127C7"/>
    <w:rsid w:val="00C12BFA"/>
    <w:rsid w:val="00C131CC"/>
    <w:rsid w:val="00C13402"/>
    <w:rsid w:val="00C14B23"/>
    <w:rsid w:val="00C156F2"/>
    <w:rsid w:val="00C17677"/>
    <w:rsid w:val="00C17A80"/>
    <w:rsid w:val="00C17B9F"/>
    <w:rsid w:val="00C2132A"/>
    <w:rsid w:val="00C21729"/>
    <w:rsid w:val="00C23022"/>
    <w:rsid w:val="00C23246"/>
    <w:rsid w:val="00C239AB"/>
    <w:rsid w:val="00C23CB1"/>
    <w:rsid w:val="00C24F1E"/>
    <w:rsid w:val="00C26854"/>
    <w:rsid w:val="00C26DAA"/>
    <w:rsid w:val="00C27D55"/>
    <w:rsid w:val="00C311BC"/>
    <w:rsid w:val="00C314FB"/>
    <w:rsid w:val="00C31F0B"/>
    <w:rsid w:val="00C3278C"/>
    <w:rsid w:val="00C33267"/>
    <w:rsid w:val="00C334CD"/>
    <w:rsid w:val="00C33DA9"/>
    <w:rsid w:val="00C3401E"/>
    <w:rsid w:val="00C34461"/>
    <w:rsid w:val="00C350F5"/>
    <w:rsid w:val="00C35D52"/>
    <w:rsid w:val="00C36565"/>
    <w:rsid w:val="00C365B6"/>
    <w:rsid w:val="00C37610"/>
    <w:rsid w:val="00C37618"/>
    <w:rsid w:val="00C37939"/>
    <w:rsid w:val="00C4017D"/>
    <w:rsid w:val="00C4120D"/>
    <w:rsid w:val="00C417DC"/>
    <w:rsid w:val="00C41D83"/>
    <w:rsid w:val="00C41FF9"/>
    <w:rsid w:val="00C42E68"/>
    <w:rsid w:val="00C4328A"/>
    <w:rsid w:val="00C43491"/>
    <w:rsid w:val="00C44073"/>
    <w:rsid w:val="00C44100"/>
    <w:rsid w:val="00C4445C"/>
    <w:rsid w:val="00C446D0"/>
    <w:rsid w:val="00C44B5E"/>
    <w:rsid w:val="00C46198"/>
    <w:rsid w:val="00C46A09"/>
    <w:rsid w:val="00C47668"/>
    <w:rsid w:val="00C50819"/>
    <w:rsid w:val="00C50FCD"/>
    <w:rsid w:val="00C50FD6"/>
    <w:rsid w:val="00C51046"/>
    <w:rsid w:val="00C515A5"/>
    <w:rsid w:val="00C5195B"/>
    <w:rsid w:val="00C522CD"/>
    <w:rsid w:val="00C52BA8"/>
    <w:rsid w:val="00C53759"/>
    <w:rsid w:val="00C54537"/>
    <w:rsid w:val="00C55A82"/>
    <w:rsid w:val="00C56E28"/>
    <w:rsid w:val="00C613DC"/>
    <w:rsid w:val="00C63F11"/>
    <w:rsid w:val="00C64526"/>
    <w:rsid w:val="00C6518B"/>
    <w:rsid w:val="00C65806"/>
    <w:rsid w:val="00C65FF0"/>
    <w:rsid w:val="00C664BF"/>
    <w:rsid w:val="00C66A9F"/>
    <w:rsid w:val="00C66EF1"/>
    <w:rsid w:val="00C6724C"/>
    <w:rsid w:val="00C67814"/>
    <w:rsid w:val="00C70A01"/>
    <w:rsid w:val="00C7104A"/>
    <w:rsid w:val="00C72302"/>
    <w:rsid w:val="00C726EF"/>
    <w:rsid w:val="00C7390C"/>
    <w:rsid w:val="00C73CCD"/>
    <w:rsid w:val="00C744F8"/>
    <w:rsid w:val="00C76422"/>
    <w:rsid w:val="00C76484"/>
    <w:rsid w:val="00C76709"/>
    <w:rsid w:val="00C770AF"/>
    <w:rsid w:val="00C80411"/>
    <w:rsid w:val="00C80BC6"/>
    <w:rsid w:val="00C80F33"/>
    <w:rsid w:val="00C81612"/>
    <w:rsid w:val="00C81AAF"/>
    <w:rsid w:val="00C81F97"/>
    <w:rsid w:val="00C827F6"/>
    <w:rsid w:val="00C82E53"/>
    <w:rsid w:val="00C85931"/>
    <w:rsid w:val="00C85C8A"/>
    <w:rsid w:val="00C867C0"/>
    <w:rsid w:val="00C86EC9"/>
    <w:rsid w:val="00C87258"/>
    <w:rsid w:val="00C87523"/>
    <w:rsid w:val="00C87D60"/>
    <w:rsid w:val="00C90554"/>
    <w:rsid w:val="00C906FC"/>
    <w:rsid w:val="00C90964"/>
    <w:rsid w:val="00C92312"/>
    <w:rsid w:val="00C9281B"/>
    <w:rsid w:val="00C92BFE"/>
    <w:rsid w:val="00C93593"/>
    <w:rsid w:val="00C93651"/>
    <w:rsid w:val="00C93837"/>
    <w:rsid w:val="00C9465B"/>
    <w:rsid w:val="00C96B4F"/>
    <w:rsid w:val="00C97C1D"/>
    <w:rsid w:val="00C97E10"/>
    <w:rsid w:val="00CA0F88"/>
    <w:rsid w:val="00CA1410"/>
    <w:rsid w:val="00CA2737"/>
    <w:rsid w:val="00CA3EDD"/>
    <w:rsid w:val="00CA541F"/>
    <w:rsid w:val="00CA54C8"/>
    <w:rsid w:val="00CA5E14"/>
    <w:rsid w:val="00CA68EF"/>
    <w:rsid w:val="00CA6A6D"/>
    <w:rsid w:val="00CA6F94"/>
    <w:rsid w:val="00CA6FAC"/>
    <w:rsid w:val="00CA7D00"/>
    <w:rsid w:val="00CA7FEE"/>
    <w:rsid w:val="00CB018B"/>
    <w:rsid w:val="00CB2626"/>
    <w:rsid w:val="00CB3A0D"/>
    <w:rsid w:val="00CB50A3"/>
    <w:rsid w:val="00CB5193"/>
    <w:rsid w:val="00CB62A9"/>
    <w:rsid w:val="00CB6812"/>
    <w:rsid w:val="00CB69D2"/>
    <w:rsid w:val="00CB7B38"/>
    <w:rsid w:val="00CB7B72"/>
    <w:rsid w:val="00CC2B58"/>
    <w:rsid w:val="00CC2C3A"/>
    <w:rsid w:val="00CC2DB4"/>
    <w:rsid w:val="00CC31F0"/>
    <w:rsid w:val="00CC39BB"/>
    <w:rsid w:val="00CC3BEC"/>
    <w:rsid w:val="00CC41BF"/>
    <w:rsid w:val="00CC5911"/>
    <w:rsid w:val="00CC5CAF"/>
    <w:rsid w:val="00CC5DAE"/>
    <w:rsid w:val="00CC7C78"/>
    <w:rsid w:val="00CC7FE9"/>
    <w:rsid w:val="00CD0A47"/>
    <w:rsid w:val="00CD0EFF"/>
    <w:rsid w:val="00CD38D5"/>
    <w:rsid w:val="00CD40C2"/>
    <w:rsid w:val="00CD613A"/>
    <w:rsid w:val="00CD70B3"/>
    <w:rsid w:val="00CD74F2"/>
    <w:rsid w:val="00CD753B"/>
    <w:rsid w:val="00CD7D72"/>
    <w:rsid w:val="00CE0448"/>
    <w:rsid w:val="00CE0B4E"/>
    <w:rsid w:val="00CE1BA2"/>
    <w:rsid w:val="00CE1E33"/>
    <w:rsid w:val="00CE27C2"/>
    <w:rsid w:val="00CE27E1"/>
    <w:rsid w:val="00CE2C3E"/>
    <w:rsid w:val="00CE32C2"/>
    <w:rsid w:val="00CE38BC"/>
    <w:rsid w:val="00CE3D83"/>
    <w:rsid w:val="00CE5400"/>
    <w:rsid w:val="00CE56EF"/>
    <w:rsid w:val="00CE5D0F"/>
    <w:rsid w:val="00CE6870"/>
    <w:rsid w:val="00CE6C67"/>
    <w:rsid w:val="00CF0640"/>
    <w:rsid w:val="00CF0826"/>
    <w:rsid w:val="00CF1AB5"/>
    <w:rsid w:val="00CF226F"/>
    <w:rsid w:val="00CF28ED"/>
    <w:rsid w:val="00CF2B24"/>
    <w:rsid w:val="00CF2C15"/>
    <w:rsid w:val="00CF2CA9"/>
    <w:rsid w:val="00CF2E73"/>
    <w:rsid w:val="00CF32B8"/>
    <w:rsid w:val="00CF44AD"/>
    <w:rsid w:val="00CF4E1A"/>
    <w:rsid w:val="00CF6678"/>
    <w:rsid w:val="00CF7D7E"/>
    <w:rsid w:val="00D007F9"/>
    <w:rsid w:val="00D00DE3"/>
    <w:rsid w:val="00D00EEC"/>
    <w:rsid w:val="00D01CC3"/>
    <w:rsid w:val="00D025C4"/>
    <w:rsid w:val="00D036FE"/>
    <w:rsid w:val="00D03B10"/>
    <w:rsid w:val="00D041C6"/>
    <w:rsid w:val="00D042A1"/>
    <w:rsid w:val="00D06634"/>
    <w:rsid w:val="00D10C1B"/>
    <w:rsid w:val="00D11DBD"/>
    <w:rsid w:val="00D12B6F"/>
    <w:rsid w:val="00D13CE1"/>
    <w:rsid w:val="00D1515C"/>
    <w:rsid w:val="00D15B9F"/>
    <w:rsid w:val="00D16FF3"/>
    <w:rsid w:val="00D17AC2"/>
    <w:rsid w:val="00D20214"/>
    <w:rsid w:val="00D205BC"/>
    <w:rsid w:val="00D2118F"/>
    <w:rsid w:val="00D21369"/>
    <w:rsid w:val="00D21479"/>
    <w:rsid w:val="00D2149D"/>
    <w:rsid w:val="00D22405"/>
    <w:rsid w:val="00D22445"/>
    <w:rsid w:val="00D23157"/>
    <w:rsid w:val="00D23C3B"/>
    <w:rsid w:val="00D24018"/>
    <w:rsid w:val="00D24E58"/>
    <w:rsid w:val="00D255B2"/>
    <w:rsid w:val="00D25BF0"/>
    <w:rsid w:val="00D25F2A"/>
    <w:rsid w:val="00D26534"/>
    <w:rsid w:val="00D27450"/>
    <w:rsid w:val="00D308BA"/>
    <w:rsid w:val="00D30A65"/>
    <w:rsid w:val="00D326F1"/>
    <w:rsid w:val="00D329CA"/>
    <w:rsid w:val="00D32FF5"/>
    <w:rsid w:val="00D33520"/>
    <w:rsid w:val="00D33A71"/>
    <w:rsid w:val="00D34493"/>
    <w:rsid w:val="00D34B96"/>
    <w:rsid w:val="00D37839"/>
    <w:rsid w:val="00D379C7"/>
    <w:rsid w:val="00D40472"/>
    <w:rsid w:val="00D41CDD"/>
    <w:rsid w:val="00D41D23"/>
    <w:rsid w:val="00D41FFE"/>
    <w:rsid w:val="00D4235B"/>
    <w:rsid w:val="00D42EF4"/>
    <w:rsid w:val="00D43725"/>
    <w:rsid w:val="00D44007"/>
    <w:rsid w:val="00D44314"/>
    <w:rsid w:val="00D44BE6"/>
    <w:rsid w:val="00D44D93"/>
    <w:rsid w:val="00D4537F"/>
    <w:rsid w:val="00D46B7D"/>
    <w:rsid w:val="00D46F18"/>
    <w:rsid w:val="00D476DE"/>
    <w:rsid w:val="00D528EC"/>
    <w:rsid w:val="00D53AE9"/>
    <w:rsid w:val="00D545B6"/>
    <w:rsid w:val="00D54888"/>
    <w:rsid w:val="00D54A06"/>
    <w:rsid w:val="00D55840"/>
    <w:rsid w:val="00D568BD"/>
    <w:rsid w:val="00D56A88"/>
    <w:rsid w:val="00D57FC6"/>
    <w:rsid w:val="00D6030E"/>
    <w:rsid w:val="00D6091F"/>
    <w:rsid w:val="00D60BD2"/>
    <w:rsid w:val="00D60F21"/>
    <w:rsid w:val="00D61D82"/>
    <w:rsid w:val="00D637D7"/>
    <w:rsid w:val="00D64189"/>
    <w:rsid w:val="00D64708"/>
    <w:rsid w:val="00D653D0"/>
    <w:rsid w:val="00D65C40"/>
    <w:rsid w:val="00D665A1"/>
    <w:rsid w:val="00D66D12"/>
    <w:rsid w:val="00D6762A"/>
    <w:rsid w:val="00D70BE7"/>
    <w:rsid w:val="00D713BC"/>
    <w:rsid w:val="00D717AB"/>
    <w:rsid w:val="00D71D6B"/>
    <w:rsid w:val="00D72080"/>
    <w:rsid w:val="00D72CAF"/>
    <w:rsid w:val="00D72EEE"/>
    <w:rsid w:val="00D739CB"/>
    <w:rsid w:val="00D74A3E"/>
    <w:rsid w:val="00D7523A"/>
    <w:rsid w:val="00D7682F"/>
    <w:rsid w:val="00D770AD"/>
    <w:rsid w:val="00D77956"/>
    <w:rsid w:val="00D77EF7"/>
    <w:rsid w:val="00D8049E"/>
    <w:rsid w:val="00D809AA"/>
    <w:rsid w:val="00D817B8"/>
    <w:rsid w:val="00D81A58"/>
    <w:rsid w:val="00D81F51"/>
    <w:rsid w:val="00D828D7"/>
    <w:rsid w:val="00D8384F"/>
    <w:rsid w:val="00D83C21"/>
    <w:rsid w:val="00D84E68"/>
    <w:rsid w:val="00D8710A"/>
    <w:rsid w:val="00D87296"/>
    <w:rsid w:val="00D904BA"/>
    <w:rsid w:val="00D90589"/>
    <w:rsid w:val="00D90E6C"/>
    <w:rsid w:val="00D9123A"/>
    <w:rsid w:val="00D94476"/>
    <w:rsid w:val="00D946EC"/>
    <w:rsid w:val="00D95888"/>
    <w:rsid w:val="00D960C2"/>
    <w:rsid w:val="00D966BA"/>
    <w:rsid w:val="00D9776B"/>
    <w:rsid w:val="00D97E49"/>
    <w:rsid w:val="00D97ECE"/>
    <w:rsid w:val="00D97FAF"/>
    <w:rsid w:val="00DA027A"/>
    <w:rsid w:val="00DA03E4"/>
    <w:rsid w:val="00DA190B"/>
    <w:rsid w:val="00DA263A"/>
    <w:rsid w:val="00DA2999"/>
    <w:rsid w:val="00DA3969"/>
    <w:rsid w:val="00DA3FC2"/>
    <w:rsid w:val="00DA41A6"/>
    <w:rsid w:val="00DA5425"/>
    <w:rsid w:val="00DA68D3"/>
    <w:rsid w:val="00DA7ED0"/>
    <w:rsid w:val="00DB0B47"/>
    <w:rsid w:val="00DB125F"/>
    <w:rsid w:val="00DB15D4"/>
    <w:rsid w:val="00DB1A74"/>
    <w:rsid w:val="00DB2AB2"/>
    <w:rsid w:val="00DB3490"/>
    <w:rsid w:val="00DB3637"/>
    <w:rsid w:val="00DB4009"/>
    <w:rsid w:val="00DB42B6"/>
    <w:rsid w:val="00DB508F"/>
    <w:rsid w:val="00DB5582"/>
    <w:rsid w:val="00DB6859"/>
    <w:rsid w:val="00DB710B"/>
    <w:rsid w:val="00DC08EB"/>
    <w:rsid w:val="00DC0BA1"/>
    <w:rsid w:val="00DC0D36"/>
    <w:rsid w:val="00DC4501"/>
    <w:rsid w:val="00DC6530"/>
    <w:rsid w:val="00DC6A1B"/>
    <w:rsid w:val="00DC78F6"/>
    <w:rsid w:val="00DC7C98"/>
    <w:rsid w:val="00DC7CC9"/>
    <w:rsid w:val="00DD083C"/>
    <w:rsid w:val="00DD0A66"/>
    <w:rsid w:val="00DD0C7F"/>
    <w:rsid w:val="00DD19CB"/>
    <w:rsid w:val="00DD2DA7"/>
    <w:rsid w:val="00DD3211"/>
    <w:rsid w:val="00DD351E"/>
    <w:rsid w:val="00DD576E"/>
    <w:rsid w:val="00DD63E7"/>
    <w:rsid w:val="00DD64B5"/>
    <w:rsid w:val="00DE24F0"/>
    <w:rsid w:val="00DE3519"/>
    <w:rsid w:val="00DE357D"/>
    <w:rsid w:val="00DE37CD"/>
    <w:rsid w:val="00DE4506"/>
    <w:rsid w:val="00DE508F"/>
    <w:rsid w:val="00DE5A84"/>
    <w:rsid w:val="00DE5E9D"/>
    <w:rsid w:val="00DE63E0"/>
    <w:rsid w:val="00DE6D1A"/>
    <w:rsid w:val="00DE7E94"/>
    <w:rsid w:val="00DF076F"/>
    <w:rsid w:val="00DF07AE"/>
    <w:rsid w:val="00DF14CA"/>
    <w:rsid w:val="00DF16C4"/>
    <w:rsid w:val="00DF1833"/>
    <w:rsid w:val="00DF2BA5"/>
    <w:rsid w:val="00DF2F77"/>
    <w:rsid w:val="00DF44CA"/>
    <w:rsid w:val="00DF666A"/>
    <w:rsid w:val="00DF71BE"/>
    <w:rsid w:val="00DF74A8"/>
    <w:rsid w:val="00DF764B"/>
    <w:rsid w:val="00E00379"/>
    <w:rsid w:val="00E00D56"/>
    <w:rsid w:val="00E013D3"/>
    <w:rsid w:val="00E016AB"/>
    <w:rsid w:val="00E017FE"/>
    <w:rsid w:val="00E02144"/>
    <w:rsid w:val="00E024EB"/>
    <w:rsid w:val="00E032A2"/>
    <w:rsid w:val="00E04489"/>
    <w:rsid w:val="00E06440"/>
    <w:rsid w:val="00E06610"/>
    <w:rsid w:val="00E1004C"/>
    <w:rsid w:val="00E11EAB"/>
    <w:rsid w:val="00E12120"/>
    <w:rsid w:val="00E12E1B"/>
    <w:rsid w:val="00E13D1A"/>
    <w:rsid w:val="00E13F11"/>
    <w:rsid w:val="00E13F76"/>
    <w:rsid w:val="00E144F7"/>
    <w:rsid w:val="00E1473F"/>
    <w:rsid w:val="00E14AB6"/>
    <w:rsid w:val="00E14E3A"/>
    <w:rsid w:val="00E15061"/>
    <w:rsid w:val="00E15184"/>
    <w:rsid w:val="00E15477"/>
    <w:rsid w:val="00E15AF0"/>
    <w:rsid w:val="00E15BBB"/>
    <w:rsid w:val="00E163CB"/>
    <w:rsid w:val="00E1799D"/>
    <w:rsid w:val="00E17A6B"/>
    <w:rsid w:val="00E20287"/>
    <w:rsid w:val="00E20FE7"/>
    <w:rsid w:val="00E213DC"/>
    <w:rsid w:val="00E21AFA"/>
    <w:rsid w:val="00E21E64"/>
    <w:rsid w:val="00E225A0"/>
    <w:rsid w:val="00E2288B"/>
    <w:rsid w:val="00E22E05"/>
    <w:rsid w:val="00E22FD0"/>
    <w:rsid w:val="00E23A87"/>
    <w:rsid w:val="00E23D42"/>
    <w:rsid w:val="00E24383"/>
    <w:rsid w:val="00E24C96"/>
    <w:rsid w:val="00E24ED2"/>
    <w:rsid w:val="00E250A8"/>
    <w:rsid w:val="00E25902"/>
    <w:rsid w:val="00E2636C"/>
    <w:rsid w:val="00E26B5B"/>
    <w:rsid w:val="00E26E77"/>
    <w:rsid w:val="00E271F9"/>
    <w:rsid w:val="00E27363"/>
    <w:rsid w:val="00E279F8"/>
    <w:rsid w:val="00E27EDF"/>
    <w:rsid w:val="00E31402"/>
    <w:rsid w:val="00E323D4"/>
    <w:rsid w:val="00E32C43"/>
    <w:rsid w:val="00E32DCF"/>
    <w:rsid w:val="00E32F3D"/>
    <w:rsid w:val="00E33062"/>
    <w:rsid w:val="00E33113"/>
    <w:rsid w:val="00E34034"/>
    <w:rsid w:val="00E3483E"/>
    <w:rsid w:val="00E34CC3"/>
    <w:rsid w:val="00E355EE"/>
    <w:rsid w:val="00E35941"/>
    <w:rsid w:val="00E36F4C"/>
    <w:rsid w:val="00E370D5"/>
    <w:rsid w:val="00E37EC5"/>
    <w:rsid w:val="00E404F7"/>
    <w:rsid w:val="00E4116B"/>
    <w:rsid w:val="00E41CE8"/>
    <w:rsid w:val="00E41D51"/>
    <w:rsid w:val="00E422D2"/>
    <w:rsid w:val="00E435F0"/>
    <w:rsid w:val="00E4397F"/>
    <w:rsid w:val="00E44CE2"/>
    <w:rsid w:val="00E44FA2"/>
    <w:rsid w:val="00E46944"/>
    <w:rsid w:val="00E46C7A"/>
    <w:rsid w:val="00E46E5C"/>
    <w:rsid w:val="00E47859"/>
    <w:rsid w:val="00E5053D"/>
    <w:rsid w:val="00E510E3"/>
    <w:rsid w:val="00E51198"/>
    <w:rsid w:val="00E5205B"/>
    <w:rsid w:val="00E526EF"/>
    <w:rsid w:val="00E52BFC"/>
    <w:rsid w:val="00E53249"/>
    <w:rsid w:val="00E54956"/>
    <w:rsid w:val="00E54B48"/>
    <w:rsid w:val="00E553F9"/>
    <w:rsid w:val="00E55586"/>
    <w:rsid w:val="00E56B41"/>
    <w:rsid w:val="00E56BA7"/>
    <w:rsid w:val="00E56C04"/>
    <w:rsid w:val="00E56E6A"/>
    <w:rsid w:val="00E57FB2"/>
    <w:rsid w:val="00E6095D"/>
    <w:rsid w:val="00E6188F"/>
    <w:rsid w:val="00E62091"/>
    <w:rsid w:val="00E620F2"/>
    <w:rsid w:val="00E624A2"/>
    <w:rsid w:val="00E624D1"/>
    <w:rsid w:val="00E63B19"/>
    <w:rsid w:val="00E63F13"/>
    <w:rsid w:val="00E64899"/>
    <w:rsid w:val="00E64973"/>
    <w:rsid w:val="00E64A02"/>
    <w:rsid w:val="00E64C0D"/>
    <w:rsid w:val="00E65B8C"/>
    <w:rsid w:val="00E662B5"/>
    <w:rsid w:val="00E66353"/>
    <w:rsid w:val="00E6751D"/>
    <w:rsid w:val="00E675CC"/>
    <w:rsid w:val="00E67D85"/>
    <w:rsid w:val="00E709F8"/>
    <w:rsid w:val="00E70E97"/>
    <w:rsid w:val="00E70F0D"/>
    <w:rsid w:val="00E70F6A"/>
    <w:rsid w:val="00E71CBE"/>
    <w:rsid w:val="00E72372"/>
    <w:rsid w:val="00E72C80"/>
    <w:rsid w:val="00E74499"/>
    <w:rsid w:val="00E744C2"/>
    <w:rsid w:val="00E759B3"/>
    <w:rsid w:val="00E76B76"/>
    <w:rsid w:val="00E773EF"/>
    <w:rsid w:val="00E776C9"/>
    <w:rsid w:val="00E8039B"/>
    <w:rsid w:val="00E8075A"/>
    <w:rsid w:val="00E80E33"/>
    <w:rsid w:val="00E80F4C"/>
    <w:rsid w:val="00E81D36"/>
    <w:rsid w:val="00E82197"/>
    <w:rsid w:val="00E8281D"/>
    <w:rsid w:val="00E82ABA"/>
    <w:rsid w:val="00E830EE"/>
    <w:rsid w:val="00E83368"/>
    <w:rsid w:val="00E834A9"/>
    <w:rsid w:val="00E84542"/>
    <w:rsid w:val="00E84741"/>
    <w:rsid w:val="00E8523F"/>
    <w:rsid w:val="00E85437"/>
    <w:rsid w:val="00E86BF1"/>
    <w:rsid w:val="00E8739A"/>
    <w:rsid w:val="00E879E2"/>
    <w:rsid w:val="00E90609"/>
    <w:rsid w:val="00E912D2"/>
    <w:rsid w:val="00E9187F"/>
    <w:rsid w:val="00E91F9B"/>
    <w:rsid w:val="00E91FB2"/>
    <w:rsid w:val="00E948FD"/>
    <w:rsid w:val="00E964BE"/>
    <w:rsid w:val="00E9667C"/>
    <w:rsid w:val="00E96774"/>
    <w:rsid w:val="00E96DCB"/>
    <w:rsid w:val="00E97E63"/>
    <w:rsid w:val="00EA0273"/>
    <w:rsid w:val="00EA067B"/>
    <w:rsid w:val="00EA154B"/>
    <w:rsid w:val="00EA166D"/>
    <w:rsid w:val="00EA4A1C"/>
    <w:rsid w:val="00EA4BE0"/>
    <w:rsid w:val="00EA6430"/>
    <w:rsid w:val="00EA6817"/>
    <w:rsid w:val="00EA7103"/>
    <w:rsid w:val="00EB0E95"/>
    <w:rsid w:val="00EB1DD9"/>
    <w:rsid w:val="00EB214B"/>
    <w:rsid w:val="00EB43A8"/>
    <w:rsid w:val="00EB4591"/>
    <w:rsid w:val="00EB52F2"/>
    <w:rsid w:val="00EB6395"/>
    <w:rsid w:val="00EB6470"/>
    <w:rsid w:val="00EB6BC2"/>
    <w:rsid w:val="00EB6EC5"/>
    <w:rsid w:val="00EC013F"/>
    <w:rsid w:val="00EC035F"/>
    <w:rsid w:val="00EC0404"/>
    <w:rsid w:val="00EC113B"/>
    <w:rsid w:val="00EC15BF"/>
    <w:rsid w:val="00EC1D44"/>
    <w:rsid w:val="00EC1F8E"/>
    <w:rsid w:val="00EC33D0"/>
    <w:rsid w:val="00EC4437"/>
    <w:rsid w:val="00EC5906"/>
    <w:rsid w:val="00EC5A2F"/>
    <w:rsid w:val="00EC6519"/>
    <w:rsid w:val="00EC708E"/>
    <w:rsid w:val="00EC75EF"/>
    <w:rsid w:val="00EC77F9"/>
    <w:rsid w:val="00EC7989"/>
    <w:rsid w:val="00EC7A59"/>
    <w:rsid w:val="00EC7F3F"/>
    <w:rsid w:val="00ED02B6"/>
    <w:rsid w:val="00ED0E48"/>
    <w:rsid w:val="00ED0FD8"/>
    <w:rsid w:val="00ED1B46"/>
    <w:rsid w:val="00ED223C"/>
    <w:rsid w:val="00ED2346"/>
    <w:rsid w:val="00ED2FD0"/>
    <w:rsid w:val="00ED3E65"/>
    <w:rsid w:val="00ED40A0"/>
    <w:rsid w:val="00ED41F6"/>
    <w:rsid w:val="00EE0FE4"/>
    <w:rsid w:val="00EE147B"/>
    <w:rsid w:val="00EE205C"/>
    <w:rsid w:val="00EE2517"/>
    <w:rsid w:val="00EE272B"/>
    <w:rsid w:val="00EE2BBB"/>
    <w:rsid w:val="00EE38DD"/>
    <w:rsid w:val="00EE4CB8"/>
    <w:rsid w:val="00EE4CD8"/>
    <w:rsid w:val="00EE4DE5"/>
    <w:rsid w:val="00EE5D6D"/>
    <w:rsid w:val="00EE7310"/>
    <w:rsid w:val="00EE7366"/>
    <w:rsid w:val="00EE7FEA"/>
    <w:rsid w:val="00EF0B84"/>
    <w:rsid w:val="00EF1340"/>
    <w:rsid w:val="00EF13BF"/>
    <w:rsid w:val="00EF1F02"/>
    <w:rsid w:val="00EF2049"/>
    <w:rsid w:val="00EF2D81"/>
    <w:rsid w:val="00EF37B5"/>
    <w:rsid w:val="00EF3ABD"/>
    <w:rsid w:val="00EF3B1D"/>
    <w:rsid w:val="00EF3C0F"/>
    <w:rsid w:val="00EF3F91"/>
    <w:rsid w:val="00EF4774"/>
    <w:rsid w:val="00EF4BDC"/>
    <w:rsid w:val="00EF52A7"/>
    <w:rsid w:val="00EF5651"/>
    <w:rsid w:val="00F00083"/>
    <w:rsid w:val="00F00366"/>
    <w:rsid w:val="00F00B81"/>
    <w:rsid w:val="00F025E7"/>
    <w:rsid w:val="00F0279F"/>
    <w:rsid w:val="00F02B41"/>
    <w:rsid w:val="00F03BF6"/>
    <w:rsid w:val="00F04527"/>
    <w:rsid w:val="00F04890"/>
    <w:rsid w:val="00F04DAD"/>
    <w:rsid w:val="00F0557E"/>
    <w:rsid w:val="00F05588"/>
    <w:rsid w:val="00F059A0"/>
    <w:rsid w:val="00F0703B"/>
    <w:rsid w:val="00F07454"/>
    <w:rsid w:val="00F10668"/>
    <w:rsid w:val="00F11439"/>
    <w:rsid w:val="00F1155E"/>
    <w:rsid w:val="00F119B4"/>
    <w:rsid w:val="00F1207E"/>
    <w:rsid w:val="00F1461C"/>
    <w:rsid w:val="00F1465E"/>
    <w:rsid w:val="00F15CF6"/>
    <w:rsid w:val="00F168BF"/>
    <w:rsid w:val="00F16C8F"/>
    <w:rsid w:val="00F16F52"/>
    <w:rsid w:val="00F209C1"/>
    <w:rsid w:val="00F20C7A"/>
    <w:rsid w:val="00F22876"/>
    <w:rsid w:val="00F233A2"/>
    <w:rsid w:val="00F23E7F"/>
    <w:rsid w:val="00F245C3"/>
    <w:rsid w:val="00F247DD"/>
    <w:rsid w:val="00F24FB0"/>
    <w:rsid w:val="00F257CE"/>
    <w:rsid w:val="00F2632C"/>
    <w:rsid w:val="00F26F78"/>
    <w:rsid w:val="00F27ABE"/>
    <w:rsid w:val="00F27E48"/>
    <w:rsid w:val="00F30327"/>
    <w:rsid w:val="00F3112E"/>
    <w:rsid w:val="00F31179"/>
    <w:rsid w:val="00F31792"/>
    <w:rsid w:val="00F3230B"/>
    <w:rsid w:val="00F3304E"/>
    <w:rsid w:val="00F33441"/>
    <w:rsid w:val="00F33C8F"/>
    <w:rsid w:val="00F34242"/>
    <w:rsid w:val="00F344D3"/>
    <w:rsid w:val="00F34558"/>
    <w:rsid w:val="00F358BB"/>
    <w:rsid w:val="00F35B3D"/>
    <w:rsid w:val="00F35D83"/>
    <w:rsid w:val="00F3661C"/>
    <w:rsid w:val="00F36A35"/>
    <w:rsid w:val="00F375AA"/>
    <w:rsid w:val="00F376A4"/>
    <w:rsid w:val="00F37A11"/>
    <w:rsid w:val="00F37C37"/>
    <w:rsid w:val="00F403B7"/>
    <w:rsid w:val="00F4058F"/>
    <w:rsid w:val="00F421D4"/>
    <w:rsid w:val="00F443F5"/>
    <w:rsid w:val="00F446BF"/>
    <w:rsid w:val="00F44BA6"/>
    <w:rsid w:val="00F450FD"/>
    <w:rsid w:val="00F45653"/>
    <w:rsid w:val="00F45AE4"/>
    <w:rsid w:val="00F45D00"/>
    <w:rsid w:val="00F464BE"/>
    <w:rsid w:val="00F46589"/>
    <w:rsid w:val="00F47328"/>
    <w:rsid w:val="00F479E2"/>
    <w:rsid w:val="00F47D12"/>
    <w:rsid w:val="00F47D72"/>
    <w:rsid w:val="00F5037B"/>
    <w:rsid w:val="00F50A96"/>
    <w:rsid w:val="00F50C17"/>
    <w:rsid w:val="00F52349"/>
    <w:rsid w:val="00F5258A"/>
    <w:rsid w:val="00F52811"/>
    <w:rsid w:val="00F52841"/>
    <w:rsid w:val="00F52F27"/>
    <w:rsid w:val="00F548FD"/>
    <w:rsid w:val="00F5514F"/>
    <w:rsid w:val="00F558EC"/>
    <w:rsid w:val="00F55A92"/>
    <w:rsid w:val="00F55EC9"/>
    <w:rsid w:val="00F56930"/>
    <w:rsid w:val="00F56E01"/>
    <w:rsid w:val="00F574DD"/>
    <w:rsid w:val="00F57F19"/>
    <w:rsid w:val="00F601A9"/>
    <w:rsid w:val="00F61E78"/>
    <w:rsid w:val="00F62A0C"/>
    <w:rsid w:val="00F647E1"/>
    <w:rsid w:val="00F66FDC"/>
    <w:rsid w:val="00F67770"/>
    <w:rsid w:val="00F67E8D"/>
    <w:rsid w:val="00F70284"/>
    <w:rsid w:val="00F7168D"/>
    <w:rsid w:val="00F71A12"/>
    <w:rsid w:val="00F73AED"/>
    <w:rsid w:val="00F74A40"/>
    <w:rsid w:val="00F74A9C"/>
    <w:rsid w:val="00F75DCD"/>
    <w:rsid w:val="00F76248"/>
    <w:rsid w:val="00F76CCB"/>
    <w:rsid w:val="00F76D96"/>
    <w:rsid w:val="00F777B8"/>
    <w:rsid w:val="00F77885"/>
    <w:rsid w:val="00F80C79"/>
    <w:rsid w:val="00F811C2"/>
    <w:rsid w:val="00F8220A"/>
    <w:rsid w:val="00F83D05"/>
    <w:rsid w:val="00F84393"/>
    <w:rsid w:val="00F84E70"/>
    <w:rsid w:val="00F85537"/>
    <w:rsid w:val="00F8589C"/>
    <w:rsid w:val="00F85C1D"/>
    <w:rsid w:val="00F85F7F"/>
    <w:rsid w:val="00F86CA6"/>
    <w:rsid w:val="00F86F94"/>
    <w:rsid w:val="00F87A83"/>
    <w:rsid w:val="00F906F1"/>
    <w:rsid w:val="00F914A1"/>
    <w:rsid w:val="00F920E9"/>
    <w:rsid w:val="00F9211A"/>
    <w:rsid w:val="00F926CD"/>
    <w:rsid w:val="00F92D11"/>
    <w:rsid w:val="00F92D78"/>
    <w:rsid w:val="00F93875"/>
    <w:rsid w:val="00F94755"/>
    <w:rsid w:val="00F94C54"/>
    <w:rsid w:val="00F95211"/>
    <w:rsid w:val="00F967A4"/>
    <w:rsid w:val="00F96F9E"/>
    <w:rsid w:val="00F977A9"/>
    <w:rsid w:val="00F97B7B"/>
    <w:rsid w:val="00FA2A31"/>
    <w:rsid w:val="00FA2A3C"/>
    <w:rsid w:val="00FA2B97"/>
    <w:rsid w:val="00FA3FC0"/>
    <w:rsid w:val="00FA4551"/>
    <w:rsid w:val="00FA5649"/>
    <w:rsid w:val="00FA5719"/>
    <w:rsid w:val="00FA6999"/>
    <w:rsid w:val="00FA6E58"/>
    <w:rsid w:val="00FA70BD"/>
    <w:rsid w:val="00FA794D"/>
    <w:rsid w:val="00FB0B55"/>
    <w:rsid w:val="00FB0CBD"/>
    <w:rsid w:val="00FB1E2B"/>
    <w:rsid w:val="00FB23D3"/>
    <w:rsid w:val="00FB3693"/>
    <w:rsid w:val="00FB49FB"/>
    <w:rsid w:val="00FB509C"/>
    <w:rsid w:val="00FB6A4A"/>
    <w:rsid w:val="00FB755A"/>
    <w:rsid w:val="00FC07E5"/>
    <w:rsid w:val="00FC0B83"/>
    <w:rsid w:val="00FC1048"/>
    <w:rsid w:val="00FC1744"/>
    <w:rsid w:val="00FC2461"/>
    <w:rsid w:val="00FC2950"/>
    <w:rsid w:val="00FC2D47"/>
    <w:rsid w:val="00FC2E1D"/>
    <w:rsid w:val="00FC33A0"/>
    <w:rsid w:val="00FC3ADD"/>
    <w:rsid w:val="00FC431B"/>
    <w:rsid w:val="00FC4853"/>
    <w:rsid w:val="00FC4879"/>
    <w:rsid w:val="00FC4ED2"/>
    <w:rsid w:val="00FC588E"/>
    <w:rsid w:val="00FC5FB3"/>
    <w:rsid w:val="00FC6AAB"/>
    <w:rsid w:val="00FC7581"/>
    <w:rsid w:val="00FD0B75"/>
    <w:rsid w:val="00FD14B6"/>
    <w:rsid w:val="00FD1518"/>
    <w:rsid w:val="00FD1698"/>
    <w:rsid w:val="00FD2B0B"/>
    <w:rsid w:val="00FD388A"/>
    <w:rsid w:val="00FD3AC0"/>
    <w:rsid w:val="00FD3AFE"/>
    <w:rsid w:val="00FD4409"/>
    <w:rsid w:val="00FD5AFE"/>
    <w:rsid w:val="00FD5E62"/>
    <w:rsid w:val="00FD6E19"/>
    <w:rsid w:val="00FE09DA"/>
    <w:rsid w:val="00FE1BF3"/>
    <w:rsid w:val="00FE1F56"/>
    <w:rsid w:val="00FE2D54"/>
    <w:rsid w:val="00FE33F8"/>
    <w:rsid w:val="00FE3DB6"/>
    <w:rsid w:val="00FE6072"/>
    <w:rsid w:val="00FE6464"/>
    <w:rsid w:val="00FE6A1A"/>
    <w:rsid w:val="00FE6D5D"/>
    <w:rsid w:val="00FE70DC"/>
    <w:rsid w:val="00FE74AD"/>
    <w:rsid w:val="00FE7A71"/>
    <w:rsid w:val="00FF0A5B"/>
    <w:rsid w:val="00FF0DB3"/>
    <w:rsid w:val="00FF1367"/>
    <w:rsid w:val="00FF2975"/>
    <w:rsid w:val="00FF2CDF"/>
    <w:rsid w:val="00FF3197"/>
    <w:rsid w:val="00FF346D"/>
    <w:rsid w:val="00FF4885"/>
    <w:rsid w:val="00FF5EC4"/>
    <w:rsid w:val="00FF5FB4"/>
    <w:rsid w:val="00FF63C0"/>
    <w:rsid w:val="00FF76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7" style="mso-position-vertical-relative:line" fillcolor="white">
      <v:fill color="white" color2="#c00" rotate="t" focus="100%" type="gradient"/>
      <o:colormru v:ext="edit" colors="#c00,maroon,#ff5050,#c85050,#500000"/>
    </o:shapedefaults>
    <o:shapelayout v:ext="edit">
      <o:idmap v:ext="edit" data="1"/>
    </o:shapelayout>
  </w:shapeDefaults>
  <w:decimalSymbol w:val=","/>
  <w:listSeparator w:val=";"/>
  <w14:docId w14:val="72281B1A"/>
  <w15:docId w15:val="{8DACD2F6-3800-4DB5-ABA5-4BC0A27AC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cs-CZ" w:eastAsia="cs-CZ" w:bidi="ar-SA"/>
      </w:rPr>
    </w:rPrDefault>
    <w:pPrDefault/>
  </w:docDefaults>
  <w:latentStyles w:defLockedState="0" w:defUIPriority="0" w:defSemiHidden="0" w:defUnhideWhenUsed="0" w:defQFormat="0" w:count="37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ln">
    <w:name w:val="Normal"/>
    <w:qFormat/>
    <w:rsid w:val="001662D9"/>
    <w:pPr>
      <w:spacing w:line="255" w:lineRule="exact"/>
      <w:jc w:val="both"/>
    </w:pPr>
    <w:rPr>
      <w:rFonts w:ascii="Arial" w:hAnsi="Arial"/>
      <w:sz w:val="18"/>
      <w:lang w:val="nl-NL" w:eastAsia="zh-CN"/>
    </w:rPr>
  </w:style>
  <w:style w:type="paragraph" w:styleId="Nadpis1">
    <w:name w:val="heading 1"/>
    <w:basedOn w:val="Normln"/>
    <w:next w:val="Normln"/>
    <w:link w:val="Nadpis1Char"/>
    <w:uiPriority w:val="9"/>
    <w:qFormat/>
    <w:rsid w:val="005E1471"/>
    <w:pPr>
      <w:keepNext/>
      <w:numPr>
        <w:numId w:val="6"/>
      </w:numPr>
      <w:spacing w:before="240" w:after="60" w:line="240" w:lineRule="auto"/>
      <w:outlineLvl w:val="0"/>
    </w:pPr>
    <w:rPr>
      <w:b/>
      <w:bCs/>
      <w:caps/>
      <w:color w:val="C00000"/>
      <w:kern w:val="32"/>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Nadpis2">
    <w:name w:val="heading 2"/>
    <w:basedOn w:val="Normln"/>
    <w:next w:val="Normln"/>
    <w:link w:val="Nadpis2Char"/>
    <w:uiPriority w:val="9"/>
    <w:qFormat/>
    <w:rsid w:val="005E1471"/>
    <w:pPr>
      <w:keepNext/>
      <w:numPr>
        <w:ilvl w:val="1"/>
        <w:numId w:val="6"/>
      </w:numPr>
      <w:spacing w:before="240" w:after="60" w:line="240" w:lineRule="auto"/>
      <w:outlineLvl w:val="1"/>
    </w:pPr>
    <w:rPr>
      <w:rFonts w:cs="Arial"/>
      <w:b/>
      <w:bCs/>
      <w:i/>
      <w:iCs/>
      <w:color w:val="CC3300"/>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Nadpis3">
    <w:name w:val="heading 3"/>
    <w:basedOn w:val="Normln"/>
    <w:next w:val="Normln"/>
    <w:link w:val="Nadpis3Char"/>
    <w:uiPriority w:val="9"/>
    <w:qFormat/>
    <w:rsid w:val="00FC1744"/>
    <w:pPr>
      <w:keepNext/>
      <w:numPr>
        <w:ilvl w:val="2"/>
        <w:numId w:val="6"/>
      </w:numPr>
      <w:spacing w:before="240" w:after="60"/>
      <w:outlineLvl w:val="2"/>
    </w:pPr>
    <w:rPr>
      <w:b/>
      <w:bCs/>
      <w:color w:val="CC3300"/>
      <w:sz w:val="26"/>
      <w:szCs w:val="26"/>
      <w:lang w:val="cs-CZ"/>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Nadpis4">
    <w:name w:val="heading 4"/>
    <w:basedOn w:val="Normln"/>
    <w:next w:val="Normln"/>
    <w:link w:val="Nadpis4Char"/>
    <w:uiPriority w:val="9"/>
    <w:qFormat/>
    <w:rsid w:val="00AF2EFD"/>
    <w:pPr>
      <w:keepNext/>
      <w:spacing w:before="240" w:after="60"/>
      <w:outlineLvl w:val="3"/>
    </w:pPr>
    <w:rPr>
      <w:b/>
      <w:bCs/>
      <w:i/>
      <w:color w:val="C00000"/>
      <w:sz w:val="22"/>
      <w:szCs w:val="28"/>
      <w:lang w:val="cs-CZ"/>
    </w:rPr>
  </w:style>
  <w:style w:type="paragraph" w:styleId="Nadpis5">
    <w:name w:val="heading 5"/>
    <w:basedOn w:val="Normln"/>
    <w:next w:val="zakladni"/>
    <w:link w:val="Nadpis5Char"/>
    <w:uiPriority w:val="9"/>
    <w:qFormat/>
    <w:rsid w:val="008F2989"/>
    <w:pPr>
      <w:keepNext/>
      <w:spacing w:before="240" w:after="60" w:line="240" w:lineRule="auto"/>
      <w:outlineLvl w:val="4"/>
    </w:pPr>
    <w:rPr>
      <w:bCs/>
      <w:i/>
      <w:iCs/>
      <w:sz w:val="20"/>
      <w:szCs w:val="26"/>
      <w:u w:val="single"/>
      <w:lang w:val="cs-CZ"/>
    </w:rPr>
  </w:style>
  <w:style w:type="paragraph" w:styleId="Nadpis6">
    <w:name w:val="heading 6"/>
    <w:basedOn w:val="Normln"/>
    <w:next w:val="Normln"/>
    <w:link w:val="Nadpis6Char"/>
    <w:uiPriority w:val="9"/>
    <w:qFormat/>
    <w:rsid w:val="00FA794D"/>
    <w:pPr>
      <w:numPr>
        <w:ilvl w:val="5"/>
        <w:numId w:val="6"/>
      </w:numPr>
      <w:spacing w:before="240" w:after="60" w:line="240" w:lineRule="auto"/>
      <w:jc w:val="left"/>
      <w:outlineLvl w:val="5"/>
    </w:pPr>
    <w:rPr>
      <w:rFonts w:ascii="Times New Roman" w:eastAsia="Times New Roman" w:hAnsi="Times New Roman"/>
      <w:b/>
      <w:bCs/>
      <w:sz w:val="22"/>
      <w:szCs w:val="22"/>
      <w:lang w:val="cs-CZ" w:eastAsia="cs-CZ"/>
    </w:rPr>
  </w:style>
  <w:style w:type="paragraph" w:styleId="Nadpis7">
    <w:name w:val="heading 7"/>
    <w:basedOn w:val="Normln"/>
    <w:next w:val="Normln"/>
    <w:link w:val="Nadpis7Char"/>
    <w:uiPriority w:val="9"/>
    <w:qFormat/>
    <w:rsid w:val="00FA794D"/>
    <w:pPr>
      <w:numPr>
        <w:ilvl w:val="6"/>
        <w:numId w:val="6"/>
      </w:numPr>
      <w:spacing w:before="240" w:after="60" w:line="240" w:lineRule="auto"/>
      <w:jc w:val="left"/>
      <w:outlineLvl w:val="6"/>
    </w:pPr>
    <w:rPr>
      <w:rFonts w:ascii="Times New Roman" w:eastAsia="Times New Roman" w:hAnsi="Times New Roman"/>
      <w:sz w:val="24"/>
      <w:szCs w:val="24"/>
      <w:lang w:val="cs-CZ" w:eastAsia="cs-CZ"/>
    </w:rPr>
  </w:style>
  <w:style w:type="paragraph" w:styleId="Nadpis8">
    <w:name w:val="heading 8"/>
    <w:basedOn w:val="Normln"/>
    <w:next w:val="Normln"/>
    <w:link w:val="Nadpis8Char"/>
    <w:uiPriority w:val="9"/>
    <w:qFormat/>
    <w:rsid w:val="00FA794D"/>
    <w:pPr>
      <w:numPr>
        <w:ilvl w:val="7"/>
        <w:numId w:val="6"/>
      </w:numPr>
      <w:spacing w:before="240" w:after="60" w:line="240" w:lineRule="auto"/>
      <w:jc w:val="left"/>
      <w:outlineLvl w:val="7"/>
    </w:pPr>
    <w:rPr>
      <w:rFonts w:ascii="Times New Roman" w:eastAsia="Times New Roman" w:hAnsi="Times New Roman"/>
      <w:i/>
      <w:iCs/>
      <w:sz w:val="24"/>
      <w:szCs w:val="24"/>
      <w:lang w:val="cs-CZ" w:eastAsia="cs-CZ"/>
    </w:rPr>
  </w:style>
  <w:style w:type="paragraph" w:styleId="Nadpis9">
    <w:name w:val="heading 9"/>
    <w:basedOn w:val="Normln"/>
    <w:next w:val="Normln"/>
    <w:link w:val="Nadpis9Char"/>
    <w:uiPriority w:val="9"/>
    <w:qFormat/>
    <w:rsid w:val="00FA794D"/>
    <w:pPr>
      <w:numPr>
        <w:ilvl w:val="8"/>
        <w:numId w:val="6"/>
      </w:numPr>
      <w:spacing w:before="240" w:after="60" w:line="240" w:lineRule="auto"/>
      <w:jc w:val="left"/>
      <w:outlineLvl w:val="8"/>
    </w:pPr>
    <w:rPr>
      <w:rFonts w:eastAsia="Times New Roman" w:cs="Arial"/>
      <w:sz w:val="22"/>
      <w:szCs w:val="22"/>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link w:val="Nadpis4"/>
    <w:uiPriority w:val="9"/>
    <w:rsid w:val="00AF2EFD"/>
    <w:rPr>
      <w:rFonts w:ascii="Arial" w:eastAsia="SimSun" w:hAnsi="Arial"/>
      <w:b/>
      <w:bCs/>
      <w:i/>
      <w:color w:val="C00000"/>
      <w:sz w:val="22"/>
      <w:szCs w:val="28"/>
      <w:lang w:val="cs-CZ" w:eastAsia="zh-CN" w:bidi="ar-SA"/>
    </w:rPr>
  </w:style>
  <w:style w:type="paragraph" w:customStyle="1" w:styleId="zakladni">
    <w:name w:val="zakladni"/>
    <w:basedOn w:val="Normln"/>
    <w:link w:val="zakladniChar"/>
    <w:rsid w:val="001E0C16"/>
    <w:pPr>
      <w:spacing w:before="240" w:line="360" w:lineRule="auto"/>
    </w:pPr>
    <w:rPr>
      <w:sz w:val="20"/>
      <w:lang w:val="cs-CZ" w:eastAsia="cs-CZ"/>
    </w:rPr>
  </w:style>
  <w:style w:type="character" w:customStyle="1" w:styleId="zakladniChar">
    <w:name w:val="zakladni Char"/>
    <w:link w:val="zakladni"/>
    <w:rsid w:val="001E0C16"/>
    <w:rPr>
      <w:rFonts w:ascii="Arial" w:eastAsia="SimSun" w:hAnsi="Arial"/>
      <w:lang w:val="cs-CZ" w:eastAsia="cs-CZ" w:bidi="ar-SA"/>
    </w:rPr>
  </w:style>
  <w:style w:type="character" w:styleId="Odkaznakoment">
    <w:name w:val="annotation reference"/>
    <w:uiPriority w:val="99"/>
    <w:semiHidden/>
    <w:rsid w:val="004B187A"/>
    <w:rPr>
      <w:sz w:val="16"/>
      <w:szCs w:val="16"/>
    </w:rPr>
  </w:style>
  <w:style w:type="paragraph" w:styleId="Textkomente">
    <w:name w:val="annotation text"/>
    <w:basedOn w:val="Normln"/>
    <w:link w:val="TextkomenteChar"/>
    <w:uiPriority w:val="99"/>
    <w:semiHidden/>
    <w:rsid w:val="004B187A"/>
    <w:rPr>
      <w:sz w:val="20"/>
    </w:rPr>
  </w:style>
  <w:style w:type="paragraph" w:styleId="Pedmtkomente">
    <w:name w:val="annotation subject"/>
    <w:basedOn w:val="Textkomente"/>
    <w:next w:val="Textkomente"/>
    <w:link w:val="PedmtkomenteChar"/>
    <w:uiPriority w:val="99"/>
    <w:semiHidden/>
    <w:rsid w:val="004B187A"/>
    <w:rPr>
      <w:b/>
      <w:bCs/>
    </w:rPr>
  </w:style>
  <w:style w:type="paragraph" w:styleId="Textbubliny">
    <w:name w:val="Balloon Text"/>
    <w:basedOn w:val="Normln"/>
    <w:link w:val="TextbublinyChar"/>
    <w:uiPriority w:val="99"/>
    <w:semiHidden/>
    <w:rsid w:val="004B187A"/>
    <w:rPr>
      <w:rFonts w:ascii="Tahoma" w:hAnsi="Tahoma" w:cs="Tahoma"/>
      <w:sz w:val="16"/>
      <w:szCs w:val="16"/>
    </w:rPr>
  </w:style>
  <w:style w:type="paragraph" w:styleId="Textpoznpodarou">
    <w:name w:val="footnote text"/>
    <w:aliases w:val="Schriftart: 9 pt,Schriftart: 10 pt,Schriftart: 8 pt,pozn. pod čarou"/>
    <w:basedOn w:val="Normln"/>
    <w:link w:val="TextpoznpodarouChar"/>
    <w:uiPriority w:val="99"/>
    <w:semiHidden/>
    <w:rsid w:val="000545AB"/>
    <w:rPr>
      <w:sz w:val="20"/>
    </w:rPr>
  </w:style>
  <w:style w:type="character" w:styleId="Znakapoznpodarou">
    <w:name w:val="footnote reference"/>
    <w:uiPriority w:val="99"/>
    <w:semiHidden/>
    <w:rsid w:val="000545AB"/>
    <w:rPr>
      <w:vertAlign w:val="superscript"/>
    </w:rPr>
  </w:style>
  <w:style w:type="paragraph" w:styleId="z-Zatekformule">
    <w:name w:val="HTML Top of Form"/>
    <w:basedOn w:val="Normln"/>
    <w:next w:val="Normln"/>
    <w:hidden/>
    <w:rsid w:val="00FA6999"/>
    <w:pPr>
      <w:pBdr>
        <w:bottom w:val="single" w:sz="6" w:space="1" w:color="auto"/>
      </w:pBdr>
      <w:spacing w:line="240" w:lineRule="auto"/>
      <w:jc w:val="center"/>
    </w:pPr>
    <w:rPr>
      <w:rFonts w:cs="Arial"/>
      <w:vanish/>
      <w:sz w:val="16"/>
      <w:szCs w:val="16"/>
      <w:lang w:val="en-US"/>
    </w:rPr>
  </w:style>
  <w:style w:type="paragraph" w:styleId="z-Konecformule">
    <w:name w:val="HTML Bottom of Form"/>
    <w:basedOn w:val="Normln"/>
    <w:next w:val="Normln"/>
    <w:hidden/>
    <w:rsid w:val="00FA6999"/>
    <w:pPr>
      <w:pBdr>
        <w:top w:val="single" w:sz="6" w:space="1" w:color="auto"/>
      </w:pBdr>
      <w:spacing w:line="240" w:lineRule="auto"/>
      <w:jc w:val="center"/>
    </w:pPr>
    <w:rPr>
      <w:rFonts w:cs="Arial"/>
      <w:vanish/>
      <w:sz w:val="16"/>
      <w:szCs w:val="16"/>
      <w:lang w:val="en-US"/>
    </w:rPr>
  </w:style>
  <w:style w:type="paragraph" w:styleId="Titulek">
    <w:name w:val="caption"/>
    <w:basedOn w:val="Normln"/>
    <w:next w:val="Normln"/>
    <w:uiPriority w:val="35"/>
    <w:qFormat/>
    <w:rsid w:val="008404BF"/>
    <w:rPr>
      <w:b/>
      <w:bCs/>
      <w:sz w:val="20"/>
    </w:rPr>
  </w:style>
  <w:style w:type="table" w:styleId="Mkatabulky">
    <w:name w:val="Table Grid"/>
    <w:basedOn w:val="Normlntabulka"/>
    <w:uiPriority w:val="39"/>
    <w:rsid w:val="007C25E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lovanseznam5">
    <w:name w:val="List Number 5"/>
    <w:basedOn w:val="Normln"/>
    <w:rsid w:val="00F1155E"/>
    <w:pPr>
      <w:numPr>
        <w:numId w:val="2"/>
      </w:numPr>
      <w:spacing w:line="240" w:lineRule="auto"/>
      <w:jc w:val="left"/>
    </w:pPr>
    <w:rPr>
      <w:rFonts w:eastAsia="Times New Roman"/>
      <w:sz w:val="20"/>
      <w:lang w:val="cs-CZ" w:eastAsia="cs-CZ"/>
    </w:rPr>
  </w:style>
  <w:style w:type="paragraph" w:styleId="Rozloendokumentu">
    <w:name w:val="Document Map"/>
    <w:basedOn w:val="Normln"/>
    <w:semiHidden/>
    <w:rsid w:val="00B85D49"/>
    <w:pPr>
      <w:shd w:val="clear" w:color="auto" w:fill="000080"/>
    </w:pPr>
    <w:rPr>
      <w:rFonts w:ascii="Tahoma" w:hAnsi="Tahoma" w:cs="Tahoma"/>
      <w:sz w:val="20"/>
    </w:rPr>
  </w:style>
  <w:style w:type="paragraph" w:styleId="Zkladntext">
    <w:name w:val="Body Text"/>
    <w:aliases w:val="Základní text Char1 Char Char Char,Základní text Char1 Char Char C,Základní text Char1 Char Char Char Char,Základní text Char1 Char Char Char Char Char,Základní text Char1 Char Char,Základní text Char1 Char"/>
    <w:basedOn w:val="Normln"/>
    <w:rsid w:val="00941DC5"/>
    <w:pPr>
      <w:widowControl w:val="0"/>
      <w:overflowPunct w:val="0"/>
      <w:autoSpaceDE w:val="0"/>
      <w:autoSpaceDN w:val="0"/>
      <w:adjustRightInd w:val="0"/>
      <w:spacing w:before="120" w:line="240" w:lineRule="auto"/>
      <w:textAlignment w:val="baseline"/>
    </w:pPr>
    <w:rPr>
      <w:rFonts w:eastAsia="Times New Roman"/>
      <w:sz w:val="22"/>
      <w:lang w:val="cs-CZ" w:eastAsia="cs-CZ"/>
    </w:rPr>
  </w:style>
  <w:style w:type="paragraph" w:customStyle="1" w:styleId="xl23">
    <w:name w:val="xl23"/>
    <w:basedOn w:val="Normln"/>
    <w:rsid w:val="00941DC5"/>
    <w:pPr>
      <w:overflowPunct w:val="0"/>
      <w:autoSpaceDE w:val="0"/>
      <w:autoSpaceDN w:val="0"/>
      <w:adjustRightInd w:val="0"/>
      <w:spacing w:before="100" w:after="100" w:line="240" w:lineRule="auto"/>
      <w:textAlignment w:val="baseline"/>
    </w:pPr>
    <w:rPr>
      <w:rFonts w:eastAsia="Times New Roman"/>
      <w:b/>
      <w:sz w:val="22"/>
      <w:lang w:val="cs-CZ" w:eastAsia="cs-CZ"/>
    </w:rPr>
  </w:style>
  <w:style w:type="paragraph" w:styleId="Zpat">
    <w:name w:val="footer"/>
    <w:basedOn w:val="Normln"/>
    <w:link w:val="ZpatChar"/>
    <w:uiPriority w:val="99"/>
    <w:rsid w:val="00854705"/>
    <w:pPr>
      <w:tabs>
        <w:tab w:val="center" w:pos="4703"/>
        <w:tab w:val="right" w:pos="9406"/>
      </w:tabs>
    </w:pPr>
  </w:style>
  <w:style w:type="character" w:styleId="slostrnky">
    <w:name w:val="page number"/>
    <w:basedOn w:val="Standardnpsmoodstavce"/>
    <w:rsid w:val="00854705"/>
  </w:style>
  <w:style w:type="paragraph" w:customStyle="1" w:styleId="Style1">
    <w:name w:val="Style1"/>
    <w:basedOn w:val="Nadpis4"/>
    <w:rsid w:val="00FD3AFE"/>
    <w:rPr>
      <w:b w:val="0"/>
      <w:sz w:val="24"/>
      <w:u w:val="single"/>
    </w:rPr>
  </w:style>
  <w:style w:type="character" w:styleId="Hypertextovodkaz">
    <w:name w:val="Hyperlink"/>
    <w:uiPriority w:val="99"/>
    <w:rsid w:val="00742E15"/>
    <w:rPr>
      <w:color w:val="0000FF"/>
      <w:u w:val="single"/>
    </w:rPr>
  </w:style>
  <w:style w:type="paragraph" w:customStyle="1" w:styleId="Normln6b">
    <w:name w:val="Normální 6b"/>
    <w:basedOn w:val="Normln"/>
    <w:rsid w:val="003728F7"/>
    <w:pPr>
      <w:autoSpaceDE w:val="0"/>
      <w:autoSpaceDN w:val="0"/>
      <w:spacing w:before="120" w:line="240" w:lineRule="auto"/>
      <w:ind w:left="-567"/>
    </w:pPr>
    <w:rPr>
      <w:rFonts w:eastAsia="Times New Roman" w:cs="Arial"/>
      <w:sz w:val="24"/>
      <w:szCs w:val="24"/>
      <w:lang w:val="cs-CZ" w:eastAsia="cs-CZ"/>
    </w:rPr>
  </w:style>
  <w:style w:type="paragraph" w:styleId="Zhlav">
    <w:name w:val="header"/>
    <w:basedOn w:val="Normln"/>
    <w:link w:val="ZhlavChar"/>
    <w:uiPriority w:val="99"/>
    <w:rsid w:val="00EB6EC5"/>
    <w:pPr>
      <w:tabs>
        <w:tab w:val="center" w:pos="4703"/>
        <w:tab w:val="right" w:pos="9406"/>
      </w:tabs>
      <w:spacing w:before="120" w:after="60" w:line="240" w:lineRule="auto"/>
    </w:pPr>
  </w:style>
  <w:style w:type="paragraph" w:styleId="Obsah1">
    <w:name w:val="toc 1"/>
    <w:basedOn w:val="Normln"/>
    <w:next w:val="Normln"/>
    <w:autoRedefine/>
    <w:uiPriority w:val="39"/>
    <w:rsid w:val="00B568C7"/>
    <w:rPr>
      <w:color w:val="800000"/>
    </w:rPr>
  </w:style>
  <w:style w:type="paragraph" w:styleId="Obsah3">
    <w:name w:val="toc 3"/>
    <w:basedOn w:val="Normln"/>
    <w:next w:val="Normln"/>
    <w:autoRedefine/>
    <w:uiPriority w:val="39"/>
    <w:rsid w:val="00B568C7"/>
    <w:pPr>
      <w:ind w:left="360"/>
    </w:pPr>
    <w:rPr>
      <w:color w:val="800000"/>
    </w:rPr>
  </w:style>
  <w:style w:type="paragraph" w:styleId="Obsah2">
    <w:name w:val="toc 2"/>
    <w:basedOn w:val="Normln"/>
    <w:next w:val="Normln"/>
    <w:autoRedefine/>
    <w:uiPriority w:val="39"/>
    <w:rsid w:val="00B568C7"/>
    <w:pPr>
      <w:ind w:left="180"/>
    </w:pPr>
    <w:rPr>
      <w:color w:val="800000"/>
    </w:rPr>
  </w:style>
  <w:style w:type="paragraph" w:customStyle="1" w:styleId="popiskytabulek">
    <w:name w:val="popisky tabulek"/>
    <w:basedOn w:val="Normln"/>
    <w:link w:val="popiskytabulekChar"/>
    <w:rsid w:val="006833E6"/>
    <w:pPr>
      <w:keepNext/>
      <w:spacing w:before="120" w:line="240" w:lineRule="auto"/>
    </w:pPr>
    <w:rPr>
      <w:sz w:val="20"/>
      <w:lang w:val="cs-CZ"/>
    </w:rPr>
  </w:style>
  <w:style w:type="paragraph" w:customStyle="1" w:styleId="Tabulka">
    <w:name w:val="Tabulka"/>
    <w:basedOn w:val="zakladni"/>
    <w:rsid w:val="007774AB"/>
    <w:pPr>
      <w:spacing w:before="0" w:line="240" w:lineRule="auto"/>
    </w:pPr>
  </w:style>
  <w:style w:type="paragraph" w:customStyle="1" w:styleId="odrazky">
    <w:name w:val="odrazky"/>
    <w:basedOn w:val="zakladni"/>
    <w:link w:val="odrazkyChar"/>
    <w:rsid w:val="00804F6E"/>
    <w:pPr>
      <w:numPr>
        <w:numId w:val="4"/>
      </w:numPr>
      <w:spacing w:before="60"/>
    </w:pPr>
  </w:style>
  <w:style w:type="paragraph" w:customStyle="1" w:styleId="cislovaneodrazky">
    <w:name w:val="cislovane odrazky"/>
    <w:basedOn w:val="odrazky"/>
    <w:rsid w:val="007774AB"/>
    <w:pPr>
      <w:numPr>
        <w:numId w:val="1"/>
      </w:numPr>
    </w:pPr>
  </w:style>
  <w:style w:type="paragraph" w:customStyle="1" w:styleId="StylezakladniBold">
    <w:name w:val="Style zakladni + Bold"/>
    <w:basedOn w:val="Nadpis4"/>
    <w:rsid w:val="00FD3AFE"/>
    <w:pPr>
      <w:spacing w:line="240" w:lineRule="auto"/>
    </w:pPr>
    <w:rPr>
      <w:b w:val="0"/>
      <w:bCs w:val="0"/>
      <w:i w:val="0"/>
      <w:sz w:val="20"/>
    </w:rPr>
  </w:style>
  <w:style w:type="paragraph" w:customStyle="1" w:styleId="CharCharChar1CharCharCharCharCharCharCharCharChar1Char1">
    <w:name w:val="Char Char Char1 Char Char Char Char Char Char Char Char Char1 Char1"/>
    <w:basedOn w:val="Normln"/>
    <w:rsid w:val="007774AB"/>
    <w:pPr>
      <w:spacing w:after="160" w:line="240" w:lineRule="exact"/>
    </w:pPr>
    <w:rPr>
      <w:rFonts w:ascii="Times New Roman Bold" w:eastAsia="Times New Roman" w:hAnsi="Times New Roman Bold"/>
      <w:sz w:val="20"/>
      <w:szCs w:val="26"/>
      <w:lang w:val="sk-SK" w:eastAsia="en-US"/>
    </w:rPr>
  </w:style>
  <w:style w:type="paragraph" w:customStyle="1" w:styleId="texttabulek">
    <w:name w:val="text tabulek"/>
    <w:basedOn w:val="zakladni"/>
    <w:link w:val="texttabulekChar"/>
    <w:rsid w:val="00804F6E"/>
    <w:pPr>
      <w:keepNext/>
      <w:spacing w:before="0" w:line="240" w:lineRule="auto"/>
    </w:pPr>
    <w:rPr>
      <w:szCs w:val="12"/>
    </w:rPr>
  </w:style>
  <w:style w:type="paragraph" w:customStyle="1" w:styleId="xl55">
    <w:name w:val="xl55"/>
    <w:basedOn w:val="Normln"/>
    <w:rsid w:val="007774AB"/>
    <w:pPr>
      <w:widowControl w:val="0"/>
      <w:pBdr>
        <w:left w:val="single" w:sz="6" w:space="0" w:color="auto"/>
        <w:bottom w:val="single" w:sz="6" w:space="0" w:color="auto"/>
      </w:pBdr>
      <w:adjustRightInd w:val="0"/>
      <w:spacing w:before="100" w:after="100" w:line="360" w:lineRule="atLeast"/>
      <w:textAlignment w:val="baseline"/>
    </w:pPr>
    <w:rPr>
      <w:rFonts w:ascii="Times New Roman" w:eastAsia="Times New Roman" w:hAnsi="Times New Roman"/>
      <w:b/>
      <w:sz w:val="24"/>
      <w:lang w:val="cs-CZ" w:eastAsia="cs-CZ"/>
    </w:rPr>
  </w:style>
  <w:style w:type="paragraph" w:styleId="Normlnodsazen">
    <w:name w:val="Normal Indent"/>
    <w:basedOn w:val="Normln"/>
    <w:rsid w:val="007774AB"/>
    <w:pPr>
      <w:numPr>
        <w:numId w:val="5"/>
      </w:numPr>
      <w:tabs>
        <w:tab w:val="left" w:pos="357"/>
      </w:tabs>
      <w:spacing w:before="120" w:after="120" w:line="240" w:lineRule="auto"/>
      <w:jc w:val="left"/>
    </w:pPr>
    <w:rPr>
      <w:rFonts w:ascii="Trebuchet MS" w:eastAsia="Times New Roman" w:hAnsi="Trebuchet MS"/>
      <w:sz w:val="22"/>
      <w:szCs w:val="24"/>
      <w:lang w:val="cs-CZ" w:eastAsia="en-US"/>
    </w:rPr>
  </w:style>
  <w:style w:type="paragraph" w:customStyle="1" w:styleId="zavery">
    <w:name w:val="zavery"/>
    <w:basedOn w:val="zakladni"/>
    <w:rsid w:val="007774AB"/>
    <w:pPr>
      <w:shd w:val="clear" w:color="auto" w:fill="D9D9D9"/>
      <w:spacing w:before="120"/>
    </w:pPr>
  </w:style>
  <w:style w:type="paragraph" w:customStyle="1" w:styleId="odrazkyzaver">
    <w:name w:val="odrazky zaver"/>
    <w:basedOn w:val="odrazky"/>
    <w:rsid w:val="00804F6E"/>
    <w:pPr>
      <w:shd w:val="clear" w:color="auto" w:fill="D9D9D9"/>
    </w:pPr>
  </w:style>
  <w:style w:type="paragraph" w:customStyle="1" w:styleId="zkltext">
    <w:name w:val="zákl. text"/>
    <w:basedOn w:val="Normln"/>
    <w:rsid w:val="007774AB"/>
    <w:pPr>
      <w:autoSpaceDE w:val="0"/>
      <w:autoSpaceDN w:val="0"/>
      <w:adjustRightInd w:val="0"/>
      <w:spacing w:after="120" w:line="240" w:lineRule="auto"/>
    </w:pPr>
    <w:rPr>
      <w:rFonts w:ascii="TimesNewRoman" w:eastAsia="Times New Roman" w:hAnsi="TimesNewRoman"/>
      <w:sz w:val="22"/>
      <w:szCs w:val="24"/>
      <w:lang w:val="cs-CZ" w:eastAsia="en-US"/>
    </w:rPr>
  </w:style>
  <w:style w:type="paragraph" w:styleId="Zkladntext2">
    <w:name w:val="Body Text 2"/>
    <w:basedOn w:val="Normln"/>
    <w:rsid w:val="007774AB"/>
    <w:pPr>
      <w:spacing w:after="120" w:line="480" w:lineRule="auto"/>
    </w:pPr>
    <w:rPr>
      <w:rFonts w:ascii="Trebuchet MS" w:eastAsia="Times New Roman" w:hAnsi="Trebuchet MS"/>
      <w:b/>
      <w:caps/>
      <w:sz w:val="22"/>
      <w:szCs w:val="24"/>
      <w:lang w:val="cs-CZ" w:eastAsia="en-US"/>
    </w:rPr>
  </w:style>
  <w:style w:type="paragraph" w:customStyle="1" w:styleId="Normalnumbered">
    <w:name w:val="Normal numbered"/>
    <w:basedOn w:val="Normlnodsazen"/>
    <w:rsid w:val="007774AB"/>
    <w:pPr>
      <w:numPr>
        <w:numId w:val="0"/>
      </w:numPr>
      <w:spacing w:before="0"/>
    </w:pPr>
  </w:style>
  <w:style w:type="paragraph" w:customStyle="1" w:styleId="A-text">
    <w:name w:val="A-text"/>
    <w:basedOn w:val="Normln"/>
    <w:rsid w:val="007774AB"/>
    <w:pPr>
      <w:widowControl w:val="0"/>
      <w:spacing w:line="240" w:lineRule="auto"/>
    </w:pPr>
    <w:rPr>
      <w:rFonts w:ascii="Times New Roman" w:eastAsia="Times New Roman" w:hAnsi="Times New Roman"/>
      <w:sz w:val="24"/>
      <w:lang w:val="cs-CZ" w:eastAsia="cs-CZ"/>
    </w:rPr>
  </w:style>
  <w:style w:type="paragraph" w:customStyle="1" w:styleId="Zdroj">
    <w:name w:val="Zdroj"/>
    <w:basedOn w:val="Normln"/>
    <w:link w:val="ZdrojChar"/>
    <w:rsid w:val="007774AB"/>
    <w:pPr>
      <w:spacing w:before="60" w:line="240" w:lineRule="auto"/>
    </w:pPr>
    <w:rPr>
      <w:i/>
      <w:lang w:val="cs-CZ"/>
    </w:rPr>
  </w:style>
  <w:style w:type="character" w:customStyle="1" w:styleId="ZdrojChar">
    <w:name w:val="Zdroj Char"/>
    <w:link w:val="Zdroj"/>
    <w:rsid w:val="007774AB"/>
    <w:rPr>
      <w:rFonts w:ascii="Arial" w:eastAsia="SimSun" w:hAnsi="Arial"/>
      <w:i/>
      <w:sz w:val="18"/>
      <w:lang w:val="cs-CZ" w:eastAsia="zh-CN" w:bidi="ar-SA"/>
    </w:rPr>
  </w:style>
  <w:style w:type="paragraph" w:customStyle="1" w:styleId="ZTodrazky">
    <w:name w:val="ZTodrazky"/>
    <w:basedOn w:val="zkltext"/>
    <w:rsid w:val="007774AB"/>
    <w:pPr>
      <w:numPr>
        <w:numId w:val="3"/>
      </w:numPr>
      <w:suppressAutoHyphens/>
      <w:autoSpaceDE/>
      <w:autoSpaceDN/>
      <w:adjustRightInd/>
    </w:pPr>
    <w:rPr>
      <w:rFonts w:ascii="Tahoma" w:hAnsi="Tahoma" w:cs="Arial"/>
      <w:szCs w:val="22"/>
      <w:lang w:eastAsia="ar-SA"/>
    </w:rPr>
  </w:style>
  <w:style w:type="paragraph" w:customStyle="1" w:styleId="StylNadpis311b">
    <w:name w:val="Styl Nadpis 3 + 11 b."/>
    <w:basedOn w:val="Nadpis3"/>
    <w:rsid w:val="007774AB"/>
    <w:pPr>
      <w:tabs>
        <w:tab w:val="num" w:pos="720"/>
      </w:tabs>
      <w:spacing w:line="240" w:lineRule="auto"/>
      <w:ind w:left="720"/>
      <w:jc w:val="left"/>
    </w:pPr>
    <w:rPr>
      <w:rFonts w:eastAsia="Times New Roman"/>
      <w:lang w:eastAsia="cs-CZ"/>
    </w:rPr>
  </w:style>
  <w:style w:type="paragraph" w:styleId="Seznamobrzk">
    <w:name w:val="table of figures"/>
    <w:basedOn w:val="Normln"/>
    <w:next w:val="Normln"/>
    <w:uiPriority w:val="99"/>
    <w:rsid w:val="00B568C7"/>
    <w:pPr>
      <w:spacing w:after="120" w:line="240" w:lineRule="auto"/>
    </w:pPr>
    <w:rPr>
      <w:color w:val="800000"/>
      <w:lang w:val="cs-CZ" w:eastAsia="cs-CZ"/>
    </w:rPr>
  </w:style>
  <w:style w:type="paragraph" w:customStyle="1" w:styleId="Table">
    <w:name w:val="Table"/>
    <w:basedOn w:val="Normln"/>
    <w:rsid w:val="007774AB"/>
    <w:pPr>
      <w:spacing w:before="60" w:after="60" w:line="240" w:lineRule="auto"/>
      <w:jc w:val="left"/>
    </w:pPr>
    <w:rPr>
      <w:rFonts w:ascii="Trebuchet MS" w:eastAsia="Times New Roman" w:hAnsi="Trebuchet MS"/>
      <w:sz w:val="20"/>
      <w:szCs w:val="24"/>
      <w:lang w:val="cs-CZ" w:eastAsia="en-US"/>
    </w:rPr>
  </w:style>
  <w:style w:type="paragraph" w:customStyle="1" w:styleId="StyleHeading1AsianArialUnicodeMSLeftBefore6ptAf">
    <w:name w:val="Style Heading 1 + (Asian) Arial Unicode MS Left Before:  6 pt Af..."/>
    <w:basedOn w:val="Nadpis1"/>
    <w:rsid w:val="007774AB"/>
    <w:pPr>
      <w:pageBreakBefore/>
      <w:spacing w:before="120" w:after="360"/>
      <w:ind w:left="357" w:hanging="357"/>
      <w:jc w:val="left"/>
    </w:pPr>
    <w:rPr>
      <w:rFonts w:eastAsia="Arial Unicode MS"/>
      <w:szCs w:val="20"/>
    </w:rPr>
  </w:style>
  <w:style w:type="character" w:customStyle="1" w:styleId="popiskytabulekChar">
    <w:name w:val="popisky tabulek Char"/>
    <w:link w:val="popiskytabulek"/>
    <w:rsid w:val="006833E6"/>
    <w:rPr>
      <w:rFonts w:ascii="Arial" w:eastAsia="SimSun" w:hAnsi="Arial"/>
      <w:lang w:val="cs-CZ" w:eastAsia="zh-CN" w:bidi="ar-SA"/>
    </w:rPr>
  </w:style>
  <w:style w:type="paragraph" w:customStyle="1" w:styleId="nadipszvry">
    <w:name w:val="nadips závěry"/>
    <w:basedOn w:val="Nadpis4"/>
    <w:rsid w:val="00FD3AFE"/>
    <w:pPr>
      <w:shd w:val="clear" w:color="auto" w:fill="D9D9D9"/>
    </w:pPr>
  </w:style>
  <w:style w:type="paragraph" w:customStyle="1" w:styleId="doplnujicitextktabulkam">
    <w:name w:val="doplnujici text k tabulkam"/>
    <w:basedOn w:val="zakladni"/>
    <w:rsid w:val="00F27E48"/>
    <w:pPr>
      <w:spacing w:before="60" w:line="240" w:lineRule="auto"/>
    </w:pPr>
    <w:rPr>
      <w:rFonts w:ascii="Helvetica" w:hAnsi="Helvetica"/>
      <w:i/>
      <w:noProof/>
    </w:rPr>
  </w:style>
  <w:style w:type="character" w:styleId="Siln">
    <w:name w:val="Strong"/>
    <w:qFormat/>
    <w:rsid w:val="00B6607B"/>
    <w:rPr>
      <w:b/>
      <w:bCs/>
    </w:rPr>
  </w:style>
  <w:style w:type="character" w:customStyle="1" w:styleId="NzevChar">
    <w:name w:val="Název Char"/>
    <w:link w:val="Nzev"/>
    <w:rsid w:val="00CF2C15"/>
    <w:rPr>
      <w:rFonts w:ascii="Arial" w:eastAsia="SimSun" w:hAnsi="Arial"/>
      <w:b/>
      <w:bCs/>
      <w:i/>
      <w:sz w:val="22"/>
      <w:szCs w:val="28"/>
      <w:lang w:val="nl-NL" w:eastAsia="zh-CN" w:bidi="ar-SA"/>
    </w:rPr>
  </w:style>
  <w:style w:type="paragraph" w:styleId="Normlnweb">
    <w:name w:val="Normal (Web)"/>
    <w:basedOn w:val="Normln"/>
    <w:rsid w:val="00CF2C15"/>
    <w:pPr>
      <w:spacing w:before="100" w:beforeAutospacing="1" w:after="100" w:afterAutospacing="1" w:line="240" w:lineRule="auto"/>
      <w:jc w:val="left"/>
    </w:pPr>
    <w:rPr>
      <w:rFonts w:ascii="Times New Roman" w:hAnsi="Times New Roman"/>
      <w:sz w:val="24"/>
      <w:szCs w:val="24"/>
      <w:lang w:val="en-US"/>
    </w:rPr>
  </w:style>
  <w:style w:type="character" w:styleId="Sledovanodkaz">
    <w:name w:val="FollowedHyperlink"/>
    <w:uiPriority w:val="99"/>
    <w:rsid w:val="00CF2C15"/>
    <w:rPr>
      <w:color w:val="800080"/>
      <w:u w:val="single"/>
    </w:rPr>
  </w:style>
  <w:style w:type="numbering" w:styleId="111111">
    <w:name w:val="Outline List 2"/>
    <w:basedOn w:val="Bezseznamu"/>
    <w:rsid w:val="00CF2C15"/>
    <w:pPr>
      <w:numPr>
        <w:numId w:val="7"/>
      </w:numPr>
    </w:pPr>
  </w:style>
  <w:style w:type="paragraph" w:customStyle="1" w:styleId="CharChar2">
    <w:name w:val="Char Char2"/>
    <w:basedOn w:val="Normln"/>
    <w:rsid w:val="00CF2C15"/>
    <w:pPr>
      <w:spacing w:after="160" w:line="240" w:lineRule="exact"/>
    </w:pPr>
    <w:rPr>
      <w:rFonts w:ascii="Times New Roman Bold" w:hAnsi="Times New Roman Bold" w:cs="Times New Roman Bold"/>
      <w:sz w:val="22"/>
      <w:szCs w:val="22"/>
      <w:lang w:val="sk-SK" w:eastAsia="en-US"/>
    </w:rPr>
  </w:style>
  <w:style w:type="paragraph" w:customStyle="1" w:styleId="text">
    <w:name w:val="text"/>
    <w:basedOn w:val="Normln"/>
    <w:rsid w:val="00CF2C15"/>
    <w:pPr>
      <w:spacing w:before="100" w:beforeAutospacing="1" w:after="100" w:afterAutospacing="1" w:line="240" w:lineRule="auto"/>
    </w:pPr>
    <w:rPr>
      <w:rFonts w:ascii="Arial Unicode MS" w:eastAsia="Arial Unicode MS" w:hAnsi="Arial Unicode MS" w:cs="Arial Unicode MS"/>
      <w:sz w:val="24"/>
      <w:szCs w:val="24"/>
      <w:lang w:val="cs-CZ" w:eastAsia="cs-CZ"/>
    </w:rPr>
  </w:style>
  <w:style w:type="paragraph" w:styleId="Zkladntext3">
    <w:name w:val="Body Text 3"/>
    <w:basedOn w:val="Normln"/>
    <w:rsid w:val="00CF2C15"/>
    <w:pPr>
      <w:spacing w:after="120" w:line="240" w:lineRule="auto"/>
      <w:jc w:val="left"/>
    </w:pPr>
    <w:rPr>
      <w:rFonts w:ascii="Times New Roman" w:eastAsia="Times New Roman" w:hAnsi="Times New Roman"/>
      <w:sz w:val="16"/>
      <w:szCs w:val="16"/>
      <w:lang w:val="cs-CZ" w:eastAsia="cs-CZ"/>
    </w:rPr>
  </w:style>
  <w:style w:type="paragraph" w:customStyle="1" w:styleId="xl57">
    <w:name w:val="xl57"/>
    <w:basedOn w:val="Normln"/>
    <w:rsid w:val="00CF2C15"/>
    <w:pPr>
      <w:spacing w:before="100" w:beforeAutospacing="1" w:after="100" w:afterAutospacing="1" w:line="240" w:lineRule="auto"/>
      <w:jc w:val="left"/>
    </w:pPr>
    <w:rPr>
      <w:rFonts w:eastAsia="Arial Unicode MS" w:cs="Arial"/>
      <w:b/>
      <w:bCs/>
      <w:sz w:val="24"/>
      <w:szCs w:val="24"/>
      <w:lang w:val="cs-CZ" w:eastAsia="cs-CZ"/>
    </w:rPr>
  </w:style>
  <w:style w:type="paragraph" w:customStyle="1" w:styleId="norm05">
    <w:name w:val="norm05"/>
    <w:basedOn w:val="Normln"/>
    <w:rsid w:val="00CF2C15"/>
    <w:pPr>
      <w:spacing w:before="240" w:line="240" w:lineRule="auto"/>
    </w:pPr>
    <w:rPr>
      <w:rFonts w:ascii="Times New Roman" w:eastAsia="Times New Roman" w:hAnsi="Times New Roman"/>
      <w:sz w:val="24"/>
      <w:lang w:val="cs-CZ" w:eastAsia="cs-CZ"/>
    </w:rPr>
  </w:style>
  <w:style w:type="paragraph" w:styleId="Zkladntextodsazen2">
    <w:name w:val="Body Text Indent 2"/>
    <w:basedOn w:val="Normln"/>
    <w:rsid w:val="00CF2C15"/>
    <w:pPr>
      <w:spacing w:after="120" w:line="480" w:lineRule="auto"/>
      <w:ind w:left="283"/>
      <w:jc w:val="left"/>
    </w:pPr>
    <w:rPr>
      <w:rFonts w:ascii="Times New Roman" w:eastAsia="Times New Roman" w:hAnsi="Times New Roman"/>
      <w:sz w:val="24"/>
      <w:szCs w:val="24"/>
      <w:lang w:val="cs-CZ" w:eastAsia="cs-CZ"/>
    </w:rPr>
  </w:style>
  <w:style w:type="character" w:customStyle="1" w:styleId="skypepnhmark">
    <w:name w:val="skype_pnh_mark"/>
    <w:rsid w:val="00CF2C15"/>
    <w:rPr>
      <w:vanish/>
      <w:webHidden w:val="0"/>
      <w:specVanish w:val="0"/>
    </w:rPr>
  </w:style>
  <w:style w:type="character" w:customStyle="1" w:styleId="skypepnhprintcontainer">
    <w:name w:val="skype_pnh_print_container"/>
    <w:basedOn w:val="Standardnpsmoodstavce"/>
    <w:rsid w:val="00CF2C15"/>
  </w:style>
  <w:style w:type="character" w:customStyle="1" w:styleId="skypepnhcontainer">
    <w:name w:val="skype_pnh_container"/>
    <w:basedOn w:val="Standardnpsmoodstavce"/>
    <w:rsid w:val="00CF2C15"/>
  </w:style>
  <w:style w:type="character" w:customStyle="1" w:styleId="skypepnhleftspan">
    <w:name w:val="skype_pnh_left_span"/>
    <w:basedOn w:val="Standardnpsmoodstavce"/>
    <w:rsid w:val="00CF2C15"/>
  </w:style>
  <w:style w:type="character" w:customStyle="1" w:styleId="skypepnhdropartspan">
    <w:name w:val="skype_pnh_dropart_span"/>
    <w:basedOn w:val="Standardnpsmoodstavce"/>
    <w:rsid w:val="00CF2C15"/>
  </w:style>
  <w:style w:type="character" w:customStyle="1" w:styleId="skypepnhdropartflagspan">
    <w:name w:val="skype_pnh_dropart_flag_span"/>
    <w:basedOn w:val="Standardnpsmoodstavce"/>
    <w:rsid w:val="00CF2C15"/>
  </w:style>
  <w:style w:type="character" w:customStyle="1" w:styleId="skypepnhtextspan">
    <w:name w:val="skype_pnh_text_span"/>
    <w:basedOn w:val="Standardnpsmoodstavce"/>
    <w:rsid w:val="00CF2C15"/>
  </w:style>
  <w:style w:type="character" w:customStyle="1" w:styleId="skypepnhrightspan">
    <w:name w:val="skype_pnh_right_span"/>
    <w:basedOn w:val="Standardnpsmoodstavce"/>
    <w:rsid w:val="00CF2C15"/>
  </w:style>
  <w:style w:type="character" w:customStyle="1" w:styleId="st1">
    <w:name w:val="st1"/>
    <w:basedOn w:val="Standardnpsmoodstavce"/>
    <w:rsid w:val="00CF2C15"/>
  </w:style>
  <w:style w:type="paragraph" w:customStyle="1" w:styleId="Stylenadipszvry10ptNotBoldNotItalicAfter0ptLi">
    <w:name w:val="Style nadips závěry + 10 pt Not Bold Not Italic After:  0 pt Li..."/>
    <w:basedOn w:val="nadipszvry"/>
    <w:rsid w:val="00F168BF"/>
    <w:pPr>
      <w:spacing w:after="0" w:line="360" w:lineRule="auto"/>
    </w:pPr>
    <w:rPr>
      <w:b w:val="0"/>
      <w:bCs w:val="0"/>
      <w:i w:val="0"/>
      <w:sz w:val="20"/>
      <w:szCs w:val="20"/>
    </w:rPr>
  </w:style>
  <w:style w:type="paragraph" w:customStyle="1" w:styleId="Stylenadipszvry10ptNotItalicAfter0ptLinespacing">
    <w:name w:val="Style nadips závěry + 10 pt Not Italic After:  0 pt Line spacing..."/>
    <w:basedOn w:val="nadipszvry"/>
    <w:rsid w:val="00F168BF"/>
    <w:pPr>
      <w:spacing w:after="0" w:line="360" w:lineRule="auto"/>
    </w:pPr>
    <w:rPr>
      <w:i w:val="0"/>
      <w:sz w:val="20"/>
      <w:szCs w:val="20"/>
    </w:rPr>
  </w:style>
  <w:style w:type="paragraph" w:customStyle="1" w:styleId="Stylenadipszvry10ptAfter0ptLinespacing15lines">
    <w:name w:val="Style nadips závěry + 10 pt After:  0 pt Line spacing:  1.5 lines"/>
    <w:basedOn w:val="nadipszvry"/>
    <w:rsid w:val="00B33697"/>
    <w:pPr>
      <w:spacing w:after="0" w:line="360" w:lineRule="auto"/>
    </w:pPr>
    <w:rPr>
      <w:iCs/>
      <w:sz w:val="20"/>
      <w:szCs w:val="20"/>
    </w:rPr>
  </w:style>
  <w:style w:type="paragraph" w:customStyle="1" w:styleId="StyledoplnujicitextktabulkamArialBefore12ptLinespac">
    <w:name w:val="Style doplnujici text k tabulkam + Arial Before:  12 pt Line spac..."/>
    <w:basedOn w:val="doplnujicitextktabulkam"/>
    <w:rsid w:val="006833E6"/>
    <w:rPr>
      <w:rFonts w:ascii="Arial" w:hAnsi="Arial"/>
      <w:iCs/>
    </w:rPr>
  </w:style>
  <w:style w:type="character" w:customStyle="1" w:styleId="StyleFootnoteReference10ptBoldRed">
    <w:name w:val="Style Footnote Reference + 10 pt Bold Red"/>
    <w:rsid w:val="006833E6"/>
    <w:rPr>
      <w:b/>
      <w:bCs/>
      <w:color w:val="auto"/>
      <w:sz w:val="20"/>
      <w:vertAlign w:val="superscript"/>
    </w:rPr>
  </w:style>
  <w:style w:type="character" w:customStyle="1" w:styleId="CharChar3">
    <w:name w:val="Char Char3"/>
    <w:rsid w:val="00C44073"/>
    <w:rPr>
      <w:rFonts w:ascii="Arial" w:eastAsia="SimSun" w:hAnsi="Arial"/>
      <w:b/>
      <w:bCs/>
      <w:i/>
      <w:sz w:val="22"/>
      <w:szCs w:val="28"/>
      <w:lang w:val="nl-NL" w:eastAsia="zh-CN" w:bidi="ar-SA"/>
    </w:rPr>
  </w:style>
  <w:style w:type="paragraph" w:styleId="slovanseznam">
    <w:name w:val="List Number"/>
    <w:basedOn w:val="Normln"/>
    <w:rsid w:val="00E435F0"/>
    <w:pPr>
      <w:numPr>
        <w:numId w:val="8"/>
      </w:numPr>
      <w:spacing w:line="240" w:lineRule="auto"/>
      <w:jc w:val="left"/>
    </w:pPr>
    <w:rPr>
      <w:rFonts w:ascii="Times New Roman" w:eastAsia="Times New Roman" w:hAnsi="Times New Roman"/>
      <w:sz w:val="24"/>
      <w:szCs w:val="24"/>
      <w:lang w:val="cs-CZ" w:eastAsia="cs-CZ"/>
    </w:rPr>
  </w:style>
  <w:style w:type="character" w:customStyle="1" w:styleId="Nadpis3Char">
    <w:name w:val="Nadpis 3 Char"/>
    <w:link w:val="Nadpis3"/>
    <w:uiPriority w:val="9"/>
    <w:rsid w:val="00FC1744"/>
    <w:rPr>
      <w:rFonts w:ascii="Arial" w:hAnsi="Arial"/>
      <w:b/>
      <w:bCs/>
      <w:color w:val="CC3300"/>
      <w:sz w:val="26"/>
      <w:szCs w:val="26"/>
      <w:lang w:eastAsia="zh-CN"/>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CharChar7">
    <w:name w:val="Char Char7"/>
    <w:rsid w:val="00A534CE"/>
    <w:rPr>
      <w:rFonts w:ascii="Arial" w:eastAsia="SimSun" w:hAnsi="Arial"/>
      <w:b/>
      <w:bCs/>
      <w:i/>
      <w:sz w:val="22"/>
      <w:szCs w:val="28"/>
      <w:lang w:val="nl-NL" w:eastAsia="zh-CN"/>
    </w:rPr>
  </w:style>
  <w:style w:type="character" w:customStyle="1" w:styleId="imagebox">
    <w:name w:val="imagebox"/>
    <w:basedOn w:val="Standardnpsmoodstavce"/>
    <w:rsid w:val="00B37540"/>
  </w:style>
  <w:style w:type="character" w:customStyle="1" w:styleId="TextkomenteChar">
    <w:name w:val="Text komentáře Char"/>
    <w:link w:val="Textkomente"/>
    <w:uiPriority w:val="99"/>
    <w:semiHidden/>
    <w:locked/>
    <w:rsid w:val="00626580"/>
    <w:rPr>
      <w:rFonts w:ascii="Arial" w:eastAsia="SimSun" w:hAnsi="Arial"/>
      <w:lang w:val="nl-NL" w:eastAsia="zh-CN" w:bidi="ar-SA"/>
    </w:rPr>
  </w:style>
  <w:style w:type="paragraph" w:styleId="Bezmezer">
    <w:name w:val="No Spacing"/>
    <w:qFormat/>
    <w:rsid w:val="00617FCA"/>
    <w:rPr>
      <w:rFonts w:ascii="Calibri" w:eastAsia="Calibri" w:hAnsi="Calibri"/>
      <w:sz w:val="24"/>
      <w:szCs w:val="22"/>
      <w:lang w:eastAsia="en-US"/>
    </w:rPr>
  </w:style>
  <w:style w:type="character" w:styleId="Zdraznn">
    <w:name w:val="Emphasis"/>
    <w:qFormat/>
    <w:rsid w:val="00DF666A"/>
    <w:rPr>
      <w:b/>
      <w:bCs/>
      <w:i w:val="0"/>
      <w:iCs w:val="0"/>
    </w:rPr>
  </w:style>
  <w:style w:type="paragraph" w:styleId="Seznamsodrkami">
    <w:name w:val="List Bullet"/>
    <w:basedOn w:val="Normln"/>
    <w:autoRedefine/>
    <w:rsid w:val="00DF666A"/>
    <w:pPr>
      <w:numPr>
        <w:numId w:val="9"/>
      </w:numPr>
      <w:spacing w:before="120" w:line="240" w:lineRule="auto"/>
    </w:pPr>
    <w:rPr>
      <w:rFonts w:eastAsia="Times New Roman"/>
      <w:sz w:val="22"/>
      <w:lang w:val="cs-CZ" w:eastAsia="cs-CZ"/>
    </w:rPr>
  </w:style>
  <w:style w:type="paragraph" w:styleId="Textvbloku">
    <w:name w:val="Block Text"/>
    <w:basedOn w:val="Normln"/>
    <w:rsid w:val="00DF666A"/>
    <w:pPr>
      <w:spacing w:line="360" w:lineRule="auto"/>
      <w:ind w:left="567" w:right="-1"/>
    </w:pPr>
    <w:rPr>
      <w:rFonts w:eastAsia="Times New Roman"/>
      <w:sz w:val="24"/>
      <w:lang w:val="cs-CZ" w:eastAsia="cs-CZ"/>
    </w:rPr>
  </w:style>
  <w:style w:type="paragraph" w:styleId="Obsah4">
    <w:name w:val="toc 4"/>
    <w:basedOn w:val="Normln"/>
    <w:next w:val="Normln"/>
    <w:autoRedefine/>
    <w:uiPriority w:val="39"/>
    <w:rsid w:val="00B568C7"/>
    <w:pPr>
      <w:spacing w:line="240" w:lineRule="auto"/>
      <w:ind w:left="720"/>
      <w:jc w:val="left"/>
    </w:pPr>
    <w:rPr>
      <w:rFonts w:ascii="Times New Roman" w:hAnsi="Times New Roman"/>
      <w:color w:val="800000"/>
      <w:sz w:val="24"/>
      <w:szCs w:val="24"/>
      <w:lang w:val="en-US"/>
    </w:rPr>
  </w:style>
  <w:style w:type="paragraph" w:styleId="Obsah5">
    <w:name w:val="toc 5"/>
    <w:basedOn w:val="Normln"/>
    <w:next w:val="Normln"/>
    <w:autoRedefine/>
    <w:uiPriority w:val="39"/>
    <w:rsid w:val="00D81F51"/>
    <w:pPr>
      <w:spacing w:line="240" w:lineRule="auto"/>
      <w:ind w:left="960"/>
      <w:jc w:val="left"/>
    </w:pPr>
    <w:rPr>
      <w:rFonts w:ascii="Times New Roman" w:hAnsi="Times New Roman"/>
      <w:sz w:val="24"/>
      <w:szCs w:val="24"/>
      <w:lang w:val="en-US"/>
    </w:rPr>
  </w:style>
  <w:style w:type="paragraph" w:styleId="Obsah6">
    <w:name w:val="toc 6"/>
    <w:basedOn w:val="Normln"/>
    <w:next w:val="Normln"/>
    <w:autoRedefine/>
    <w:uiPriority w:val="39"/>
    <w:rsid w:val="00D81F51"/>
    <w:pPr>
      <w:spacing w:line="240" w:lineRule="auto"/>
      <w:ind w:left="1200"/>
      <w:jc w:val="left"/>
    </w:pPr>
    <w:rPr>
      <w:rFonts w:ascii="Times New Roman" w:hAnsi="Times New Roman"/>
      <w:sz w:val="24"/>
      <w:szCs w:val="24"/>
      <w:lang w:val="en-US"/>
    </w:rPr>
  </w:style>
  <w:style w:type="paragraph" w:styleId="Obsah7">
    <w:name w:val="toc 7"/>
    <w:basedOn w:val="Normln"/>
    <w:next w:val="Normln"/>
    <w:autoRedefine/>
    <w:uiPriority w:val="39"/>
    <w:rsid w:val="00D81F51"/>
    <w:pPr>
      <w:spacing w:line="240" w:lineRule="auto"/>
      <w:ind w:left="1440"/>
      <w:jc w:val="left"/>
    </w:pPr>
    <w:rPr>
      <w:rFonts w:ascii="Times New Roman" w:hAnsi="Times New Roman"/>
      <w:sz w:val="24"/>
      <w:szCs w:val="24"/>
      <w:lang w:val="en-US"/>
    </w:rPr>
  </w:style>
  <w:style w:type="paragraph" w:styleId="Obsah8">
    <w:name w:val="toc 8"/>
    <w:basedOn w:val="Normln"/>
    <w:next w:val="Normln"/>
    <w:autoRedefine/>
    <w:uiPriority w:val="39"/>
    <w:rsid w:val="00D81F51"/>
    <w:pPr>
      <w:spacing w:line="240" w:lineRule="auto"/>
      <w:ind w:left="1680"/>
      <w:jc w:val="left"/>
    </w:pPr>
    <w:rPr>
      <w:rFonts w:ascii="Times New Roman" w:hAnsi="Times New Roman"/>
      <w:sz w:val="24"/>
      <w:szCs w:val="24"/>
      <w:lang w:val="en-US"/>
    </w:rPr>
  </w:style>
  <w:style w:type="paragraph" w:styleId="Obsah9">
    <w:name w:val="toc 9"/>
    <w:basedOn w:val="Normln"/>
    <w:next w:val="Normln"/>
    <w:autoRedefine/>
    <w:uiPriority w:val="39"/>
    <w:rsid w:val="00D81F51"/>
    <w:pPr>
      <w:spacing w:line="240" w:lineRule="auto"/>
      <w:ind w:left="1920"/>
      <w:jc w:val="left"/>
    </w:pPr>
    <w:rPr>
      <w:rFonts w:ascii="Times New Roman" w:hAnsi="Times New Roman"/>
      <w:sz w:val="24"/>
      <w:szCs w:val="24"/>
      <w:lang w:val="en-US"/>
    </w:rPr>
  </w:style>
  <w:style w:type="paragraph" w:customStyle="1" w:styleId="Heading">
    <w:name w:val="Heading"/>
    <w:basedOn w:val="Normln"/>
    <w:next w:val="Zkladntext"/>
    <w:rsid w:val="00E55586"/>
    <w:pPr>
      <w:keepNext/>
      <w:suppressAutoHyphens/>
      <w:spacing w:before="240" w:after="120" w:line="240" w:lineRule="auto"/>
      <w:jc w:val="left"/>
    </w:pPr>
    <w:rPr>
      <w:rFonts w:ascii="Liberation Sans" w:eastAsia="Nimbus Sans L" w:hAnsi="Liberation Sans" w:cs="Nimbus Sans L"/>
      <w:kern w:val="1"/>
      <w:sz w:val="28"/>
      <w:szCs w:val="28"/>
      <w:lang w:val="en-US" w:eastAsia="hi-IN" w:bidi="hi-IN"/>
    </w:rPr>
  </w:style>
  <w:style w:type="paragraph" w:customStyle="1" w:styleId="Odstavecseseznamem1">
    <w:name w:val="Odstavec se seznamem1"/>
    <w:basedOn w:val="Normln"/>
    <w:rsid w:val="00E55586"/>
    <w:pPr>
      <w:suppressAutoHyphens/>
      <w:spacing w:line="240" w:lineRule="auto"/>
      <w:ind w:left="720"/>
      <w:jc w:val="left"/>
    </w:pPr>
    <w:rPr>
      <w:rFonts w:ascii="Liberation Serif" w:eastAsia="Nimbus Sans L" w:hAnsi="Liberation Serif" w:cs="Nimbus Sans L"/>
      <w:kern w:val="1"/>
      <w:sz w:val="24"/>
      <w:szCs w:val="24"/>
      <w:lang w:val="en-US" w:eastAsia="hi-IN" w:bidi="hi-IN"/>
    </w:rPr>
  </w:style>
  <w:style w:type="paragraph" w:customStyle="1" w:styleId="CharChar14">
    <w:name w:val="Char Char14"/>
    <w:basedOn w:val="Normln"/>
    <w:rsid w:val="00BD63F3"/>
    <w:pPr>
      <w:spacing w:after="160" w:line="240" w:lineRule="exact"/>
    </w:pPr>
    <w:rPr>
      <w:rFonts w:ascii="Times New Roman Bold" w:hAnsi="Times New Roman Bold" w:cs="Times New Roman Bold"/>
      <w:sz w:val="22"/>
      <w:szCs w:val="22"/>
      <w:lang w:val="sk-SK" w:eastAsia="en-US"/>
    </w:rPr>
  </w:style>
  <w:style w:type="character" w:customStyle="1" w:styleId="CharChar4">
    <w:name w:val="Char Char4"/>
    <w:rsid w:val="00792665"/>
    <w:rPr>
      <w:rFonts w:ascii="Arial" w:eastAsia="SimSun" w:hAnsi="Arial"/>
      <w:b/>
      <w:bCs/>
      <w:i/>
      <w:sz w:val="22"/>
      <w:szCs w:val="28"/>
      <w:lang w:val="nl-NL" w:eastAsia="zh-CN" w:bidi="ar-SA"/>
    </w:rPr>
  </w:style>
  <w:style w:type="paragraph" w:styleId="Odstavecseseznamem">
    <w:name w:val="List Paragraph"/>
    <w:basedOn w:val="Normln"/>
    <w:uiPriority w:val="34"/>
    <w:qFormat/>
    <w:rsid w:val="006D6C91"/>
    <w:pPr>
      <w:spacing w:after="200" w:line="276" w:lineRule="auto"/>
      <w:ind w:left="720"/>
      <w:contextualSpacing/>
      <w:jc w:val="left"/>
    </w:pPr>
    <w:rPr>
      <w:rFonts w:ascii="Calibri" w:eastAsia="Calibri" w:hAnsi="Calibri"/>
      <w:sz w:val="22"/>
      <w:szCs w:val="22"/>
      <w:lang w:val="cs-CZ" w:eastAsia="en-US"/>
    </w:rPr>
  </w:style>
  <w:style w:type="character" w:customStyle="1" w:styleId="Nadpis1Char">
    <w:name w:val="Nadpis 1 Char"/>
    <w:link w:val="Nadpis1"/>
    <w:uiPriority w:val="9"/>
    <w:rsid w:val="005E1471"/>
    <w:rPr>
      <w:rFonts w:ascii="Arial" w:hAnsi="Arial"/>
      <w:b/>
      <w:bCs/>
      <w:caps/>
      <w:color w:val="C00000"/>
      <w:kern w:val="32"/>
      <w:sz w:val="32"/>
      <w:szCs w:val="32"/>
      <w:lang w:val="nl-NL" w:eastAsia="zh-CN"/>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WW-WW8Num1z011111">
    <w:name w:val="WW-WW8Num1z011111"/>
    <w:rsid w:val="00E6751D"/>
    <w:rPr>
      <w:rFonts w:ascii="StarSymbol" w:hAnsi="StarSymbol" w:cs="StarSymbol"/>
      <w:sz w:val="18"/>
      <w:szCs w:val="18"/>
    </w:rPr>
  </w:style>
  <w:style w:type="paragraph" w:styleId="Nzev">
    <w:name w:val="Title"/>
    <w:basedOn w:val="Normln"/>
    <w:link w:val="NzevChar"/>
    <w:qFormat/>
    <w:rsid w:val="00E6751D"/>
    <w:pPr>
      <w:spacing w:line="240" w:lineRule="auto"/>
      <w:jc w:val="center"/>
    </w:pPr>
    <w:rPr>
      <w:b/>
      <w:bCs/>
      <w:i/>
      <w:sz w:val="22"/>
      <w:szCs w:val="28"/>
    </w:rPr>
  </w:style>
  <w:style w:type="paragraph" w:customStyle="1" w:styleId="WW-Odsazenprvnhodku12">
    <w:name w:val="WW-Odsazení prvního řádku12"/>
    <w:basedOn w:val="Normln"/>
    <w:rsid w:val="00E6751D"/>
    <w:pPr>
      <w:widowControl w:val="0"/>
      <w:suppressAutoHyphens/>
      <w:spacing w:after="120" w:line="240" w:lineRule="auto"/>
      <w:ind w:firstLine="283"/>
      <w:jc w:val="left"/>
    </w:pPr>
    <w:rPr>
      <w:rFonts w:ascii="Times New Roman" w:eastAsia="Arial Unicode MS" w:hAnsi="Times New Roman"/>
      <w:sz w:val="24"/>
      <w:szCs w:val="24"/>
      <w:lang w:val="cs-CZ"/>
    </w:rPr>
  </w:style>
  <w:style w:type="paragraph" w:customStyle="1" w:styleId="textpoznamekpodcarou">
    <w:name w:val="text poznamek pod carou"/>
    <w:basedOn w:val="Textpoznpodarou"/>
    <w:rsid w:val="003825F2"/>
    <w:rPr>
      <w:sz w:val="18"/>
    </w:rPr>
  </w:style>
  <w:style w:type="paragraph" w:customStyle="1" w:styleId="odrazkyvtabulce">
    <w:name w:val="odrazky v tabulce"/>
    <w:basedOn w:val="odrazky"/>
    <w:rsid w:val="005F2282"/>
    <w:pPr>
      <w:spacing w:before="0" w:line="255" w:lineRule="exact"/>
    </w:pPr>
  </w:style>
  <w:style w:type="paragraph" w:customStyle="1" w:styleId="Styletexttabulek9pt">
    <w:name w:val="Style text tabulek + 9 pt"/>
    <w:basedOn w:val="texttabulek"/>
    <w:link w:val="Styletexttabulek9ptChar"/>
    <w:rsid w:val="00D326F1"/>
  </w:style>
  <w:style w:type="character" w:customStyle="1" w:styleId="texttabulekChar">
    <w:name w:val="text tabulek Char"/>
    <w:link w:val="texttabulek"/>
    <w:rsid w:val="00D326F1"/>
    <w:rPr>
      <w:rFonts w:ascii="Arial" w:eastAsia="SimSun" w:hAnsi="Arial"/>
      <w:szCs w:val="12"/>
      <w:lang w:val="cs-CZ" w:eastAsia="cs-CZ" w:bidi="ar-SA"/>
    </w:rPr>
  </w:style>
  <w:style w:type="character" w:customStyle="1" w:styleId="Styletexttabulek9ptChar">
    <w:name w:val="Style text tabulek + 9 pt Char"/>
    <w:basedOn w:val="texttabulekChar"/>
    <w:link w:val="Styletexttabulek9pt"/>
    <w:rsid w:val="00D326F1"/>
    <w:rPr>
      <w:rFonts w:ascii="Arial" w:eastAsia="SimSun" w:hAnsi="Arial"/>
      <w:szCs w:val="12"/>
      <w:lang w:val="cs-CZ" w:eastAsia="cs-CZ" w:bidi="ar-SA"/>
    </w:rPr>
  </w:style>
  <w:style w:type="character" w:customStyle="1" w:styleId="odrazkyChar">
    <w:name w:val="odrazky Char"/>
    <w:basedOn w:val="zakladniChar"/>
    <w:link w:val="odrazky"/>
    <w:rsid w:val="00807F4D"/>
    <w:rPr>
      <w:rFonts w:ascii="Arial" w:eastAsia="SimSun" w:hAnsi="Arial"/>
      <w:lang w:val="cs-CZ" w:eastAsia="cs-CZ" w:bidi="ar-SA"/>
    </w:rPr>
  </w:style>
  <w:style w:type="character" w:customStyle="1" w:styleId="newscontent1">
    <w:name w:val="newscontent1"/>
    <w:rsid w:val="00071BD4"/>
    <w:rPr>
      <w:color w:val="505050"/>
    </w:rPr>
  </w:style>
  <w:style w:type="paragraph" w:styleId="Revize">
    <w:name w:val="Revision"/>
    <w:hidden/>
    <w:uiPriority w:val="99"/>
    <w:semiHidden/>
    <w:rsid w:val="00AD100E"/>
    <w:rPr>
      <w:rFonts w:ascii="Arial" w:hAnsi="Arial"/>
      <w:sz w:val="18"/>
      <w:lang w:val="nl-NL" w:eastAsia="zh-CN"/>
    </w:rPr>
  </w:style>
  <w:style w:type="paragraph" w:customStyle="1" w:styleId="Default">
    <w:name w:val="Default"/>
    <w:rsid w:val="00F574DD"/>
    <w:pPr>
      <w:autoSpaceDE w:val="0"/>
      <w:autoSpaceDN w:val="0"/>
      <w:adjustRightInd w:val="0"/>
    </w:pPr>
    <w:rPr>
      <w:rFonts w:ascii="Arial" w:hAnsi="Arial" w:cs="Arial"/>
      <w:color w:val="000000"/>
      <w:sz w:val="24"/>
      <w:szCs w:val="24"/>
    </w:rPr>
  </w:style>
  <w:style w:type="character" w:customStyle="1" w:styleId="TextpoznpodarouChar">
    <w:name w:val="Text pozn. pod čarou Char"/>
    <w:aliases w:val="Schriftart: 9 pt Char,Schriftart: 10 pt Char,Schriftart: 8 pt Char,pozn. pod čarou Char"/>
    <w:basedOn w:val="Standardnpsmoodstavce"/>
    <w:link w:val="Textpoznpodarou"/>
    <w:uiPriority w:val="99"/>
    <w:semiHidden/>
    <w:rsid w:val="00CA6A6D"/>
    <w:rPr>
      <w:rFonts w:ascii="Arial" w:hAnsi="Arial"/>
      <w:lang w:val="nl-NL" w:eastAsia="zh-CN"/>
    </w:rPr>
  </w:style>
  <w:style w:type="character" w:customStyle="1" w:styleId="TextbublinyChar">
    <w:name w:val="Text bubliny Char"/>
    <w:basedOn w:val="Standardnpsmoodstavce"/>
    <w:link w:val="Textbubliny"/>
    <w:uiPriority w:val="99"/>
    <w:semiHidden/>
    <w:rsid w:val="00CA6A6D"/>
    <w:rPr>
      <w:rFonts w:ascii="Tahoma" w:hAnsi="Tahoma" w:cs="Tahoma"/>
      <w:sz w:val="16"/>
      <w:szCs w:val="16"/>
      <w:lang w:val="nl-NL" w:eastAsia="zh-CN"/>
    </w:rPr>
  </w:style>
  <w:style w:type="character" w:customStyle="1" w:styleId="Nadpis2Char">
    <w:name w:val="Nadpis 2 Char"/>
    <w:basedOn w:val="Standardnpsmoodstavce"/>
    <w:link w:val="Nadpis2"/>
    <w:uiPriority w:val="9"/>
    <w:rsid w:val="005E1471"/>
    <w:rPr>
      <w:rFonts w:ascii="Arial" w:hAnsi="Arial" w:cs="Arial"/>
      <w:b/>
      <w:bCs/>
      <w:i/>
      <w:iCs/>
      <w:color w:val="CC3300"/>
      <w:sz w:val="28"/>
      <w:szCs w:val="28"/>
      <w:lang w:val="nl-NL" w:eastAsia="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popisektabulekagraf">
    <w:name w:val="popisek tabulek a grafů"/>
    <w:basedOn w:val="Normln"/>
    <w:link w:val="popisektabulekagrafChar"/>
    <w:qFormat/>
    <w:rsid w:val="00884ECA"/>
    <w:pPr>
      <w:keepNext/>
      <w:spacing w:before="200" w:line="240" w:lineRule="auto"/>
    </w:pPr>
    <w:rPr>
      <w:rFonts w:eastAsiaTheme="minorHAnsi" w:cstheme="minorBidi"/>
      <w:b/>
      <w:color w:val="800000"/>
      <w:sz w:val="22"/>
      <w:szCs w:val="22"/>
      <w:lang w:val="cs-CZ" w:eastAsia="en-US"/>
    </w:rPr>
  </w:style>
  <w:style w:type="character" w:customStyle="1" w:styleId="popisektabulekagrafChar">
    <w:name w:val="popisek tabulek a grafů Char"/>
    <w:basedOn w:val="Standardnpsmoodstavce"/>
    <w:link w:val="popisektabulekagraf"/>
    <w:rsid w:val="00884ECA"/>
    <w:rPr>
      <w:rFonts w:ascii="Arial" w:eastAsiaTheme="minorHAnsi" w:hAnsi="Arial" w:cstheme="minorBidi"/>
      <w:b/>
      <w:color w:val="800000"/>
      <w:sz w:val="22"/>
      <w:szCs w:val="22"/>
      <w:lang w:eastAsia="en-US"/>
    </w:rPr>
  </w:style>
  <w:style w:type="character" w:customStyle="1" w:styleId="ZhlavChar">
    <w:name w:val="Záhlaví Char"/>
    <w:basedOn w:val="Standardnpsmoodstavce"/>
    <w:link w:val="Zhlav"/>
    <w:uiPriority w:val="99"/>
    <w:rsid w:val="00CA6A6D"/>
    <w:rPr>
      <w:rFonts w:ascii="Arial" w:hAnsi="Arial"/>
      <w:sz w:val="18"/>
      <w:lang w:val="nl-NL" w:eastAsia="zh-CN"/>
    </w:rPr>
  </w:style>
  <w:style w:type="character" w:customStyle="1" w:styleId="ZpatChar">
    <w:name w:val="Zápatí Char"/>
    <w:basedOn w:val="Standardnpsmoodstavce"/>
    <w:link w:val="Zpat"/>
    <w:uiPriority w:val="99"/>
    <w:rsid w:val="00CA6A6D"/>
    <w:rPr>
      <w:rFonts w:ascii="Arial" w:hAnsi="Arial"/>
      <w:sz w:val="18"/>
      <w:lang w:val="nl-NL" w:eastAsia="zh-CN"/>
    </w:rPr>
  </w:style>
  <w:style w:type="paragraph" w:customStyle="1" w:styleId="font5">
    <w:name w:val="font5"/>
    <w:basedOn w:val="Normln"/>
    <w:rsid w:val="00CA6A6D"/>
    <w:pPr>
      <w:spacing w:before="100" w:beforeAutospacing="1" w:after="100" w:afterAutospacing="1" w:line="240" w:lineRule="auto"/>
      <w:jc w:val="left"/>
    </w:pPr>
    <w:rPr>
      <w:rFonts w:ascii="Calibri" w:eastAsia="Times New Roman" w:hAnsi="Calibri"/>
      <w:sz w:val="20"/>
      <w:lang w:val="cs-CZ" w:eastAsia="cs-CZ"/>
    </w:rPr>
  </w:style>
  <w:style w:type="paragraph" w:customStyle="1" w:styleId="xl73">
    <w:name w:val="xl73"/>
    <w:basedOn w:val="Normln"/>
    <w:rsid w:val="00CA6A6D"/>
    <w:pPr>
      <w:spacing w:before="100" w:beforeAutospacing="1" w:after="100" w:afterAutospacing="1" w:line="240" w:lineRule="auto"/>
      <w:jc w:val="left"/>
      <w:textAlignment w:val="center"/>
    </w:pPr>
    <w:rPr>
      <w:rFonts w:ascii="Calibri" w:eastAsia="Times New Roman" w:hAnsi="Calibri"/>
      <w:sz w:val="24"/>
      <w:szCs w:val="24"/>
      <w:lang w:val="cs-CZ" w:eastAsia="cs-CZ"/>
    </w:rPr>
  </w:style>
  <w:style w:type="paragraph" w:customStyle="1" w:styleId="xl74">
    <w:name w:val="xl74"/>
    <w:basedOn w:val="Normln"/>
    <w:rsid w:val="00CA6A6D"/>
    <w:pPr>
      <w:spacing w:before="100" w:beforeAutospacing="1" w:after="100" w:afterAutospacing="1" w:line="240" w:lineRule="auto"/>
      <w:jc w:val="left"/>
    </w:pPr>
    <w:rPr>
      <w:rFonts w:ascii="Calibri" w:eastAsia="Times New Roman" w:hAnsi="Calibri"/>
      <w:sz w:val="24"/>
      <w:szCs w:val="24"/>
      <w:lang w:val="cs-CZ" w:eastAsia="cs-CZ"/>
    </w:rPr>
  </w:style>
  <w:style w:type="paragraph" w:customStyle="1" w:styleId="xl75">
    <w:name w:val="xl75"/>
    <w:basedOn w:val="Normln"/>
    <w:rsid w:val="00CA6A6D"/>
    <w:pPr>
      <w:spacing w:before="100" w:beforeAutospacing="1" w:after="100" w:afterAutospacing="1" w:line="240" w:lineRule="auto"/>
      <w:jc w:val="left"/>
      <w:textAlignment w:val="center"/>
    </w:pPr>
    <w:rPr>
      <w:rFonts w:ascii="Calibri" w:eastAsia="Times New Roman" w:hAnsi="Calibri"/>
      <w:sz w:val="24"/>
      <w:szCs w:val="24"/>
      <w:lang w:val="cs-CZ" w:eastAsia="cs-CZ"/>
    </w:rPr>
  </w:style>
  <w:style w:type="paragraph" w:customStyle="1" w:styleId="xl76">
    <w:name w:val="xl76"/>
    <w:basedOn w:val="Normln"/>
    <w:rsid w:val="00CA6A6D"/>
    <w:pPr>
      <w:shd w:val="clear" w:color="000000" w:fill="D8E4BC"/>
      <w:spacing w:before="100" w:beforeAutospacing="1" w:after="100" w:afterAutospacing="1" w:line="240" w:lineRule="auto"/>
      <w:jc w:val="left"/>
    </w:pPr>
    <w:rPr>
      <w:rFonts w:ascii="Calibri" w:eastAsia="Times New Roman" w:hAnsi="Calibri"/>
      <w:sz w:val="24"/>
      <w:szCs w:val="24"/>
      <w:lang w:val="cs-CZ" w:eastAsia="cs-CZ"/>
    </w:rPr>
  </w:style>
  <w:style w:type="paragraph" w:customStyle="1" w:styleId="xl77">
    <w:name w:val="xl77"/>
    <w:basedOn w:val="Normln"/>
    <w:rsid w:val="00CA6A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sz w:val="24"/>
      <w:szCs w:val="24"/>
      <w:lang w:val="cs-CZ" w:eastAsia="cs-CZ"/>
    </w:rPr>
  </w:style>
  <w:style w:type="paragraph" w:customStyle="1" w:styleId="xl78">
    <w:name w:val="xl78"/>
    <w:basedOn w:val="Normln"/>
    <w:rsid w:val="00CA6A6D"/>
    <w:pPr>
      <w:spacing w:before="100" w:beforeAutospacing="1" w:after="100" w:afterAutospacing="1" w:line="240" w:lineRule="auto"/>
      <w:jc w:val="left"/>
    </w:pPr>
    <w:rPr>
      <w:rFonts w:ascii="Calibri" w:eastAsia="Times New Roman" w:hAnsi="Calibri"/>
      <w:sz w:val="24"/>
      <w:szCs w:val="24"/>
      <w:lang w:val="cs-CZ" w:eastAsia="cs-CZ"/>
    </w:rPr>
  </w:style>
  <w:style w:type="paragraph" w:customStyle="1" w:styleId="xl79">
    <w:name w:val="xl79"/>
    <w:basedOn w:val="Normln"/>
    <w:rsid w:val="00CA6A6D"/>
    <w:pPr>
      <w:shd w:val="clear" w:color="000000" w:fill="D8E4BC"/>
      <w:spacing w:before="100" w:beforeAutospacing="1" w:after="100" w:afterAutospacing="1" w:line="240" w:lineRule="auto"/>
      <w:jc w:val="left"/>
      <w:textAlignment w:val="center"/>
    </w:pPr>
    <w:rPr>
      <w:rFonts w:ascii="Calibri" w:eastAsia="Times New Roman" w:hAnsi="Calibri"/>
      <w:sz w:val="24"/>
      <w:szCs w:val="24"/>
      <w:lang w:val="cs-CZ" w:eastAsia="cs-CZ"/>
    </w:rPr>
  </w:style>
  <w:style w:type="paragraph" w:customStyle="1" w:styleId="xl80">
    <w:name w:val="xl80"/>
    <w:basedOn w:val="Normln"/>
    <w:rsid w:val="00CA6A6D"/>
    <w:pPr>
      <w:shd w:val="clear" w:color="000000" w:fill="D8E4BC"/>
      <w:spacing w:before="100" w:beforeAutospacing="1" w:after="100" w:afterAutospacing="1" w:line="240" w:lineRule="auto"/>
      <w:jc w:val="left"/>
      <w:textAlignment w:val="center"/>
    </w:pPr>
    <w:rPr>
      <w:rFonts w:ascii="Calibri" w:eastAsia="Times New Roman" w:hAnsi="Calibri"/>
      <w:sz w:val="24"/>
      <w:szCs w:val="24"/>
      <w:lang w:val="cs-CZ" w:eastAsia="cs-CZ"/>
    </w:rPr>
  </w:style>
  <w:style w:type="paragraph" w:customStyle="1" w:styleId="xl81">
    <w:name w:val="xl81"/>
    <w:basedOn w:val="Normln"/>
    <w:rsid w:val="00CA6A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sz w:val="24"/>
      <w:szCs w:val="24"/>
      <w:lang w:val="cs-CZ" w:eastAsia="cs-CZ"/>
    </w:rPr>
  </w:style>
  <w:style w:type="paragraph" w:customStyle="1" w:styleId="xl82">
    <w:name w:val="xl82"/>
    <w:basedOn w:val="Normln"/>
    <w:rsid w:val="00CA6A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Calibri" w:eastAsia="Times New Roman" w:hAnsi="Calibri"/>
      <w:sz w:val="24"/>
      <w:szCs w:val="24"/>
      <w:lang w:val="cs-CZ" w:eastAsia="cs-CZ"/>
    </w:rPr>
  </w:style>
  <w:style w:type="paragraph" w:customStyle="1" w:styleId="xl83">
    <w:name w:val="xl83"/>
    <w:basedOn w:val="Normln"/>
    <w:rsid w:val="00CA6A6D"/>
    <w:pPr>
      <w:spacing w:before="100" w:beforeAutospacing="1" w:after="100" w:afterAutospacing="1" w:line="240" w:lineRule="auto"/>
      <w:jc w:val="left"/>
      <w:textAlignment w:val="top"/>
    </w:pPr>
    <w:rPr>
      <w:rFonts w:ascii="Calibri" w:eastAsia="Times New Roman" w:hAnsi="Calibri"/>
      <w:sz w:val="24"/>
      <w:szCs w:val="24"/>
      <w:lang w:val="cs-CZ" w:eastAsia="cs-CZ"/>
    </w:rPr>
  </w:style>
  <w:style w:type="paragraph" w:customStyle="1" w:styleId="xl84">
    <w:name w:val="xl84"/>
    <w:basedOn w:val="Normln"/>
    <w:rsid w:val="00CA6A6D"/>
    <w:pPr>
      <w:shd w:val="clear" w:color="000000" w:fill="D8E4BC"/>
      <w:spacing w:before="100" w:beforeAutospacing="1" w:after="100" w:afterAutospacing="1" w:line="240" w:lineRule="auto"/>
      <w:jc w:val="center"/>
      <w:textAlignment w:val="top"/>
    </w:pPr>
    <w:rPr>
      <w:rFonts w:ascii="Calibri" w:eastAsia="Times New Roman" w:hAnsi="Calibri"/>
      <w:b/>
      <w:bCs/>
      <w:color w:val="C00000"/>
      <w:sz w:val="24"/>
      <w:szCs w:val="24"/>
      <w:lang w:val="cs-CZ" w:eastAsia="cs-CZ"/>
    </w:rPr>
  </w:style>
  <w:style w:type="paragraph" w:customStyle="1" w:styleId="xl85">
    <w:name w:val="xl85"/>
    <w:basedOn w:val="Normln"/>
    <w:rsid w:val="00CA6A6D"/>
    <w:pPr>
      <w:spacing w:before="100" w:beforeAutospacing="1" w:after="100" w:afterAutospacing="1" w:line="240" w:lineRule="auto"/>
      <w:jc w:val="right"/>
      <w:textAlignment w:val="top"/>
    </w:pPr>
    <w:rPr>
      <w:rFonts w:ascii="Calibri" w:eastAsia="Times New Roman" w:hAnsi="Calibri"/>
      <w:b/>
      <w:bCs/>
      <w:color w:val="C00000"/>
      <w:sz w:val="24"/>
      <w:szCs w:val="24"/>
      <w:lang w:val="cs-CZ" w:eastAsia="cs-CZ"/>
    </w:rPr>
  </w:style>
  <w:style w:type="paragraph" w:customStyle="1" w:styleId="xl86">
    <w:name w:val="xl86"/>
    <w:basedOn w:val="Normln"/>
    <w:rsid w:val="00CA6A6D"/>
    <w:pPr>
      <w:spacing w:before="100" w:beforeAutospacing="1" w:after="100" w:afterAutospacing="1" w:line="240" w:lineRule="auto"/>
      <w:jc w:val="left"/>
      <w:textAlignment w:val="top"/>
    </w:pPr>
    <w:rPr>
      <w:rFonts w:ascii="Calibri" w:eastAsia="Times New Roman" w:hAnsi="Calibri"/>
      <w:color w:val="C00000"/>
      <w:sz w:val="24"/>
      <w:szCs w:val="24"/>
      <w:lang w:val="cs-CZ" w:eastAsia="cs-CZ"/>
    </w:rPr>
  </w:style>
  <w:style w:type="paragraph" w:customStyle="1" w:styleId="xl87">
    <w:name w:val="xl87"/>
    <w:basedOn w:val="Normln"/>
    <w:rsid w:val="00CA6A6D"/>
    <w:pPr>
      <w:spacing w:before="100" w:beforeAutospacing="1" w:after="100" w:afterAutospacing="1" w:line="240" w:lineRule="auto"/>
      <w:jc w:val="right"/>
      <w:textAlignment w:val="top"/>
    </w:pPr>
    <w:rPr>
      <w:rFonts w:ascii="Calibri" w:eastAsia="Times New Roman" w:hAnsi="Calibri"/>
      <w:color w:val="C00000"/>
      <w:sz w:val="24"/>
      <w:szCs w:val="24"/>
      <w:lang w:val="cs-CZ" w:eastAsia="cs-CZ"/>
    </w:rPr>
  </w:style>
  <w:style w:type="paragraph" w:customStyle="1" w:styleId="xl88">
    <w:name w:val="xl88"/>
    <w:basedOn w:val="Normln"/>
    <w:rsid w:val="00CA6A6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left"/>
      <w:textAlignment w:val="center"/>
    </w:pPr>
    <w:rPr>
      <w:rFonts w:ascii="Calibri" w:eastAsia="Times New Roman" w:hAnsi="Calibri"/>
      <w:sz w:val="24"/>
      <w:szCs w:val="24"/>
      <w:lang w:val="cs-CZ" w:eastAsia="cs-CZ"/>
    </w:rPr>
  </w:style>
  <w:style w:type="paragraph" w:customStyle="1" w:styleId="xl89">
    <w:name w:val="xl89"/>
    <w:basedOn w:val="Normln"/>
    <w:rsid w:val="00CA6A6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left"/>
      <w:textAlignment w:val="top"/>
    </w:pPr>
    <w:rPr>
      <w:rFonts w:ascii="Calibri" w:eastAsia="Times New Roman" w:hAnsi="Calibri"/>
      <w:b/>
      <w:bCs/>
      <w:sz w:val="24"/>
      <w:szCs w:val="24"/>
      <w:lang w:val="cs-CZ" w:eastAsia="cs-CZ"/>
    </w:rPr>
  </w:style>
  <w:style w:type="paragraph" w:customStyle="1" w:styleId="xl90">
    <w:name w:val="xl90"/>
    <w:basedOn w:val="Normln"/>
    <w:rsid w:val="00CA6A6D"/>
    <w:pPr>
      <w:spacing w:before="100" w:beforeAutospacing="1" w:after="100" w:afterAutospacing="1" w:line="240" w:lineRule="auto"/>
      <w:jc w:val="left"/>
      <w:textAlignment w:val="top"/>
    </w:pPr>
    <w:rPr>
      <w:rFonts w:ascii="Calibri" w:eastAsia="Times New Roman" w:hAnsi="Calibri"/>
      <w:sz w:val="24"/>
      <w:szCs w:val="24"/>
      <w:lang w:val="cs-CZ" w:eastAsia="cs-CZ"/>
    </w:rPr>
  </w:style>
  <w:style w:type="paragraph" w:customStyle="1" w:styleId="xl91">
    <w:name w:val="xl91"/>
    <w:basedOn w:val="Normln"/>
    <w:rsid w:val="00CA6A6D"/>
    <w:pPr>
      <w:shd w:val="clear" w:color="000000" w:fill="D8E4BC"/>
      <w:spacing w:before="100" w:beforeAutospacing="1" w:after="100" w:afterAutospacing="1" w:line="240" w:lineRule="auto"/>
      <w:jc w:val="center"/>
      <w:textAlignment w:val="top"/>
    </w:pPr>
    <w:rPr>
      <w:rFonts w:ascii="Calibri" w:eastAsia="Times New Roman" w:hAnsi="Calibri"/>
      <w:sz w:val="24"/>
      <w:szCs w:val="24"/>
      <w:lang w:val="cs-CZ" w:eastAsia="cs-CZ"/>
    </w:rPr>
  </w:style>
  <w:style w:type="paragraph" w:customStyle="1" w:styleId="xl92">
    <w:name w:val="xl92"/>
    <w:basedOn w:val="Normln"/>
    <w:rsid w:val="00CA6A6D"/>
    <w:pPr>
      <w:shd w:val="clear" w:color="000000" w:fill="BFBFBF"/>
      <w:spacing w:before="100" w:beforeAutospacing="1" w:after="100" w:afterAutospacing="1" w:line="240" w:lineRule="auto"/>
      <w:jc w:val="left"/>
      <w:textAlignment w:val="top"/>
    </w:pPr>
    <w:rPr>
      <w:rFonts w:ascii="Calibri" w:eastAsia="Times New Roman" w:hAnsi="Calibri"/>
      <w:sz w:val="24"/>
      <w:szCs w:val="24"/>
      <w:lang w:val="cs-CZ" w:eastAsia="cs-CZ"/>
    </w:rPr>
  </w:style>
  <w:style w:type="paragraph" w:customStyle="1" w:styleId="xl93">
    <w:name w:val="xl93"/>
    <w:basedOn w:val="Normln"/>
    <w:rsid w:val="00CA6A6D"/>
    <w:pPr>
      <w:spacing w:before="100" w:beforeAutospacing="1" w:after="100" w:afterAutospacing="1" w:line="240" w:lineRule="auto"/>
      <w:jc w:val="right"/>
      <w:textAlignment w:val="center"/>
    </w:pPr>
    <w:rPr>
      <w:rFonts w:ascii="Calibri" w:eastAsia="Times New Roman" w:hAnsi="Calibri"/>
      <w:sz w:val="24"/>
      <w:szCs w:val="24"/>
      <w:lang w:val="cs-CZ" w:eastAsia="cs-CZ"/>
    </w:rPr>
  </w:style>
  <w:style w:type="paragraph" w:customStyle="1" w:styleId="xl94">
    <w:name w:val="xl94"/>
    <w:basedOn w:val="Normln"/>
    <w:rsid w:val="00CA6A6D"/>
    <w:pPr>
      <w:shd w:val="clear" w:color="000000" w:fill="D8E4BC"/>
      <w:spacing w:before="100" w:beforeAutospacing="1" w:after="100" w:afterAutospacing="1" w:line="240" w:lineRule="auto"/>
      <w:jc w:val="right"/>
    </w:pPr>
    <w:rPr>
      <w:rFonts w:ascii="Calibri" w:eastAsia="Times New Roman" w:hAnsi="Calibri"/>
      <w:sz w:val="24"/>
      <w:szCs w:val="24"/>
      <w:lang w:val="cs-CZ" w:eastAsia="cs-CZ"/>
    </w:rPr>
  </w:style>
  <w:style w:type="paragraph" w:customStyle="1" w:styleId="xl95">
    <w:name w:val="xl95"/>
    <w:basedOn w:val="Normln"/>
    <w:rsid w:val="00CA6A6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Calibri" w:eastAsia="Times New Roman" w:hAnsi="Calibri"/>
      <w:b/>
      <w:bCs/>
      <w:sz w:val="24"/>
      <w:szCs w:val="24"/>
      <w:lang w:val="cs-CZ" w:eastAsia="cs-CZ"/>
    </w:rPr>
  </w:style>
  <w:style w:type="paragraph" w:customStyle="1" w:styleId="xl96">
    <w:name w:val="xl96"/>
    <w:basedOn w:val="Normln"/>
    <w:rsid w:val="00CA6A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sz w:val="24"/>
      <w:szCs w:val="24"/>
      <w:lang w:val="cs-CZ" w:eastAsia="cs-CZ"/>
    </w:rPr>
  </w:style>
  <w:style w:type="paragraph" w:customStyle="1" w:styleId="xl97">
    <w:name w:val="xl97"/>
    <w:basedOn w:val="Normln"/>
    <w:rsid w:val="00CA6A6D"/>
    <w:pPr>
      <w:spacing w:before="100" w:beforeAutospacing="1" w:after="100" w:afterAutospacing="1" w:line="240" w:lineRule="auto"/>
      <w:jc w:val="right"/>
      <w:textAlignment w:val="center"/>
    </w:pPr>
    <w:rPr>
      <w:rFonts w:ascii="Calibri" w:eastAsia="Times New Roman" w:hAnsi="Calibri"/>
      <w:sz w:val="24"/>
      <w:szCs w:val="24"/>
      <w:lang w:val="cs-CZ" w:eastAsia="cs-CZ"/>
    </w:rPr>
  </w:style>
  <w:style w:type="paragraph" w:customStyle="1" w:styleId="xl98">
    <w:name w:val="xl98"/>
    <w:basedOn w:val="Normln"/>
    <w:rsid w:val="00CA6A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sz w:val="24"/>
      <w:szCs w:val="24"/>
      <w:lang w:val="cs-CZ" w:eastAsia="cs-CZ"/>
    </w:rPr>
  </w:style>
  <w:style w:type="paragraph" w:customStyle="1" w:styleId="xl99">
    <w:name w:val="xl99"/>
    <w:basedOn w:val="Normln"/>
    <w:rsid w:val="00CA6A6D"/>
    <w:pPr>
      <w:spacing w:before="100" w:beforeAutospacing="1" w:after="100" w:afterAutospacing="1" w:line="240" w:lineRule="auto"/>
      <w:jc w:val="right"/>
    </w:pPr>
    <w:rPr>
      <w:rFonts w:ascii="Calibri" w:eastAsia="Times New Roman" w:hAnsi="Calibri"/>
      <w:sz w:val="24"/>
      <w:szCs w:val="24"/>
      <w:lang w:val="cs-CZ" w:eastAsia="cs-CZ"/>
    </w:rPr>
  </w:style>
  <w:style w:type="paragraph" w:customStyle="1" w:styleId="xl100">
    <w:name w:val="xl100"/>
    <w:basedOn w:val="Normln"/>
    <w:rsid w:val="00CA6A6D"/>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right"/>
      <w:textAlignment w:val="center"/>
    </w:pPr>
    <w:rPr>
      <w:rFonts w:ascii="Calibri" w:eastAsia="Times New Roman" w:hAnsi="Calibri"/>
      <w:b/>
      <w:bCs/>
      <w:sz w:val="24"/>
      <w:szCs w:val="24"/>
      <w:lang w:val="cs-CZ" w:eastAsia="cs-CZ"/>
    </w:rPr>
  </w:style>
  <w:style w:type="paragraph" w:customStyle="1" w:styleId="xl101">
    <w:name w:val="xl101"/>
    <w:basedOn w:val="Normln"/>
    <w:rsid w:val="00CA6A6D"/>
    <w:pPr>
      <w:shd w:val="clear" w:color="000000" w:fill="D8E4BC"/>
      <w:spacing w:before="100" w:beforeAutospacing="1" w:after="100" w:afterAutospacing="1" w:line="240" w:lineRule="auto"/>
      <w:jc w:val="right"/>
      <w:textAlignment w:val="center"/>
    </w:pPr>
    <w:rPr>
      <w:rFonts w:ascii="Calibri" w:eastAsia="Times New Roman" w:hAnsi="Calibri"/>
      <w:sz w:val="24"/>
      <w:szCs w:val="24"/>
      <w:lang w:val="cs-CZ" w:eastAsia="cs-CZ"/>
    </w:rPr>
  </w:style>
  <w:style w:type="paragraph" w:customStyle="1" w:styleId="xl102">
    <w:name w:val="xl102"/>
    <w:basedOn w:val="Normln"/>
    <w:rsid w:val="00CA6A6D"/>
    <w:pPr>
      <w:shd w:val="clear" w:color="000000" w:fill="D8E4BC"/>
      <w:spacing w:before="100" w:beforeAutospacing="1" w:after="100" w:afterAutospacing="1" w:line="240" w:lineRule="auto"/>
      <w:jc w:val="right"/>
      <w:textAlignment w:val="center"/>
    </w:pPr>
    <w:rPr>
      <w:rFonts w:ascii="Calibri" w:eastAsia="Times New Roman" w:hAnsi="Calibri"/>
      <w:sz w:val="24"/>
      <w:szCs w:val="24"/>
      <w:lang w:val="cs-CZ" w:eastAsia="cs-CZ"/>
    </w:rPr>
  </w:style>
  <w:style w:type="paragraph" w:customStyle="1" w:styleId="xl103">
    <w:name w:val="xl103"/>
    <w:basedOn w:val="Normln"/>
    <w:rsid w:val="00CA6A6D"/>
    <w:pPr>
      <w:spacing w:before="100" w:beforeAutospacing="1" w:after="100" w:afterAutospacing="1" w:line="240" w:lineRule="auto"/>
      <w:jc w:val="center"/>
      <w:textAlignment w:val="center"/>
    </w:pPr>
    <w:rPr>
      <w:rFonts w:ascii="Calibri" w:eastAsia="Times New Roman" w:hAnsi="Calibri"/>
      <w:color w:val="808080"/>
      <w:sz w:val="16"/>
      <w:szCs w:val="16"/>
      <w:lang w:val="cs-CZ" w:eastAsia="cs-CZ"/>
    </w:rPr>
  </w:style>
  <w:style w:type="paragraph" w:customStyle="1" w:styleId="xl104">
    <w:name w:val="xl104"/>
    <w:basedOn w:val="Normln"/>
    <w:rsid w:val="00CA6A6D"/>
    <w:pPr>
      <w:spacing w:before="100" w:beforeAutospacing="1" w:after="100" w:afterAutospacing="1" w:line="240" w:lineRule="auto"/>
      <w:jc w:val="center"/>
      <w:textAlignment w:val="center"/>
    </w:pPr>
    <w:rPr>
      <w:rFonts w:ascii="Calibri" w:eastAsia="Times New Roman" w:hAnsi="Calibri"/>
      <w:color w:val="808080"/>
      <w:sz w:val="16"/>
      <w:szCs w:val="16"/>
      <w:lang w:val="cs-CZ" w:eastAsia="cs-CZ"/>
    </w:rPr>
  </w:style>
  <w:style w:type="paragraph" w:customStyle="1" w:styleId="xl105">
    <w:name w:val="xl105"/>
    <w:basedOn w:val="Normln"/>
    <w:rsid w:val="00CA6A6D"/>
    <w:pPr>
      <w:shd w:val="clear" w:color="000000" w:fill="D8E4BC"/>
      <w:spacing w:before="100" w:beforeAutospacing="1" w:after="100" w:afterAutospacing="1" w:line="240" w:lineRule="auto"/>
      <w:jc w:val="center"/>
    </w:pPr>
    <w:rPr>
      <w:rFonts w:ascii="Calibri" w:eastAsia="Times New Roman" w:hAnsi="Calibri"/>
      <w:color w:val="808080"/>
      <w:sz w:val="16"/>
      <w:szCs w:val="16"/>
      <w:lang w:val="cs-CZ" w:eastAsia="cs-CZ"/>
    </w:rPr>
  </w:style>
  <w:style w:type="paragraph" w:customStyle="1" w:styleId="xl106">
    <w:name w:val="xl106"/>
    <w:basedOn w:val="Normln"/>
    <w:rsid w:val="00CA6A6D"/>
    <w:pPr>
      <w:shd w:val="clear" w:color="000000" w:fill="D8E4BC"/>
      <w:spacing w:before="100" w:beforeAutospacing="1" w:after="100" w:afterAutospacing="1" w:line="240" w:lineRule="auto"/>
      <w:jc w:val="center"/>
    </w:pPr>
    <w:rPr>
      <w:rFonts w:ascii="Calibri" w:eastAsia="Times New Roman" w:hAnsi="Calibri"/>
      <w:color w:val="808080"/>
      <w:sz w:val="16"/>
      <w:szCs w:val="16"/>
      <w:lang w:val="cs-CZ" w:eastAsia="cs-CZ"/>
    </w:rPr>
  </w:style>
  <w:style w:type="paragraph" w:customStyle="1" w:styleId="xl107">
    <w:name w:val="xl107"/>
    <w:basedOn w:val="Normln"/>
    <w:rsid w:val="00CA6A6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Calibri" w:eastAsia="Times New Roman" w:hAnsi="Calibri"/>
      <w:b/>
      <w:bCs/>
      <w:color w:val="808080"/>
      <w:sz w:val="16"/>
      <w:szCs w:val="16"/>
      <w:lang w:val="cs-CZ" w:eastAsia="cs-CZ"/>
    </w:rPr>
  </w:style>
  <w:style w:type="paragraph" w:customStyle="1" w:styleId="xl108">
    <w:name w:val="xl108"/>
    <w:basedOn w:val="Normln"/>
    <w:rsid w:val="00CA6A6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Calibri" w:eastAsia="Times New Roman" w:hAnsi="Calibri"/>
      <w:color w:val="808080"/>
      <w:sz w:val="16"/>
      <w:szCs w:val="16"/>
      <w:lang w:val="cs-CZ" w:eastAsia="cs-CZ"/>
    </w:rPr>
  </w:style>
  <w:style w:type="paragraph" w:customStyle="1" w:styleId="xl109">
    <w:name w:val="xl109"/>
    <w:basedOn w:val="Normln"/>
    <w:rsid w:val="00CA6A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olor w:val="808080"/>
      <w:sz w:val="16"/>
      <w:szCs w:val="16"/>
      <w:lang w:val="cs-CZ" w:eastAsia="cs-CZ"/>
    </w:rPr>
  </w:style>
  <w:style w:type="paragraph" w:customStyle="1" w:styleId="xl110">
    <w:name w:val="xl110"/>
    <w:basedOn w:val="Normln"/>
    <w:rsid w:val="00CA6A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olor w:val="808080"/>
      <w:sz w:val="16"/>
      <w:szCs w:val="16"/>
      <w:lang w:val="cs-CZ" w:eastAsia="cs-CZ"/>
    </w:rPr>
  </w:style>
  <w:style w:type="paragraph" w:customStyle="1" w:styleId="xl111">
    <w:name w:val="xl111"/>
    <w:basedOn w:val="Normln"/>
    <w:rsid w:val="00CA6A6D"/>
    <w:pPr>
      <w:spacing w:before="100" w:beforeAutospacing="1" w:after="100" w:afterAutospacing="1" w:line="240" w:lineRule="auto"/>
      <w:jc w:val="center"/>
      <w:textAlignment w:val="center"/>
    </w:pPr>
    <w:rPr>
      <w:rFonts w:ascii="Calibri" w:eastAsia="Times New Roman" w:hAnsi="Calibri"/>
      <w:color w:val="808080"/>
      <w:sz w:val="16"/>
      <w:szCs w:val="16"/>
      <w:lang w:val="cs-CZ" w:eastAsia="cs-CZ"/>
    </w:rPr>
  </w:style>
  <w:style w:type="paragraph" w:customStyle="1" w:styleId="xl112">
    <w:name w:val="xl112"/>
    <w:basedOn w:val="Normln"/>
    <w:rsid w:val="00CA6A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olor w:val="808080"/>
      <w:sz w:val="16"/>
      <w:szCs w:val="16"/>
      <w:lang w:val="cs-CZ" w:eastAsia="cs-CZ"/>
    </w:rPr>
  </w:style>
  <w:style w:type="paragraph" w:customStyle="1" w:styleId="xl113">
    <w:name w:val="xl113"/>
    <w:basedOn w:val="Normln"/>
    <w:rsid w:val="00CA6A6D"/>
    <w:pPr>
      <w:spacing w:before="100" w:beforeAutospacing="1" w:after="100" w:afterAutospacing="1" w:line="240" w:lineRule="auto"/>
      <w:jc w:val="center"/>
    </w:pPr>
    <w:rPr>
      <w:rFonts w:ascii="Calibri" w:eastAsia="Times New Roman" w:hAnsi="Calibri"/>
      <w:color w:val="808080"/>
      <w:sz w:val="16"/>
      <w:szCs w:val="16"/>
      <w:lang w:val="cs-CZ" w:eastAsia="cs-CZ"/>
    </w:rPr>
  </w:style>
  <w:style w:type="paragraph" w:customStyle="1" w:styleId="xl114">
    <w:name w:val="xl114"/>
    <w:basedOn w:val="Normln"/>
    <w:rsid w:val="00CA6A6D"/>
    <w:pPr>
      <w:spacing w:before="100" w:beforeAutospacing="1" w:after="100" w:afterAutospacing="1" w:line="240" w:lineRule="auto"/>
      <w:jc w:val="center"/>
    </w:pPr>
    <w:rPr>
      <w:rFonts w:ascii="Calibri" w:eastAsia="Times New Roman" w:hAnsi="Calibri"/>
      <w:color w:val="808080"/>
      <w:sz w:val="16"/>
      <w:szCs w:val="16"/>
      <w:lang w:val="cs-CZ" w:eastAsia="cs-CZ"/>
    </w:rPr>
  </w:style>
  <w:style w:type="paragraph" w:customStyle="1" w:styleId="xl115">
    <w:name w:val="xl115"/>
    <w:basedOn w:val="Normln"/>
    <w:rsid w:val="00CA6A6D"/>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Calibri" w:eastAsia="Times New Roman" w:hAnsi="Calibri"/>
      <w:b/>
      <w:bCs/>
      <w:color w:val="808080"/>
      <w:sz w:val="16"/>
      <w:szCs w:val="16"/>
      <w:lang w:val="cs-CZ" w:eastAsia="cs-CZ"/>
    </w:rPr>
  </w:style>
  <w:style w:type="paragraph" w:customStyle="1" w:styleId="xl116">
    <w:name w:val="xl116"/>
    <w:basedOn w:val="Normln"/>
    <w:rsid w:val="00CA6A6D"/>
    <w:pPr>
      <w:shd w:val="clear" w:color="000000" w:fill="D8E4BC"/>
      <w:spacing w:before="100" w:beforeAutospacing="1" w:after="100" w:afterAutospacing="1" w:line="240" w:lineRule="auto"/>
      <w:jc w:val="center"/>
      <w:textAlignment w:val="center"/>
    </w:pPr>
    <w:rPr>
      <w:rFonts w:ascii="Calibri" w:eastAsia="Times New Roman" w:hAnsi="Calibri"/>
      <w:color w:val="808080"/>
      <w:sz w:val="16"/>
      <w:szCs w:val="16"/>
      <w:lang w:val="cs-CZ" w:eastAsia="cs-CZ"/>
    </w:rPr>
  </w:style>
  <w:style w:type="paragraph" w:customStyle="1" w:styleId="xl117">
    <w:name w:val="xl117"/>
    <w:basedOn w:val="Normln"/>
    <w:rsid w:val="00CA6A6D"/>
    <w:pPr>
      <w:shd w:val="clear" w:color="000000" w:fill="D8E4BC"/>
      <w:spacing w:before="100" w:beforeAutospacing="1" w:after="100" w:afterAutospacing="1" w:line="240" w:lineRule="auto"/>
      <w:jc w:val="center"/>
      <w:textAlignment w:val="center"/>
    </w:pPr>
    <w:rPr>
      <w:rFonts w:ascii="Calibri" w:eastAsia="Times New Roman" w:hAnsi="Calibri"/>
      <w:color w:val="808080"/>
      <w:sz w:val="16"/>
      <w:szCs w:val="16"/>
      <w:lang w:val="cs-CZ" w:eastAsia="cs-CZ"/>
    </w:rPr>
  </w:style>
  <w:style w:type="paragraph" w:customStyle="1" w:styleId="xl118">
    <w:name w:val="xl118"/>
    <w:basedOn w:val="Normln"/>
    <w:rsid w:val="00CA6A6D"/>
    <w:pPr>
      <w:shd w:val="clear" w:color="000000" w:fill="D8E4BC"/>
      <w:spacing w:before="100" w:beforeAutospacing="1" w:after="100" w:afterAutospacing="1" w:line="240" w:lineRule="auto"/>
      <w:jc w:val="center"/>
      <w:textAlignment w:val="center"/>
    </w:pPr>
    <w:rPr>
      <w:rFonts w:ascii="Calibri" w:eastAsia="Times New Roman" w:hAnsi="Calibri"/>
      <w:color w:val="808080"/>
      <w:sz w:val="16"/>
      <w:szCs w:val="16"/>
      <w:lang w:val="cs-CZ" w:eastAsia="cs-CZ"/>
    </w:rPr>
  </w:style>
  <w:style w:type="paragraph" w:customStyle="1" w:styleId="xl119">
    <w:name w:val="xl119"/>
    <w:basedOn w:val="Normln"/>
    <w:rsid w:val="00CA6A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olor w:val="808080"/>
      <w:sz w:val="16"/>
      <w:szCs w:val="16"/>
      <w:lang w:val="cs-CZ" w:eastAsia="cs-CZ"/>
    </w:rPr>
  </w:style>
  <w:style w:type="paragraph" w:customStyle="1" w:styleId="xl120">
    <w:name w:val="xl120"/>
    <w:basedOn w:val="Normln"/>
    <w:rsid w:val="00CA6A6D"/>
    <w:pPr>
      <w:shd w:val="clear" w:color="000000" w:fill="D8E4BC"/>
      <w:spacing w:before="100" w:beforeAutospacing="1" w:after="100" w:afterAutospacing="1" w:line="240" w:lineRule="auto"/>
      <w:jc w:val="center"/>
      <w:textAlignment w:val="center"/>
    </w:pPr>
    <w:rPr>
      <w:rFonts w:ascii="Calibri" w:eastAsia="Times New Roman" w:hAnsi="Calibri"/>
      <w:b/>
      <w:bCs/>
      <w:color w:val="C00000"/>
      <w:sz w:val="24"/>
      <w:szCs w:val="24"/>
      <w:lang w:val="cs-CZ" w:eastAsia="cs-CZ"/>
    </w:rPr>
  </w:style>
  <w:style w:type="paragraph" w:customStyle="1" w:styleId="xl121">
    <w:name w:val="xl121"/>
    <w:basedOn w:val="Normln"/>
    <w:rsid w:val="00CA6A6D"/>
    <w:pPr>
      <w:spacing w:before="100" w:beforeAutospacing="1" w:after="100" w:afterAutospacing="1" w:line="240" w:lineRule="auto"/>
      <w:jc w:val="right"/>
      <w:textAlignment w:val="center"/>
    </w:pPr>
    <w:rPr>
      <w:rFonts w:ascii="Calibri" w:eastAsia="Times New Roman" w:hAnsi="Calibri"/>
      <w:b/>
      <w:bCs/>
      <w:color w:val="008000"/>
      <w:sz w:val="24"/>
      <w:szCs w:val="24"/>
      <w:lang w:val="cs-CZ" w:eastAsia="cs-CZ"/>
    </w:rPr>
  </w:style>
  <w:style w:type="paragraph" w:customStyle="1" w:styleId="xl122">
    <w:name w:val="xl122"/>
    <w:basedOn w:val="Normln"/>
    <w:rsid w:val="00CA6A6D"/>
    <w:pPr>
      <w:spacing w:before="100" w:beforeAutospacing="1" w:after="100" w:afterAutospacing="1" w:line="240" w:lineRule="auto"/>
      <w:jc w:val="left"/>
    </w:pPr>
    <w:rPr>
      <w:rFonts w:ascii="Calibri" w:eastAsia="Times New Roman" w:hAnsi="Calibri"/>
      <w:b/>
      <w:bCs/>
      <w:color w:val="808080"/>
      <w:szCs w:val="18"/>
      <w:lang w:val="cs-CZ" w:eastAsia="cs-CZ"/>
    </w:rPr>
  </w:style>
  <w:style w:type="paragraph" w:customStyle="1" w:styleId="xl123">
    <w:name w:val="xl123"/>
    <w:basedOn w:val="Normln"/>
    <w:rsid w:val="00CA6A6D"/>
    <w:pPr>
      <w:shd w:val="clear" w:color="000000" w:fill="D8E4BC"/>
      <w:spacing w:before="100" w:beforeAutospacing="1" w:after="100" w:afterAutospacing="1" w:line="240" w:lineRule="auto"/>
      <w:jc w:val="right"/>
    </w:pPr>
    <w:rPr>
      <w:rFonts w:ascii="Calibri" w:eastAsia="Times New Roman" w:hAnsi="Calibri"/>
      <w:b/>
      <w:bCs/>
      <w:color w:val="008000"/>
      <w:sz w:val="24"/>
      <w:szCs w:val="24"/>
      <w:lang w:val="cs-CZ" w:eastAsia="cs-CZ"/>
    </w:rPr>
  </w:style>
  <w:style w:type="paragraph" w:customStyle="1" w:styleId="xl124">
    <w:name w:val="xl124"/>
    <w:basedOn w:val="Normln"/>
    <w:rsid w:val="00CA6A6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Calibri" w:eastAsia="Times New Roman" w:hAnsi="Calibri"/>
      <w:b/>
      <w:bCs/>
      <w:color w:val="008000"/>
      <w:sz w:val="24"/>
      <w:szCs w:val="24"/>
      <w:lang w:val="cs-CZ" w:eastAsia="cs-CZ"/>
    </w:rPr>
  </w:style>
  <w:style w:type="paragraph" w:customStyle="1" w:styleId="xl125">
    <w:name w:val="xl125"/>
    <w:basedOn w:val="Normln"/>
    <w:rsid w:val="00CA6A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b/>
      <w:bCs/>
      <w:color w:val="008000"/>
      <w:sz w:val="24"/>
      <w:szCs w:val="24"/>
      <w:lang w:val="cs-CZ" w:eastAsia="cs-CZ"/>
    </w:rPr>
  </w:style>
  <w:style w:type="paragraph" w:customStyle="1" w:styleId="xl126">
    <w:name w:val="xl126"/>
    <w:basedOn w:val="Normln"/>
    <w:rsid w:val="00CA6A6D"/>
    <w:pPr>
      <w:spacing w:before="100" w:beforeAutospacing="1" w:after="100" w:afterAutospacing="1" w:line="240" w:lineRule="auto"/>
      <w:jc w:val="right"/>
    </w:pPr>
    <w:rPr>
      <w:rFonts w:ascii="Calibri" w:eastAsia="Times New Roman" w:hAnsi="Calibri"/>
      <w:b/>
      <w:bCs/>
      <w:color w:val="008000"/>
      <w:sz w:val="24"/>
      <w:szCs w:val="24"/>
      <w:lang w:val="cs-CZ" w:eastAsia="cs-CZ"/>
    </w:rPr>
  </w:style>
  <w:style w:type="paragraph" w:customStyle="1" w:styleId="xl127">
    <w:name w:val="xl127"/>
    <w:basedOn w:val="Normln"/>
    <w:rsid w:val="00CA6A6D"/>
    <w:pPr>
      <w:shd w:val="clear" w:color="000000" w:fill="D8E4BC"/>
      <w:spacing w:before="100" w:beforeAutospacing="1" w:after="100" w:afterAutospacing="1" w:line="240" w:lineRule="auto"/>
      <w:jc w:val="right"/>
      <w:textAlignment w:val="center"/>
    </w:pPr>
    <w:rPr>
      <w:rFonts w:ascii="Calibri" w:eastAsia="Times New Roman" w:hAnsi="Calibri"/>
      <w:b/>
      <w:bCs/>
      <w:color w:val="008000"/>
      <w:sz w:val="24"/>
      <w:szCs w:val="24"/>
      <w:lang w:val="cs-CZ" w:eastAsia="cs-CZ"/>
    </w:rPr>
  </w:style>
  <w:style w:type="paragraph" w:customStyle="1" w:styleId="xl128">
    <w:name w:val="xl128"/>
    <w:basedOn w:val="Normln"/>
    <w:rsid w:val="00CA6A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b/>
      <w:bCs/>
      <w:color w:val="008000"/>
      <w:sz w:val="24"/>
      <w:szCs w:val="24"/>
      <w:lang w:val="cs-CZ" w:eastAsia="cs-CZ"/>
    </w:rPr>
  </w:style>
  <w:style w:type="paragraph" w:customStyle="1" w:styleId="xl129">
    <w:name w:val="xl129"/>
    <w:basedOn w:val="Normln"/>
    <w:rsid w:val="00CA6A6D"/>
    <w:pPr>
      <w:shd w:val="clear" w:color="000000" w:fill="F2F2F2"/>
      <w:spacing w:before="100" w:beforeAutospacing="1" w:after="100" w:afterAutospacing="1" w:line="240" w:lineRule="auto"/>
      <w:jc w:val="center"/>
      <w:textAlignment w:val="top"/>
    </w:pPr>
    <w:rPr>
      <w:rFonts w:ascii="Calibri" w:eastAsia="Times New Roman" w:hAnsi="Calibri"/>
      <w:sz w:val="24"/>
      <w:szCs w:val="24"/>
      <w:lang w:val="cs-CZ" w:eastAsia="cs-CZ"/>
    </w:rPr>
  </w:style>
  <w:style w:type="paragraph" w:customStyle="1" w:styleId="xl130">
    <w:name w:val="xl130"/>
    <w:basedOn w:val="Normln"/>
    <w:rsid w:val="00CA6A6D"/>
    <w:pPr>
      <w:spacing w:before="100" w:beforeAutospacing="1" w:after="100" w:afterAutospacing="1" w:line="240" w:lineRule="auto"/>
      <w:jc w:val="center"/>
      <w:textAlignment w:val="center"/>
    </w:pPr>
    <w:rPr>
      <w:rFonts w:ascii="Calibri" w:eastAsia="Times New Roman" w:hAnsi="Calibri"/>
      <w:color w:val="808080"/>
      <w:sz w:val="24"/>
      <w:szCs w:val="24"/>
      <w:lang w:val="cs-CZ" w:eastAsia="cs-CZ"/>
    </w:rPr>
  </w:style>
  <w:style w:type="paragraph" w:customStyle="1" w:styleId="xl131">
    <w:name w:val="xl131"/>
    <w:basedOn w:val="Normln"/>
    <w:rsid w:val="00CA6A6D"/>
    <w:pPr>
      <w:spacing w:before="100" w:beforeAutospacing="1" w:after="100" w:afterAutospacing="1" w:line="240" w:lineRule="auto"/>
      <w:jc w:val="center"/>
      <w:textAlignment w:val="center"/>
    </w:pPr>
    <w:rPr>
      <w:rFonts w:ascii="Calibri" w:eastAsia="Times New Roman" w:hAnsi="Calibri"/>
      <w:color w:val="808080"/>
      <w:sz w:val="24"/>
      <w:szCs w:val="24"/>
      <w:lang w:val="cs-CZ" w:eastAsia="cs-CZ"/>
    </w:rPr>
  </w:style>
  <w:style w:type="paragraph" w:customStyle="1" w:styleId="xl132">
    <w:name w:val="xl132"/>
    <w:basedOn w:val="Normln"/>
    <w:rsid w:val="00CA6A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Calibri" w:eastAsia="Times New Roman" w:hAnsi="Calibri"/>
      <w:i/>
      <w:iCs/>
      <w:sz w:val="24"/>
      <w:szCs w:val="24"/>
      <w:lang w:val="cs-CZ" w:eastAsia="cs-CZ"/>
    </w:rPr>
  </w:style>
  <w:style w:type="paragraph" w:customStyle="1" w:styleId="xl133">
    <w:name w:val="xl133"/>
    <w:basedOn w:val="Normln"/>
    <w:rsid w:val="00CA6A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i/>
      <w:iCs/>
      <w:sz w:val="24"/>
      <w:szCs w:val="24"/>
      <w:lang w:val="cs-CZ" w:eastAsia="cs-CZ"/>
    </w:rPr>
  </w:style>
  <w:style w:type="paragraph" w:customStyle="1" w:styleId="xl134">
    <w:name w:val="xl134"/>
    <w:basedOn w:val="Normln"/>
    <w:rsid w:val="00CA6A6D"/>
    <w:pPr>
      <w:pBdr>
        <w:top w:val="single" w:sz="4" w:space="0" w:color="auto"/>
        <w:left w:val="single" w:sz="4" w:space="0" w:color="auto"/>
        <w:bottom w:val="single" w:sz="8" w:space="0" w:color="C00000"/>
        <w:right w:val="single" w:sz="4" w:space="0" w:color="auto"/>
      </w:pBdr>
      <w:shd w:val="clear" w:color="000000" w:fill="BFBFBF"/>
      <w:spacing w:before="100" w:beforeAutospacing="1" w:after="100" w:afterAutospacing="1" w:line="240" w:lineRule="auto"/>
      <w:jc w:val="center"/>
      <w:textAlignment w:val="center"/>
    </w:pPr>
    <w:rPr>
      <w:rFonts w:ascii="Calibri" w:eastAsia="Times New Roman" w:hAnsi="Calibri"/>
      <w:sz w:val="24"/>
      <w:szCs w:val="24"/>
      <w:lang w:val="cs-CZ" w:eastAsia="cs-CZ"/>
    </w:rPr>
  </w:style>
  <w:style w:type="paragraph" w:customStyle="1" w:styleId="xl135">
    <w:name w:val="xl135"/>
    <w:basedOn w:val="Normln"/>
    <w:rsid w:val="00CA6A6D"/>
    <w:pPr>
      <w:pBdr>
        <w:top w:val="single" w:sz="4" w:space="0" w:color="auto"/>
        <w:left w:val="single" w:sz="4" w:space="0" w:color="auto"/>
        <w:bottom w:val="single" w:sz="8" w:space="0" w:color="C00000"/>
        <w:right w:val="single" w:sz="4" w:space="0" w:color="auto"/>
      </w:pBdr>
      <w:shd w:val="clear" w:color="000000" w:fill="BFBFBF"/>
      <w:spacing w:before="100" w:beforeAutospacing="1" w:after="100" w:afterAutospacing="1" w:line="240" w:lineRule="auto"/>
      <w:jc w:val="center"/>
      <w:textAlignment w:val="center"/>
    </w:pPr>
    <w:rPr>
      <w:rFonts w:ascii="Calibri" w:eastAsia="Times New Roman" w:hAnsi="Calibri"/>
      <w:sz w:val="24"/>
      <w:szCs w:val="24"/>
      <w:lang w:val="cs-CZ" w:eastAsia="cs-CZ"/>
    </w:rPr>
  </w:style>
  <w:style w:type="paragraph" w:customStyle="1" w:styleId="xl136">
    <w:name w:val="xl136"/>
    <w:basedOn w:val="Normln"/>
    <w:rsid w:val="00CA6A6D"/>
    <w:pPr>
      <w:pBdr>
        <w:top w:val="single" w:sz="4" w:space="0" w:color="auto"/>
        <w:left w:val="single" w:sz="4" w:space="0" w:color="auto"/>
        <w:bottom w:val="single" w:sz="8" w:space="0" w:color="C00000"/>
        <w:right w:val="single" w:sz="4" w:space="0" w:color="auto"/>
      </w:pBdr>
      <w:shd w:val="clear" w:color="000000" w:fill="BFBFBF"/>
      <w:spacing w:before="100" w:beforeAutospacing="1" w:after="100" w:afterAutospacing="1" w:line="240" w:lineRule="auto"/>
      <w:jc w:val="center"/>
      <w:textAlignment w:val="center"/>
    </w:pPr>
    <w:rPr>
      <w:rFonts w:ascii="Calibri" w:eastAsia="Times New Roman" w:hAnsi="Calibri"/>
      <w:sz w:val="24"/>
      <w:szCs w:val="24"/>
      <w:lang w:val="cs-CZ" w:eastAsia="cs-CZ"/>
    </w:rPr>
  </w:style>
  <w:style w:type="paragraph" w:customStyle="1" w:styleId="xl137">
    <w:name w:val="xl137"/>
    <w:basedOn w:val="Normln"/>
    <w:rsid w:val="00CA6A6D"/>
    <w:pPr>
      <w:pBdr>
        <w:top w:val="single" w:sz="4" w:space="0" w:color="auto"/>
        <w:left w:val="single" w:sz="4" w:space="0" w:color="auto"/>
        <w:bottom w:val="single" w:sz="8" w:space="0" w:color="C00000"/>
        <w:right w:val="single" w:sz="4" w:space="0" w:color="C00000"/>
      </w:pBdr>
      <w:shd w:val="clear" w:color="000000" w:fill="BFBFBF"/>
      <w:spacing w:before="100" w:beforeAutospacing="1" w:after="100" w:afterAutospacing="1" w:line="240" w:lineRule="auto"/>
      <w:jc w:val="center"/>
      <w:textAlignment w:val="center"/>
    </w:pPr>
    <w:rPr>
      <w:rFonts w:ascii="Calibri" w:eastAsia="Times New Roman" w:hAnsi="Calibri"/>
      <w:sz w:val="24"/>
      <w:szCs w:val="24"/>
      <w:lang w:val="cs-CZ" w:eastAsia="cs-CZ"/>
    </w:rPr>
  </w:style>
  <w:style w:type="paragraph" w:customStyle="1" w:styleId="xl138">
    <w:name w:val="xl138"/>
    <w:basedOn w:val="Normln"/>
    <w:rsid w:val="00CA6A6D"/>
    <w:pPr>
      <w:pBdr>
        <w:top w:val="single" w:sz="4" w:space="0" w:color="auto"/>
        <w:left w:val="single" w:sz="4" w:space="0" w:color="auto"/>
        <w:bottom w:val="single" w:sz="8" w:space="0" w:color="C00000"/>
        <w:right w:val="single" w:sz="4" w:space="0" w:color="auto"/>
      </w:pBdr>
      <w:shd w:val="clear" w:color="000000" w:fill="BFBFBF"/>
      <w:spacing w:before="100" w:beforeAutospacing="1" w:after="100" w:afterAutospacing="1" w:line="240" w:lineRule="auto"/>
      <w:jc w:val="center"/>
      <w:textAlignment w:val="center"/>
    </w:pPr>
    <w:rPr>
      <w:rFonts w:ascii="Calibri" w:eastAsia="Times New Roman" w:hAnsi="Calibri"/>
      <w:b/>
      <w:bCs/>
      <w:color w:val="008000"/>
      <w:sz w:val="24"/>
      <w:szCs w:val="24"/>
      <w:lang w:val="cs-CZ" w:eastAsia="cs-CZ"/>
    </w:rPr>
  </w:style>
  <w:style w:type="paragraph" w:customStyle="1" w:styleId="xl139">
    <w:name w:val="xl139"/>
    <w:basedOn w:val="Normln"/>
    <w:rsid w:val="00CA6A6D"/>
    <w:pPr>
      <w:pBdr>
        <w:top w:val="single" w:sz="4" w:space="0" w:color="auto"/>
        <w:left w:val="single" w:sz="4" w:space="0" w:color="C00000"/>
        <w:bottom w:val="single" w:sz="8" w:space="0" w:color="C00000"/>
        <w:right w:val="single" w:sz="4" w:space="0" w:color="auto"/>
      </w:pBdr>
      <w:shd w:val="clear" w:color="000000" w:fill="BFBFBF"/>
      <w:spacing w:before="100" w:beforeAutospacing="1" w:after="100" w:afterAutospacing="1" w:line="240" w:lineRule="auto"/>
      <w:jc w:val="center"/>
      <w:textAlignment w:val="center"/>
    </w:pPr>
    <w:rPr>
      <w:rFonts w:ascii="Calibri" w:eastAsia="Times New Roman" w:hAnsi="Calibri"/>
      <w:sz w:val="24"/>
      <w:szCs w:val="24"/>
      <w:lang w:val="cs-CZ" w:eastAsia="cs-CZ"/>
    </w:rPr>
  </w:style>
  <w:style w:type="paragraph" w:customStyle="1" w:styleId="xl140">
    <w:name w:val="xl140"/>
    <w:basedOn w:val="Normln"/>
    <w:rsid w:val="00CA6A6D"/>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rFonts w:ascii="Calibri" w:eastAsia="Times New Roman" w:hAnsi="Calibri"/>
      <w:sz w:val="24"/>
      <w:szCs w:val="24"/>
      <w:lang w:val="cs-CZ" w:eastAsia="cs-CZ"/>
    </w:rPr>
  </w:style>
  <w:style w:type="paragraph" w:customStyle="1" w:styleId="xl141">
    <w:name w:val="xl141"/>
    <w:basedOn w:val="Normln"/>
    <w:rsid w:val="00CA6A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olor w:val="808080"/>
      <w:sz w:val="16"/>
      <w:szCs w:val="16"/>
      <w:lang w:val="cs-CZ" w:eastAsia="cs-CZ"/>
    </w:rPr>
  </w:style>
  <w:style w:type="paragraph" w:customStyle="1" w:styleId="xl142">
    <w:name w:val="xl142"/>
    <w:basedOn w:val="Normln"/>
    <w:rsid w:val="00CA6A6D"/>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sz w:val="24"/>
      <w:szCs w:val="24"/>
      <w:lang w:val="cs-CZ" w:eastAsia="cs-CZ"/>
    </w:rPr>
  </w:style>
  <w:style w:type="paragraph" w:customStyle="1" w:styleId="xl143">
    <w:name w:val="xl143"/>
    <w:basedOn w:val="Normln"/>
    <w:rsid w:val="00CA6A6D"/>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sz w:val="24"/>
      <w:szCs w:val="24"/>
      <w:lang w:val="cs-CZ" w:eastAsia="cs-CZ"/>
    </w:rPr>
  </w:style>
  <w:style w:type="paragraph" w:customStyle="1" w:styleId="xl144">
    <w:name w:val="xl144"/>
    <w:basedOn w:val="Normln"/>
    <w:rsid w:val="00CA6A6D"/>
    <w:pPr>
      <w:spacing w:before="100" w:beforeAutospacing="1" w:after="100" w:afterAutospacing="1" w:line="240" w:lineRule="auto"/>
      <w:jc w:val="left"/>
      <w:textAlignment w:val="top"/>
    </w:pPr>
    <w:rPr>
      <w:rFonts w:ascii="Calibri" w:eastAsia="Times New Roman" w:hAnsi="Calibri"/>
      <w:sz w:val="24"/>
      <w:szCs w:val="24"/>
      <w:lang w:val="cs-CZ" w:eastAsia="cs-CZ"/>
    </w:rPr>
  </w:style>
  <w:style w:type="paragraph" w:customStyle="1" w:styleId="xl145">
    <w:name w:val="xl145"/>
    <w:basedOn w:val="Normln"/>
    <w:rsid w:val="00CA6A6D"/>
    <w:pPr>
      <w:pBdr>
        <w:left w:val="single" w:sz="4" w:space="0" w:color="auto"/>
        <w:bottom w:val="single" w:sz="8" w:space="0" w:color="C00000"/>
        <w:right w:val="single" w:sz="4" w:space="0" w:color="auto"/>
      </w:pBdr>
      <w:shd w:val="clear" w:color="000000" w:fill="BFBFBF"/>
      <w:spacing w:before="100" w:beforeAutospacing="1" w:after="100" w:afterAutospacing="1" w:line="240" w:lineRule="auto"/>
      <w:jc w:val="left"/>
    </w:pPr>
    <w:rPr>
      <w:rFonts w:ascii="Calibri" w:eastAsia="Times New Roman" w:hAnsi="Calibri"/>
      <w:sz w:val="24"/>
      <w:szCs w:val="24"/>
      <w:lang w:val="cs-CZ" w:eastAsia="cs-CZ"/>
    </w:rPr>
  </w:style>
  <w:style w:type="paragraph" w:customStyle="1" w:styleId="xl146">
    <w:name w:val="xl146"/>
    <w:basedOn w:val="Normln"/>
    <w:rsid w:val="00CA6A6D"/>
    <w:pPr>
      <w:spacing w:before="100" w:beforeAutospacing="1" w:after="100" w:afterAutospacing="1" w:line="240" w:lineRule="auto"/>
      <w:jc w:val="center"/>
    </w:pPr>
    <w:rPr>
      <w:rFonts w:ascii="Calibri" w:eastAsia="Times New Roman" w:hAnsi="Calibri"/>
      <w:color w:val="808080"/>
      <w:szCs w:val="18"/>
      <w:lang w:val="cs-CZ" w:eastAsia="cs-CZ"/>
    </w:rPr>
  </w:style>
  <w:style w:type="paragraph" w:customStyle="1" w:styleId="xl147">
    <w:name w:val="xl147"/>
    <w:basedOn w:val="Normln"/>
    <w:rsid w:val="00CA6A6D"/>
    <w:pPr>
      <w:spacing w:before="100" w:beforeAutospacing="1" w:after="100" w:afterAutospacing="1" w:line="240" w:lineRule="auto"/>
      <w:jc w:val="left"/>
      <w:textAlignment w:val="top"/>
    </w:pPr>
    <w:rPr>
      <w:rFonts w:ascii="Calibri" w:eastAsia="Times New Roman" w:hAnsi="Calibri"/>
      <w:color w:val="808080"/>
      <w:szCs w:val="18"/>
      <w:lang w:val="cs-CZ" w:eastAsia="cs-CZ"/>
    </w:rPr>
  </w:style>
  <w:style w:type="paragraph" w:customStyle="1" w:styleId="xl148">
    <w:name w:val="xl148"/>
    <w:basedOn w:val="Normln"/>
    <w:rsid w:val="00CA6A6D"/>
    <w:pPr>
      <w:spacing w:before="100" w:beforeAutospacing="1" w:after="100" w:afterAutospacing="1" w:line="240" w:lineRule="auto"/>
      <w:jc w:val="left"/>
    </w:pPr>
    <w:rPr>
      <w:rFonts w:ascii="Calibri" w:eastAsia="Times New Roman" w:hAnsi="Calibri"/>
      <w:color w:val="808080"/>
      <w:szCs w:val="18"/>
      <w:lang w:val="cs-CZ" w:eastAsia="cs-CZ"/>
    </w:rPr>
  </w:style>
  <w:style w:type="paragraph" w:customStyle="1" w:styleId="xl149">
    <w:name w:val="xl149"/>
    <w:basedOn w:val="Normln"/>
    <w:rsid w:val="00CA6A6D"/>
    <w:pPr>
      <w:spacing w:before="100" w:beforeAutospacing="1" w:after="100" w:afterAutospacing="1" w:line="240" w:lineRule="auto"/>
      <w:jc w:val="center"/>
    </w:pPr>
    <w:rPr>
      <w:rFonts w:ascii="Calibri" w:eastAsia="Times New Roman" w:hAnsi="Calibri"/>
      <w:color w:val="808080"/>
      <w:szCs w:val="18"/>
      <w:lang w:val="cs-CZ" w:eastAsia="cs-CZ"/>
    </w:rPr>
  </w:style>
  <w:style w:type="paragraph" w:customStyle="1" w:styleId="xl150">
    <w:name w:val="xl150"/>
    <w:basedOn w:val="Normln"/>
    <w:rsid w:val="00CA6A6D"/>
    <w:pPr>
      <w:spacing w:before="100" w:beforeAutospacing="1" w:after="100" w:afterAutospacing="1" w:line="240" w:lineRule="auto"/>
      <w:jc w:val="right"/>
    </w:pPr>
    <w:rPr>
      <w:rFonts w:ascii="Calibri" w:eastAsia="Times New Roman" w:hAnsi="Calibri"/>
      <w:color w:val="808080"/>
      <w:szCs w:val="18"/>
      <w:lang w:val="cs-CZ" w:eastAsia="cs-CZ"/>
    </w:rPr>
  </w:style>
  <w:style w:type="paragraph" w:customStyle="1" w:styleId="xl151">
    <w:name w:val="xl151"/>
    <w:basedOn w:val="Normln"/>
    <w:rsid w:val="00CA6A6D"/>
    <w:pPr>
      <w:spacing w:before="100" w:beforeAutospacing="1" w:after="100" w:afterAutospacing="1" w:line="240" w:lineRule="auto"/>
      <w:jc w:val="left"/>
      <w:textAlignment w:val="top"/>
    </w:pPr>
    <w:rPr>
      <w:rFonts w:ascii="Calibri" w:eastAsia="Times New Roman" w:hAnsi="Calibri"/>
      <w:color w:val="808080"/>
      <w:szCs w:val="18"/>
      <w:lang w:val="cs-CZ" w:eastAsia="cs-CZ"/>
    </w:rPr>
  </w:style>
  <w:style w:type="paragraph" w:customStyle="1" w:styleId="xl152">
    <w:name w:val="xl152"/>
    <w:basedOn w:val="Normln"/>
    <w:rsid w:val="00CA6A6D"/>
    <w:pPr>
      <w:spacing w:before="100" w:beforeAutospacing="1" w:after="100" w:afterAutospacing="1" w:line="240" w:lineRule="auto"/>
      <w:jc w:val="center"/>
      <w:textAlignment w:val="center"/>
    </w:pPr>
    <w:rPr>
      <w:rFonts w:ascii="Calibri" w:eastAsia="Times New Roman" w:hAnsi="Calibri"/>
      <w:sz w:val="24"/>
      <w:szCs w:val="24"/>
      <w:lang w:val="cs-CZ" w:eastAsia="cs-CZ"/>
    </w:rPr>
  </w:style>
  <w:style w:type="paragraph" w:customStyle="1" w:styleId="xl153">
    <w:name w:val="xl153"/>
    <w:basedOn w:val="Normln"/>
    <w:rsid w:val="00CA6A6D"/>
    <w:pPr>
      <w:spacing w:before="100" w:beforeAutospacing="1" w:after="100" w:afterAutospacing="1" w:line="240" w:lineRule="auto"/>
      <w:jc w:val="left"/>
      <w:textAlignment w:val="top"/>
    </w:pPr>
    <w:rPr>
      <w:rFonts w:ascii="Calibri" w:eastAsia="Times New Roman" w:hAnsi="Calibri"/>
      <w:i/>
      <w:iCs/>
      <w:szCs w:val="18"/>
      <w:lang w:val="cs-CZ" w:eastAsia="cs-CZ"/>
    </w:rPr>
  </w:style>
  <w:style w:type="paragraph" w:customStyle="1" w:styleId="xl154">
    <w:name w:val="xl154"/>
    <w:basedOn w:val="Normln"/>
    <w:rsid w:val="00CA6A6D"/>
    <w:pPr>
      <w:spacing w:before="100" w:beforeAutospacing="1" w:after="100" w:afterAutospacing="1" w:line="240" w:lineRule="auto"/>
      <w:jc w:val="left"/>
    </w:pPr>
    <w:rPr>
      <w:rFonts w:ascii="Calibri" w:eastAsia="Times New Roman" w:hAnsi="Calibri"/>
      <w:szCs w:val="18"/>
      <w:lang w:val="cs-CZ" w:eastAsia="cs-CZ"/>
    </w:rPr>
  </w:style>
  <w:style w:type="paragraph" w:customStyle="1" w:styleId="xl155">
    <w:name w:val="xl155"/>
    <w:basedOn w:val="Normln"/>
    <w:rsid w:val="00CA6A6D"/>
    <w:pPr>
      <w:spacing w:before="100" w:beforeAutospacing="1" w:after="100" w:afterAutospacing="1" w:line="240" w:lineRule="auto"/>
      <w:jc w:val="left"/>
      <w:textAlignment w:val="top"/>
    </w:pPr>
    <w:rPr>
      <w:rFonts w:eastAsia="Times New Roman" w:cs="Arial"/>
      <w:b/>
      <w:bCs/>
      <w:sz w:val="22"/>
      <w:szCs w:val="22"/>
      <w:lang w:val="cs-CZ" w:eastAsia="cs-CZ"/>
    </w:rPr>
  </w:style>
  <w:style w:type="character" w:customStyle="1" w:styleId="Nadpis5Char">
    <w:name w:val="Nadpis 5 Char"/>
    <w:basedOn w:val="Standardnpsmoodstavce"/>
    <w:link w:val="Nadpis5"/>
    <w:uiPriority w:val="9"/>
    <w:rsid w:val="00CA6A6D"/>
    <w:rPr>
      <w:rFonts w:ascii="Arial" w:hAnsi="Arial"/>
      <w:bCs/>
      <w:i/>
      <w:iCs/>
      <w:szCs w:val="26"/>
      <w:u w:val="single"/>
      <w:lang w:eastAsia="zh-CN"/>
    </w:rPr>
  </w:style>
  <w:style w:type="paragraph" w:styleId="Textvysvtlivek">
    <w:name w:val="endnote text"/>
    <w:basedOn w:val="Normln"/>
    <w:link w:val="TextvysvtlivekChar"/>
    <w:rsid w:val="0093304D"/>
    <w:pPr>
      <w:spacing w:line="240" w:lineRule="auto"/>
    </w:pPr>
    <w:rPr>
      <w:sz w:val="20"/>
    </w:rPr>
  </w:style>
  <w:style w:type="character" w:customStyle="1" w:styleId="TextvysvtlivekChar">
    <w:name w:val="Text vysvětlivek Char"/>
    <w:basedOn w:val="Standardnpsmoodstavce"/>
    <w:link w:val="Textvysvtlivek"/>
    <w:rsid w:val="0093304D"/>
    <w:rPr>
      <w:rFonts w:ascii="Arial" w:hAnsi="Arial"/>
      <w:lang w:val="nl-NL" w:eastAsia="zh-CN"/>
    </w:rPr>
  </w:style>
  <w:style w:type="character" w:styleId="Odkaznavysvtlivky">
    <w:name w:val="endnote reference"/>
    <w:basedOn w:val="Standardnpsmoodstavce"/>
    <w:rsid w:val="0093304D"/>
    <w:rPr>
      <w:vertAlign w:val="superscript"/>
    </w:rPr>
  </w:style>
  <w:style w:type="character" w:customStyle="1" w:styleId="PedmtkomenteChar">
    <w:name w:val="Předmět komentáře Char"/>
    <w:basedOn w:val="TextkomenteChar"/>
    <w:link w:val="Pedmtkomente"/>
    <w:uiPriority w:val="99"/>
    <w:semiHidden/>
    <w:rsid w:val="00884ECA"/>
    <w:rPr>
      <w:rFonts w:ascii="Arial" w:eastAsia="SimSun" w:hAnsi="Arial"/>
      <w:b/>
      <w:bCs/>
      <w:lang w:val="nl-NL" w:eastAsia="zh-CN" w:bidi="ar-SA"/>
    </w:rPr>
  </w:style>
  <w:style w:type="character" w:customStyle="1" w:styleId="Nadpis6Char">
    <w:name w:val="Nadpis 6 Char"/>
    <w:basedOn w:val="Standardnpsmoodstavce"/>
    <w:link w:val="Nadpis6"/>
    <w:uiPriority w:val="9"/>
    <w:rsid w:val="006767E8"/>
    <w:rPr>
      <w:rFonts w:eastAsia="Times New Roman"/>
      <w:b/>
      <w:bCs/>
      <w:sz w:val="22"/>
      <w:szCs w:val="22"/>
    </w:rPr>
  </w:style>
  <w:style w:type="character" w:customStyle="1" w:styleId="Nadpis7Char">
    <w:name w:val="Nadpis 7 Char"/>
    <w:basedOn w:val="Standardnpsmoodstavce"/>
    <w:link w:val="Nadpis7"/>
    <w:uiPriority w:val="9"/>
    <w:rsid w:val="006767E8"/>
    <w:rPr>
      <w:rFonts w:eastAsia="Times New Roman"/>
      <w:sz w:val="24"/>
      <w:szCs w:val="24"/>
    </w:rPr>
  </w:style>
  <w:style w:type="character" w:customStyle="1" w:styleId="Nadpis8Char">
    <w:name w:val="Nadpis 8 Char"/>
    <w:basedOn w:val="Standardnpsmoodstavce"/>
    <w:link w:val="Nadpis8"/>
    <w:uiPriority w:val="9"/>
    <w:rsid w:val="006767E8"/>
    <w:rPr>
      <w:rFonts w:eastAsia="Times New Roman"/>
      <w:i/>
      <w:iCs/>
      <w:sz w:val="24"/>
      <w:szCs w:val="24"/>
    </w:rPr>
  </w:style>
  <w:style w:type="character" w:customStyle="1" w:styleId="Nadpis9Char">
    <w:name w:val="Nadpis 9 Char"/>
    <w:basedOn w:val="Standardnpsmoodstavce"/>
    <w:link w:val="Nadpis9"/>
    <w:uiPriority w:val="9"/>
    <w:rsid w:val="006767E8"/>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8711">
      <w:bodyDiv w:val="1"/>
      <w:marLeft w:val="0"/>
      <w:marRight w:val="0"/>
      <w:marTop w:val="0"/>
      <w:marBottom w:val="0"/>
      <w:divBdr>
        <w:top w:val="none" w:sz="0" w:space="0" w:color="auto"/>
        <w:left w:val="none" w:sz="0" w:space="0" w:color="auto"/>
        <w:bottom w:val="none" w:sz="0" w:space="0" w:color="auto"/>
        <w:right w:val="none" w:sz="0" w:space="0" w:color="auto"/>
      </w:divBdr>
    </w:div>
    <w:div w:id="5062793">
      <w:bodyDiv w:val="1"/>
      <w:marLeft w:val="0"/>
      <w:marRight w:val="0"/>
      <w:marTop w:val="0"/>
      <w:marBottom w:val="0"/>
      <w:divBdr>
        <w:top w:val="none" w:sz="0" w:space="0" w:color="auto"/>
        <w:left w:val="none" w:sz="0" w:space="0" w:color="auto"/>
        <w:bottom w:val="none" w:sz="0" w:space="0" w:color="auto"/>
        <w:right w:val="none" w:sz="0" w:space="0" w:color="auto"/>
      </w:divBdr>
    </w:div>
    <w:div w:id="12656632">
      <w:bodyDiv w:val="1"/>
      <w:marLeft w:val="0"/>
      <w:marRight w:val="0"/>
      <w:marTop w:val="0"/>
      <w:marBottom w:val="0"/>
      <w:divBdr>
        <w:top w:val="none" w:sz="0" w:space="0" w:color="auto"/>
        <w:left w:val="none" w:sz="0" w:space="0" w:color="auto"/>
        <w:bottom w:val="none" w:sz="0" w:space="0" w:color="auto"/>
        <w:right w:val="none" w:sz="0" w:space="0" w:color="auto"/>
      </w:divBdr>
    </w:div>
    <w:div w:id="56174917">
      <w:bodyDiv w:val="1"/>
      <w:marLeft w:val="0"/>
      <w:marRight w:val="0"/>
      <w:marTop w:val="0"/>
      <w:marBottom w:val="0"/>
      <w:divBdr>
        <w:top w:val="none" w:sz="0" w:space="0" w:color="auto"/>
        <w:left w:val="none" w:sz="0" w:space="0" w:color="auto"/>
        <w:bottom w:val="none" w:sz="0" w:space="0" w:color="auto"/>
        <w:right w:val="none" w:sz="0" w:space="0" w:color="auto"/>
      </w:divBdr>
    </w:div>
    <w:div w:id="68817312">
      <w:bodyDiv w:val="1"/>
      <w:marLeft w:val="0"/>
      <w:marRight w:val="0"/>
      <w:marTop w:val="0"/>
      <w:marBottom w:val="0"/>
      <w:divBdr>
        <w:top w:val="none" w:sz="0" w:space="0" w:color="auto"/>
        <w:left w:val="none" w:sz="0" w:space="0" w:color="auto"/>
        <w:bottom w:val="none" w:sz="0" w:space="0" w:color="auto"/>
        <w:right w:val="none" w:sz="0" w:space="0" w:color="auto"/>
      </w:divBdr>
    </w:div>
    <w:div w:id="72044357">
      <w:bodyDiv w:val="1"/>
      <w:marLeft w:val="0"/>
      <w:marRight w:val="0"/>
      <w:marTop w:val="0"/>
      <w:marBottom w:val="0"/>
      <w:divBdr>
        <w:top w:val="none" w:sz="0" w:space="0" w:color="auto"/>
        <w:left w:val="none" w:sz="0" w:space="0" w:color="auto"/>
        <w:bottom w:val="none" w:sz="0" w:space="0" w:color="auto"/>
        <w:right w:val="none" w:sz="0" w:space="0" w:color="auto"/>
      </w:divBdr>
    </w:div>
    <w:div w:id="78647207">
      <w:bodyDiv w:val="1"/>
      <w:marLeft w:val="0"/>
      <w:marRight w:val="0"/>
      <w:marTop w:val="0"/>
      <w:marBottom w:val="0"/>
      <w:divBdr>
        <w:top w:val="none" w:sz="0" w:space="0" w:color="auto"/>
        <w:left w:val="none" w:sz="0" w:space="0" w:color="auto"/>
        <w:bottom w:val="none" w:sz="0" w:space="0" w:color="auto"/>
        <w:right w:val="none" w:sz="0" w:space="0" w:color="auto"/>
      </w:divBdr>
    </w:div>
    <w:div w:id="91585927">
      <w:bodyDiv w:val="1"/>
      <w:marLeft w:val="0"/>
      <w:marRight w:val="0"/>
      <w:marTop w:val="0"/>
      <w:marBottom w:val="0"/>
      <w:divBdr>
        <w:top w:val="none" w:sz="0" w:space="0" w:color="auto"/>
        <w:left w:val="none" w:sz="0" w:space="0" w:color="auto"/>
        <w:bottom w:val="none" w:sz="0" w:space="0" w:color="auto"/>
        <w:right w:val="none" w:sz="0" w:space="0" w:color="auto"/>
      </w:divBdr>
    </w:div>
    <w:div w:id="101152596">
      <w:bodyDiv w:val="1"/>
      <w:marLeft w:val="0"/>
      <w:marRight w:val="0"/>
      <w:marTop w:val="0"/>
      <w:marBottom w:val="0"/>
      <w:divBdr>
        <w:top w:val="none" w:sz="0" w:space="0" w:color="auto"/>
        <w:left w:val="none" w:sz="0" w:space="0" w:color="auto"/>
        <w:bottom w:val="none" w:sz="0" w:space="0" w:color="auto"/>
        <w:right w:val="none" w:sz="0" w:space="0" w:color="auto"/>
      </w:divBdr>
    </w:div>
    <w:div w:id="109782301">
      <w:bodyDiv w:val="1"/>
      <w:marLeft w:val="0"/>
      <w:marRight w:val="0"/>
      <w:marTop w:val="0"/>
      <w:marBottom w:val="0"/>
      <w:divBdr>
        <w:top w:val="none" w:sz="0" w:space="0" w:color="auto"/>
        <w:left w:val="none" w:sz="0" w:space="0" w:color="auto"/>
        <w:bottom w:val="none" w:sz="0" w:space="0" w:color="auto"/>
        <w:right w:val="none" w:sz="0" w:space="0" w:color="auto"/>
      </w:divBdr>
    </w:div>
    <w:div w:id="140343478">
      <w:bodyDiv w:val="1"/>
      <w:marLeft w:val="0"/>
      <w:marRight w:val="0"/>
      <w:marTop w:val="0"/>
      <w:marBottom w:val="0"/>
      <w:divBdr>
        <w:top w:val="none" w:sz="0" w:space="0" w:color="auto"/>
        <w:left w:val="none" w:sz="0" w:space="0" w:color="auto"/>
        <w:bottom w:val="none" w:sz="0" w:space="0" w:color="auto"/>
        <w:right w:val="none" w:sz="0" w:space="0" w:color="auto"/>
      </w:divBdr>
    </w:div>
    <w:div w:id="140510770">
      <w:bodyDiv w:val="1"/>
      <w:marLeft w:val="0"/>
      <w:marRight w:val="0"/>
      <w:marTop w:val="0"/>
      <w:marBottom w:val="0"/>
      <w:divBdr>
        <w:top w:val="none" w:sz="0" w:space="0" w:color="auto"/>
        <w:left w:val="none" w:sz="0" w:space="0" w:color="auto"/>
        <w:bottom w:val="none" w:sz="0" w:space="0" w:color="auto"/>
        <w:right w:val="none" w:sz="0" w:space="0" w:color="auto"/>
      </w:divBdr>
    </w:div>
    <w:div w:id="142088144">
      <w:bodyDiv w:val="1"/>
      <w:marLeft w:val="0"/>
      <w:marRight w:val="0"/>
      <w:marTop w:val="0"/>
      <w:marBottom w:val="0"/>
      <w:divBdr>
        <w:top w:val="none" w:sz="0" w:space="0" w:color="auto"/>
        <w:left w:val="none" w:sz="0" w:space="0" w:color="auto"/>
        <w:bottom w:val="none" w:sz="0" w:space="0" w:color="auto"/>
        <w:right w:val="none" w:sz="0" w:space="0" w:color="auto"/>
      </w:divBdr>
    </w:div>
    <w:div w:id="152181021">
      <w:bodyDiv w:val="1"/>
      <w:marLeft w:val="0"/>
      <w:marRight w:val="0"/>
      <w:marTop w:val="0"/>
      <w:marBottom w:val="0"/>
      <w:divBdr>
        <w:top w:val="none" w:sz="0" w:space="0" w:color="auto"/>
        <w:left w:val="none" w:sz="0" w:space="0" w:color="auto"/>
        <w:bottom w:val="none" w:sz="0" w:space="0" w:color="auto"/>
        <w:right w:val="none" w:sz="0" w:space="0" w:color="auto"/>
      </w:divBdr>
    </w:div>
    <w:div w:id="180902250">
      <w:bodyDiv w:val="1"/>
      <w:marLeft w:val="0"/>
      <w:marRight w:val="0"/>
      <w:marTop w:val="0"/>
      <w:marBottom w:val="0"/>
      <w:divBdr>
        <w:top w:val="none" w:sz="0" w:space="0" w:color="auto"/>
        <w:left w:val="none" w:sz="0" w:space="0" w:color="auto"/>
        <w:bottom w:val="none" w:sz="0" w:space="0" w:color="auto"/>
        <w:right w:val="none" w:sz="0" w:space="0" w:color="auto"/>
      </w:divBdr>
    </w:div>
    <w:div w:id="184632393">
      <w:bodyDiv w:val="1"/>
      <w:marLeft w:val="0"/>
      <w:marRight w:val="0"/>
      <w:marTop w:val="0"/>
      <w:marBottom w:val="0"/>
      <w:divBdr>
        <w:top w:val="none" w:sz="0" w:space="0" w:color="auto"/>
        <w:left w:val="none" w:sz="0" w:space="0" w:color="auto"/>
        <w:bottom w:val="none" w:sz="0" w:space="0" w:color="auto"/>
        <w:right w:val="none" w:sz="0" w:space="0" w:color="auto"/>
      </w:divBdr>
    </w:div>
    <w:div w:id="185290955">
      <w:marLeft w:val="0"/>
      <w:marRight w:val="0"/>
      <w:marTop w:val="0"/>
      <w:marBottom w:val="0"/>
      <w:divBdr>
        <w:top w:val="none" w:sz="0" w:space="0" w:color="auto"/>
        <w:left w:val="none" w:sz="0" w:space="0" w:color="auto"/>
        <w:bottom w:val="none" w:sz="0" w:space="0" w:color="auto"/>
        <w:right w:val="none" w:sz="0" w:space="0" w:color="auto"/>
      </w:divBdr>
      <w:divsChild>
        <w:div w:id="1198548619">
          <w:marLeft w:val="0"/>
          <w:marRight w:val="0"/>
          <w:marTop w:val="0"/>
          <w:marBottom w:val="1500"/>
          <w:divBdr>
            <w:top w:val="single" w:sz="2" w:space="11" w:color="CEE4FF"/>
            <w:left w:val="single" w:sz="6" w:space="0" w:color="CEE4FF"/>
            <w:bottom w:val="single" w:sz="6" w:space="0" w:color="CEE4FF"/>
            <w:right w:val="single" w:sz="6" w:space="0" w:color="CEE4FF"/>
          </w:divBdr>
          <w:divsChild>
            <w:div w:id="772287793">
              <w:marLeft w:val="0"/>
              <w:marRight w:val="0"/>
              <w:marTop w:val="0"/>
              <w:marBottom w:val="0"/>
              <w:divBdr>
                <w:top w:val="none" w:sz="0" w:space="0" w:color="auto"/>
                <w:left w:val="none" w:sz="0" w:space="0" w:color="auto"/>
                <w:bottom w:val="none" w:sz="0" w:space="0" w:color="auto"/>
                <w:right w:val="none" w:sz="0" w:space="0" w:color="auto"/>
              </w:divBdr>
              <w:divsChild>
                <w:div w:id="1123619819">
                  <w:marLeft w:val="0"/>
                  <w:marRight w:val="0"/>
                  <w:marTop w:val="0"/>
                  <w:marBottom w:val="0"/>
                  <w:divBdr>
                    <w:top w:val="none" w:sz="0" w:space="0" w:color="auto"/>
                    <w:left w:val="none" w:sz="0" w:space="0" w:color="auto"/>
                    <w:bottom w:val="none" w:sz="0" w:space="0" w:color="auto"/>
                    <w:right w:val="none" w:sz="0" w:space="0" w:color="auto"/>
                  </w:divBdr>
                  <w:divsChild>
                    <w:div w:id="411662856">
                      <w:marLeft w:val="0"/>
                      <w:marRight w:val="0"/>
                      <w:marTop w:val="300"/>
                      <w:marBottom w:val="225"/>
                      <w:divBdr>
                        <w:top w:val="none" w:sz="0" w:space="0" w:color="auto"/>
                        <w:left w:val="none" w:sz="0" w:space="0" w:color="auto"/>
                        <w:bottom w:val="none" w:sz="0" w:space="0" w:color="auto"/>
                        <w:right w:val="none" w:sz="0" w:space="0" w:color="auto"/>
                      </w:divBdr>
                      <w:divsChild>
                        <w:div w:id="2055423695">
                          <w:marLeft w:val="0"/>
                          <w:marRight w:val="0"/>
                          <w:marTop w:val="0"/>
                          <w:marBottom w:val="0"/>
                          <w:divBdr>
                            <w:top w:val="none" w:sz="0" w:space="0" w:color="auto"/>
                            <w:left w:val="none" w:sz="0" w:space="0" w:color="auto"/>
                            <w:bottom w:val="none" w:sz="0" w:space="0" w:color="auto"/>
                            <w:right w:val="none" w:sz="0" w:space="0" w:color="auto"/>
                          </w:divBdr>
                          <w:divsChild>
                            <w:div w:id="47606284">
                              <w:marLeft w:val="0"/>
                              <w:marRight w:val="0"/>
                              <w:marTop w:val="0"/>
                              <w:marBottom w:val="0"/>
                              <w:divBdr>
                                <w:top w:val="none" w:sz="0" w:space="0" w:color="auto"/>
                                <w:left w:val="none" w:sz="0" w:space="0" w:color="auto"/>
                                <w:bottom w:val="none" w:sz="0" w:space="0" w:color="auto"/>
                                <w:right w:val="none" w:sz="0" w:space="0" w:color="auto"/>
                              </w:divBdr>
                            </w:div>
                            <w:div w:id="59984791">
                              <w:marLeft w:val="0"/>
                              <w:marRight w:val="0"/>
                              <w:marTop w:val="0"/>
                              <w:marBottom w:val="0"/>
                              <w:divBdr>
                                <w:top w:val="none" w:sz="0" w:space="0" w:color="auto"/>
                                <w:left w:val="none" w:sz="0" w:space="0" w:color="auto"/>
                                <w:bottom w:val="none" w:sz="0" w:space="0" w:color="auto"/>
                                <w:right w:val="none" w:sz="0" w:space="0" w:color="auto"/>
                              </w:divBdr>
                            </w:div>
                            <w:div w:id="18267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98848">
                  <w:marLeft w:val="0"/>
                  <w:marRight w:val="0"/>
                  <w:marTop w:val="0"/>
                  <w:marBottom w:val="0"/>
                  <w:divBdr>
                    <w:top w:val="none" w:sz="0" w:space="0" w:color="auto"/>
                    <w:left w:val="none" w:sz="0" w:space="0" w:color="auto"/>
                    <w:bottom w:val="none" w:sz="0" w:space="0" w:color="auto"/>
                    <w:right w:val="none" w:sz="0" w:space="0" w:color="auto"/>
                  </w:divBdr>
                  <w:divsChild>
                    <w:div w:id="332146339">
                      <w:marLeft w:val="0"/>
                      <w:marRight w:val="0"/>
                      <w:marTop w:val="0"/>
                      <w:marBottom w:val="0"/>
                      <w:divBdr>
                        <w:top w:val="none" w:sz="0" w:space="0" w:color="auto"/>
                        <w:left w:val="none" w:sz="0" w:space="0" w:color="auto"/>
                        <w:bottom w:val="none" w:sz="0" w:space="0" w:color="auto"/>
                        <w:right w:val="none" w:sz="0" w:space="0" w:color="auto"/>
                      </w:divBdr>
                      <w:divsChild>
                        <w:div w:id="547382593">
                          <w:marLeft w:val="0"/>
                          <w:marRight w:val="0"/>
                          <w:marTop w:val="0"/>
                          <w:marBottom w:val="0"/>
                          <w:divBdr>
                            <w:top w:val="none" w:sz="0" w:space="0" w:color="auto"/>
                            <w:left w:val="none" w:sz="0" w:space="0" w:color="auto"/>
                            <w:bottom w:val="none" w:sz="0" w:space="0" w:color="auto"/>
                            <w:right w:val="none" w:sz="0" w:space="0" w:color="auto"/>
                          </w:divBdr>
                        </w:div>
                      </w:divsChild>
                    </w:div>
                    <w:div w:id="1790850946">
                      <w:marLeft w:val="0"/>
                      <w:marRight w:val="0"/>
                      <w:marTop w:val="0"/>
                      <w:marBottom w:val="0"/>
                      <w:divBdr>
                        <w:top w:val="single" w:sz="6" w:space="2" w:color="112F6E"/>
                        <w:left w:val="single" w:sz="6" w:space="2" w:color="112F6E"/>
                        <w:bottom w:val="single" w:sz="6" w:space="2" w:color="112F6E"/>
                        <w:right w:val="single" w:sz="6" w:space="9" w:color="112F6E"/>
                      </w:divBdr>
                    </w:div>
                  </w:divsChild>
                </w:div>
              </w:divsChild>
            </w:div>
          </w:divsChild>
        </w:div>
        <w:div w:id="1455438238">
          <w:marLeft w:val="0"/>
          <w:marRight w:val="0"/>
          <w:marTop w:val="0"/>
          <w:marBottom w:val="0"/>
          <w:divBdr>
            <w:top w:val="none" w:sz="0" w:space="0" w:color="auto"/>
            <w:left w:val="none" w:sz="0" w:space="0" w:color="auto"/>
            <w:bottom w:val="none" w:sz="0" w:space="0" w:color="auto"/>
            <w:right w:val="none" w:sz="0" w:space="0" w:color="auto"/>
          </w:divBdr>
          <w:divsChild>
            <w:div w:id="1943224634">
              <w:marLeft w:val="0"/>
              <w:marRight w:val="0"/>
              <w:marTop w:val="0"/>
              <w:marBottom w:val="0"/>
              <w:divBdr>
                <w:top w:val="none" w:sz="0" w:space="0" w:color="auto"/>
                <w:left w:val="none" w:sz="0" w:space="0" w:color="auto"/>
                <w:bottom w:val="none" w:sz="0" w:space="0" w:color="auto"/>
                <w:right w:val="none" w:sz="0" w:space="0" w:color="auto"/>
              </w:divBdr>
              <w:divsChild>
                <w:div w:id="6249787">
                  <w:marLeft w:val="0"/>
                  <w:marRight w:val="0"/>
                  <w:marTop w:val="0"/>
                  <w:marBottom w:val="0"/>
                  <w:divBdr>
                    <w:top w:val="none" w:sz="0" w:space="0" w:color="auto"/>
                    <w:left w:val="none" w:sz="0" w:space="0" w:color="auto"/>
                    <w:bottom w:val="none" w:sz="0" w:space="0" w:color="auto"/>
                    <w:right w:val="none" w:sz="0" w:space="0" w:color="auto"/>
                  </w:divBdr>
                </w:div>
                <w:div w:id="1037243179">
                  <w:marLeft w:val="0"/>
                  <w:marRight w:val="0"/>
                  <w:marTop w:val="0"/>
                  <w:marBottom w:val="0"/>
                  <w:divBdr>
                    <w:top w:val="none" w:sz="0" w:space="0" w:color="auto"/>
                    <w:left w:val="none" w:sz="0" w:space="0" w:color="auto"/>
                    <w:bottom w:val="none" w:sz="0" w:space="0" w:color="auto"/>
                    <w:right w:val="none" w:sz="0" w:space="0" w:color="auto"/>
                  </w:divBdr>
                  <w:divsChild>
                    <w:div w:id="965433105">
                      <w:marLeft w:val="0"/>
                      <w:marRight w:val="0"/>
                      <w:marTop w:val="0"/>
                      <w:marBottom w:val="0"/>
                      <w:divBdr>
                        <w:top w:val="none" w:sz="0" w:space="0" w:color="auto"/>
                        <w:left w:val="none" w:sz="0" w:space="0" w:color="auto"/>
                        <w:bottom w:val="none" w:sz="0" w:space="0" w:color="auto"/>
                        <w:right w:val="none" w:sz="0" w:space="0" w:color="auto"/>
                      </w:divBdr>
                      <w:divsChild>
                        <w:div w:id="487550795">
                          <w:marLeft w:val="0"/>
                          <w:marRight w:val="0"/>
                          <w:marTop w:val="0"/>
                          <w:marBottom w:val="0"/>
                          <w:divBdr>
                            <w:top w:val="none" w:sz="0" w:space="0" w:color="auto"/>
                            <w:left w:val="single" w:sz="12" w:space="0" w:color="FFFFFF"/>
                            <w:bottom w:val="none" w:sz="0" w:space="0" w:color="auto"/>
                            <w:right w:val="single" w:sz="12" w:space="0" w:color="FFFFFF"/>
                          </w:divBdr>
                        </w:div>
                      </w:divsChild>
                    </w:div>
                  </w:divsChild>
                </w:div>
              </w:divsChild>
            </w:div>
          </w:divsChild>
        </w:div>
      </w:divsChild>
    </w:div>
    <w:div w:id="195894783">
      <w:bodyDiv w:val="1"/>
      <w:marLeft w:val="0"/>
      <w:marRight w:val="0"/>
      <w:marTop w:val="0"/>
      <w:marBottom w:val="0"/>
      <w:divBdr>
        <w:top w:val="none" w:sz="0" w:space="0" w:color="auto"/>
        <w:left w:val="none" w:sz="0" w:space="0" w:color="auto"/>
        <w:bottom w:val="none" w:sz="0" w:space="0" w:color="auto"/>
        <w:right w:val="none" w:sz="0" w:space="0" w:color="auto"/>
      </w:divBdr>
    </w:div>
    <w:div w:id="197664547">
      <w:bodyDiv w:val="1"/>
      <w:marLeft w:val="0"/>
      <w:marRight w:val="0"/>
      <w:marTop w:val="0"/>
      <w:marBottom w:val="0"/>
      <w:divBdr>
        <w:top w:val="none" w:sz="0" w:space="0" w:color="auto"/>
        <w:left w:val="none" w:sz="0" w:space="0" w:color="auto"/>
        <w:bottom w:val="none" w:sz="0" w:space="0" w:color="auto"/>
        <w:right w:val="none" w:sz="0" w:space="0" w:color="auto"/>
      </w:divBdr>
    </w:div>
    <w:div w:id="210382797">
      <w:bodyDiv w:val="1"/>
      <w:marLeft w:val="0"/>
      <w:marRight w:val="0"/>
      <w:marTop w:val="0"/>
      <w:marBottom w:val="0"/>
      <w:divBdr>
        <w:top w:val="none" w:sz="0" w:space="0" w:color="auto"/>
        <w:left w:val="none" w:sz="0" w:space="0" w:color="auto"/>
        <w:bottom w:val="none" w:sz="0" w:space="0" w:color="auto"/>
        <w:right w:val="none" w:sz="0" w:space="0" w:color="auto"/>
      </w:divBdr>
    </w:div>
    <w:div w:id="218055679">
      <w:bodyDiv w:val="1"/>
      <w:marLeft w:val="0"/>
      <w:marRight w:val="0"/>
      <w:marTop w:val="0"/>
      <w:marBottom w:val="0"/>
      <w:divBdr>
        <w:top w:val="none" w:sz="0" w:space="0" w:color="auto"/>
        <w:left w:val="none" w:sz="0" w:space="0" w:color="auto"/>
        <w:bottom w:val="none" w:sz="0" w:space="0" w:color="auto"/>
        <w:right w:val="none" w:sz="0" w:space="0" w:color="auto"/>
      </w:divBdr>
    </w:div>
    <w:div w:id="223030803">
      <w:bodyDiv w:val="1"/>
      <w:marLeft w:val="0"/>
      <w:marRight w:val="0"/>
      <w:marTop w:val="0"/>
      <w:marBottom w:val="0"/>
      <w:divBdr>
        <w:top w:val="none" w:sz="0" w:space="0" w:color="auto"/>
        <w:left w:val="none" w:sz="0" w:space="0" w:color="auto"/>
        <w:bottom w:val="none" w:sz="0" w:space="0" w:color="auto"/>
        <w:right w:val="none" w:sz="0" w:space="0" w:color="auto"/>
      </w:divBdr>
    </w:div>
    <w:div w:id="232740623">
      <w:bodyDiv w:val="1"/>
      <w:marLeft w:val="0"/>
      <w:marRight w:val="0"/>
      <w:marTop w:val="0"/>
      <w:marBottom w:val="0"/>
      <w:divBdr>
        <w:top w:val="none" w:sz="0" w:space="0" w:color="auto"/>
        <w:left w:val="none" w:sz="0" w:space="0" w:color="auto"/>
        <w:bottom w:val="none" w:sz="0" w:space="0" w:color="auto"/>
        <w:right w:val="none" w:sz="0" w:space="0" w:color="auto"/>
      </w:divBdr>
    </w:div>
    <w:div w:id="235017385">
      <w:bodyDiv w:val="1"/>
      <w:marLeft w:val="0"/>
      <w:marRight w:val="0"/>
      <w:marTop w:val="0"/>
      <w:marBottom w:val="0"/>
      <w:divBdr>
        <w:top w:val="none" w:sz="0" w:space="0" w:color="auto"/>
        <w:left w:val="none" w:sz="0" w:space="0" w:color="auto"/>
        <w:bottom w:val="none" w:sz="0" w:space="0" w:color="auto"/>
        <w:right w:val="none" w:sz="0" w:space="0" w:color="auto"/>
      </w:divBdr>
      <w:divsChild>
        <w:div w:id="82607440">
          <w:marLeft w:val="0"/>
          <w:marRight w:val="0"/>
          <w:marTop w:val="0"/>
          <w:marBottom w:val="0"/>
          <w:divBdr>
            <w:top w:val="none" w:sz="0" w:space="0" w:color="auto"/>
            <w:left w:val="none" w:sz="0" w:space="0" w:color="auto"/>
            <w:bottom w:val="none" w:sz="0" w:space="0" w:color="auto"/>
            <w:right w:val="none" w:sz="0" w:space="0" w:color="auto"/>
          </w:divBdr>
          <w:divsChild>
            <w:div w:id="1728065156">
              <w:marLeft w:val="0"/>
              <w:marRight w:val="0"/>
              <w:marTop w:val="0"/>
              <w:marBottom w:val="0"/>
              <w:divBdr>
                <w:top w:val="none" w:sz="0" w:space="0" w:color="auto"/>
                <w:left w:val="none" w:sz="0" w:space="0" w:color="auto"/>
                <w:bottom w:val="none" w:sz="0" w:space="0" w:color="auto"/>
                <w:right w:val="none" w:sz="0" w:space="0" w:color="auto"/>
              </w:divBdr>
              <w:divsChild>
                <w:div w:id="33026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830603">
      <w:bodyDiv w:val="1"/>
      <w:marLeft w:val="0"/>
      <w:marRight w:val="0"/>
      <w:marTop w:val="0"/>
      <w:marBottom w:val="0"/>
      <w:divBdr>
        <w:top w:val="none" w:sz="0" w:space="0" w:color="auto"/>
        <w:left w:val="none" w:sz="0" w:space="0" w:color="auto"/>
        <w:bottom w:val="none" w:sz="0" w:space="0" w:color="auto"/>
        <w:right w:val="none" w:sz="0" w:space="0" w:color="auto"/>
      </w:divBdr>
    </w:div>
    <w:div w:id="260265739">
      <w:bodyDiv w:val="1"/>
      <w:marLeft w:val="0"/>
      <w:marRight w:val="0"/>
      <w:marTop w:val="0"/>
      <w:marBottom w:val="0"/>
      <w:divBdr>
        <w:top w:val="none" w:sz="0" w:space="0" w:color="auto"/>
        <w:left w:val="none" w:sz="0" w:space="0" w:color="auto"/>
        <w:bottom w:val="none" w:sz="0" w:space="0" w:color="auto"/>
        <w:right w:val="none" w:sz="0" w:space="0" w:color="auto"/>
      </w:divBdr>
      <w:divsChild>
        <w:div w:id="1900163996">
          <w:marLeft w:val="0"/>
          <w:marRight w:val="0"/>
          <w:marTop w:val="0"/>
          <w:marBottom w:val="0"/>
          <w:divBdr>
            <w:top w:val="none" w:sz="0" w:space="0" w:color="auto"/>
            <w:left w:val="none" w:sz="0" w:space="0" w:color="auto"/>
            <w:bottom w:val="none" w:sz="0" w:space="0" w:color="auto"/>
            <w:right w:val="none" w:sz="0" w:space="0" w:color="auto"/>
          </w:divBdr>
          <w:divsChild>
            <w:div w:id="1858039749">
              <w:marLeft w:val="0"/>
              <w:marRight w:val="0"/>
              <w:marTop w:val="0"/>
              <w:marBottom w:val="0"/>
              <w:divBdr>
                <w:top w:val="none" w:sz="0" w:space="0" w:color="auto"/>
                <w:left w:val="none" w:sz="0" w:space="0" w:color="auto"/>
                <w:bottom w:val="none" w:sz="0" w:space="0" w:color="auto"/>
                <w:right w:val="none" w:sz="0" w:space="0" w:color="auto"/>
              </w:divBdr>
              <w:divsChild>
                <w:div w:id="1732731330">
                  <w:marLeft w:val="0"/>
                  <w:marRight w:val="0"/>
                  <w:marTop w:val="0"/>
                  <w:marBottom w:val="0"/>
                  <w:divBdr>
                    <w:top w:val="none" w:sz="0" w:space="0" w:color="auto"/>
                    <w:left w:val="none" w:sz="0" w:space="0" w:color="auto"/>
                    <w:bottom w:val="none" w:sz="0" w:space="0" w:color="auto"/>
                    <w:right w:val="none" w:sz="0" w:space="0" w:color="auto"/>
                  </w:divBdr>
                  <w:divsChild>
                    <w:div w:id="660813740">
                      <w:marLeft w:val="0"/>
                      <w:marRight w:val="0"/>
                      <w:marTop w:val="0"/>
                      <w:marBottom w:val="0"/>
                      <w:divBdr>
                        <w:top w:val="none" w:sz="0" w:space="0" w:color="auto"/>
                        <w:left w:val="none" w:sz="0" w:space="0" w:color="auto"/>
                        <w:bottom w:val="none" w:sz="0" w:space="0" w:color="auto"/>
                        <w:right w:val="none" w:sz="0" w:space="0" w:color="auto"/>
                      </w:divBdr>
                      <w:divsChild>
                        <w:div w:id="22252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006486">
      <w:bodyDiv w:val="1"/>
      <w:marLeft w:val="0"/>
      <w:marRight w:val="0"/>
      <w:marTop w:val="0"/>
      <w:marBottom w:val="0"/>
      <w:divBdr>
        <w:top w:val="none" w:sz="0" w:space="0" w:color="auto"/>
        <w:left w:val="none" w:sz="0" w:space="0" w:color="auto"/>
        <w:bottom w:val="none" w:sz="0" w:space="0" w:color="auto"/>
        <w:right w:val="none" w:sz="0" w:space="0" w:color="auto"/>
      </w:divBdr>
    </w:div>
    <w:div w:id="296767565">
      <w:bodyDiv w:val="1"/>
      <w:marLeft w:val="0"/>
      <w:marRight w:val="0"/>
      <w:marTop w:val="0"/>
      <w:marBottom w:val="0"/>
      <w:divBdr>
        <w:top w:val="none" w:sz="0" w:space="0" w:color="auto"/>
        <w:left w:val="none" w:sz="0" w:space="0" w:color="auto"/>
        <w:bottom w:val="none" w:sz="0" w:space="0" w:color="auto"/>
        <w:right w:val="none" w:sz="0" w:space="0" w:color="auto"/>
      </w:divBdr>
    </w:div>
    <w:div w:id="306515762">
      <w:bodyDiv w:val="1"/>
      <w:marLeft w:val="0"/>
      <w:marRight w:val="0"/>
      <w:marTop w:val="0"/>
      <w:marBottom w:val="0"/>
      <w:divBdr>
        <w:top w:val="none" w:sz="0" w:space="0" w:color="auto"/>
        <w:left w:val="none" w:sz="0" w:space="0" w:color="auto"/>
        <w:bottom w:val="none" w:sz="0" w:space="0" w:color="auto"/>
        <w:right w:val="none" w:sz="0" w:space="0" w:color="auto"/>
      </w:divBdr>
    </w:div>
    <w:div w:id="324359014">
      <w:bodyDiv w:val="1"/>
      <w:marLeft w:val="0"/>
      <w:marRight w:val="0"/>
      <w:marTop w:val="0"/>
      <w:marBottom w:val="0"/>
      <w:divBdr>
        <w:top w:val="none" w:sz="0" w:space="0" w:color="auto"/>
        <w:left w:val="none" w:sz="0" w:space="0" w:color="auto"/>
        <w:bottom w:val="none" w:sz="0" w:space="0" w:color="auto"/>
        <w:right w:val="none" w:sz="0" w:space="0" w:color="auto"/>
      </w:divBdr>
    </w:div>
    <w:div w:id="328336970">
      <w:bodyDiv w:val="1"/>
      <w:marLeft w:val="0"/>
      <w:marRight w:val="0"/>
      <w:marTop w:val="0"/>
      <w:marBottom w:val="0"/>
      <w:divBdr>
        <w:top w:val="none" w:sz="0" w:space="0" w:color="auto"/>
        <w:left w:val="none" w:sz="0" w:space="0" w:color="auto"/>
        <w:bottom w:val="none" w:sz="0" w:space="0" w:color="auto"/>
        <w:right w:val="none" w:sz="0" w:space="0" w:color="auto"/>
      </w:divBdr>
    </w:div>
    <w:div w:id="354575581">
      <w:bodyDiv w:val="1"/>
      <w:marLeft w:val="0"/>
      <w:marRight w:val="0"/>
      <w:marTop w:val="0"/>
      <w:marBottom w:val="0"/>
      <w:divBdr>
        <w:top w:val="none" w:sz="0" w:space="0" w:color="auto"/>
        <w:left w:val="none" w:sz="0" w:space="0" w:color="auto"/>
        <w:bottom w:val="none" w:sz="0" w:space="0" w:color="auto"/>
        <w:right w:val="none" w:sz="0" w:space="0" w:color="auto"/>
      </w:divBdr>
    </w:div>
    <w:div w:id="367995441">
      <w:bodyDiv w:val="1"/>
      <w:marLeft w:val="0"/>
      <w:marRight w:val="0"/>
      <w:marTop w:val="0"/>
      <w:marBottom w:val="0"/>
      <w:divBdr>
        <w:top w:val="none" w:sz="0" w:space="0" w:color="auto"/>
        <w:left w:val="none" w:sz="0" w:space="0" w:color="auto"/>
        <w:bottom w:val="none" w:sz="0" w:space="0" w:color="auto"/>
        <w:right w:val="none" w:sz="0" w:space="0" w:color="auto"/>
      </w:divBdr>
    </w:div>
    <w:div w:id="383680400">
      <w:bodyDiv w:val="1"/>
      <w:marLeft w:val="0"/>
      <w:marRight w:val="0"/>
      <w:marTop w:val="0"/>
      <w:marBottom w:val="0"/>
      <w:divBdr>
        <w:top w:val="none" w:sz="0" w:space="0" w:color="auto"/>
        <w:left w:val="none" w:sz="0" w:space="0" w:color="auto"/>
        <w:bottom w:val="none" w:sz="0" w:space="0" w:color="auto"/>
        <w:right w:val="none" w:sz="0" w:space="0" w:color="auto"/>
      </w:divBdr>
    </w:div>
    <w:div w:id="385107826">
      <w:bodyDiv w:val="1"/>
      <w:marLeft w:val="0"/>
      <w:marRight w:val="0"/>
      <w:marTop w:val="0"/>
      <w:marBottom w:val="0"/>
      <w:divBdr>
        <w:top w:val="none" w:sz="0" w:space="0" w:color="auto"/>
        <w:left w:val="none" w:sz="0" w:space="0" w:color="auto"/>
        <w:bottom w:val="none" w:sz="0" w:space="0" w:color="auto"/>
        <w:right w:val="none" w:sz="0" w:space="0" w:color="auto"/>
      </w:divBdr>
      <w:divsChild>
        <w:div w:id="1439450004">
          <w:marLeft w:val="0"/>
          <w:marRight w:val="0"/>
          <w:marTop w:val="0"/>
          <w:marBottom w:val="0"/>
          <w:divBdr>
            <w:top w:val="none" w:sz="0" w:space="0" w:color="auto"/>
            <w:left w:val="none" w:sz="0" w:space="0" w:color="auto"/>
            <w:bottom w:val="none" w:sz="0" w:space="0" w:color="auto"/>
            <w:right w:val="none" w:sz="0" w:space="0" w:color="auto"/>
          </w:divBdr>
          <w:divsChild>
            <w:div w:id="1530142577">
              <w:marLeft w:val="0"/>
              <w:marRight w:val="0"/>
              <w:marTop w:val="0"/>
              <w:marBottom w:val="0"/>
              <w:divBdr>
                <w:top w:val="none" w:sz="0" w:space="0" w:color="auto"/>
                <w:left w:val="none" w:sz="0" w:space="0" w:color="auto"/>
                <w:bottom w:val="none" w:sz="0" w:space="0" w:color="auto"/>
                <w:right w:val="none" w:sz="0" w:space="0" w:color="auto"/>
              </w:divBdr>
              <w:divsChild>
                <w:div w:id="831868792">
                  <w:marLeft w:val="0"/>
                  <w:marRight w:val="0"/>
                  <w:marTop w:val="0"/>
                  <w:marBottom w:val="0"/>
                  <w:divBdr>
                    <w:top w:val="none" w:sz="0" w:space="0" w:color="auto"/>
                    <w:left w:val="none" w:sz="0" w:space="0" w:color="auto"/>
                    <w:bottom w:val="none" w:sz="0" w:space="0" w:color="auto"/>
                    <w:right w:val="none" w:sz="0" w:space="0" w:color="auto"/>
                  </w:divBdr>
                  <w:divsChild>
                    <w:div w:id="1136485621">
                      <w:marLeft w:val="0"/>
                      <w:marRight w:val="0"/>
                      <w:marTop w:val="0"/>
                      <w:marBottom w:val="0"/>
                      <w:divBdr>
                        <w:top w:val="none" w:sz="0" w:space="0" w:color="auto"/>
                        <w:left w:val="none" w:sz="0" w:space="0" w:color="auto"/>
                        <w:bottom w:val="none" w:sz="0" w:space="0" w:color="auto"/>
                        <w:right w:val="none" w:sz="0" w:space="0" w:color="auto"/>
                      </w:divBdr>
                      <w:divsChild>
                        <w:div w:id="190050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089635">
      <w:bodyDiv w:val="1"/>
      <w:marLeft w:val="0"/>
      <w:marRight w:val="0"/>
      <w:marTop w:val="0"/>
      <w:marBottom w:val="0"/>
      <w:divBdr>
        <w:top w:val="none" w:sz="0" w:space="0" w:color="auto"/>
        <w:left w:val="none" w:sz="0" w:space="0" w:color="auto"/>
        <w:bottom w:val="none" w:sz="0" w:space="0" w:color="auto"/>
        <w:right w:val="none" w:sz="0" w:space="0" w:color="auto"/>
      </w:divBdr>
    </w:div>
    <w:div w:id="399715547">
      <w:bodyDiv w:val="1"/>
      <w:marLeft w:val="0"/>
      <w:marRight w:val="0"/>
      <w:marTop w:val="0"/>
      <w:marBottom w:val="0"/>
      <w:divBdr>
        <w:top w:val="none" w:sz="0" w:space="0" w:color="auto"/>
        <w:left w:val="none" w:sz="0" w:space="0" w:color="auto"/>
        <w:bottom w:val="none" w:sz="0" w:space="0" w:color="auto"/>
        <w:right w:val="none" w:sz="0" w:space="0" w:color="auto"/>
      </w:divBdr>
    </w:div>
    <w:div w:id="400979172">
      <w:bodyDiv w:val="1"/>
      <w:marLeft w:val="0"/>
      <w:marRight w:val="0"/>
      <w:marTop w:val="0"/>
      <w:marBottom w:val="0"/>
      <w:divBdr>
        <w:top w:val="none" w:sz="0" w:space="0" w:color="auto"/>
        <w:left w:val="none" w:sz="0" w:space="0" w:color="auto"/>
        <w:bottom w:val="none" w:sz="0" w:space="0" w:color="auto"/>
        <w:right w:val="none" w:sz="0" w:space="0" w:color="auto"/>
      </w:divBdr>
      <w:divsChild>
        <w:div w:id="1201750601">
          <w:marLeft w:val="0"/>
          <w:marRight w:val="0"/>
          <w:marTop w:val="0"/>
          <w:marBottom w:val="0"/>
          <w:divBdr>
            <w:top w:val="none" w:sz="0" w:space="0" w:color="auto"/>
            <w:left w:val="none" w:sz="0" w:space="0" w:color="auto"/>
            <w:bottom w:val="none" w:sz="0" w:space="0" w:color="auto"/>
            <w:right w:val="none" w:sz="0" w:space="0" w:color="auto"/>
          </w:divBdr>
          <w:divsChild>
            <w:div w:id="746999772">
              <w:marLeft w:val="0"/>
              <w:marRight w:val="0"/>
              <w:marTop w:val="0"/>
              <w:marBottom w:val="0"/>
              <w:divBdr>
                <w:top w:val="none" w:sz="0" w:space="0" w:color="auto"/>
                <w:left w:val="none" w:sz="0" w:space="0" w:color="auto"/>
                <w:bottom w:val="none" w:sz="0" w:space="0" w:color="auto"/>
                <w:right w:val="none" w:sz="0" w:space="0" w:color="auto"/>
              </w:divBdr>
              <w:divsChild>
                <w:div w:id="177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436602">
      <w:bodyDiv w:val="1"/>
      <w:marLeft w:val="0"/>
      <w:marRight w:val="0"/>
      <w:marTop w:val="0"/>
      <w:marBottom w:val="0"/>
      <w:divBdr>
        <w:top w:val="none" w:sz="0" w:space="0" w:color="auto"/>
        <w:left w:val="none" w:sz="0" w:space="0" w:color="auto"/>
        <w:bottom w:val="none" w:sz="0" w:space="0" w:color="auto"/>
        <w:right w:val="none" w:sz="0" w:space="0" w:color="auto"/>
      </w:divBdr>
    </w:div>
    <w:div w:id="411465689">
      <w:bodyDiv w:val="1"/>
      <w:marLeft w:val="0"/>
      <w:marRight w:val="0"/>
      <w:marTop w:val="0"/>
      <w:marBottom w:val="0"/>
      <w:divBdr>
        <w:top w:val="none" w:sz="0" w:space="0" w:color="auto"/>
        <w:left w:val="none" w:sz="0" w:space="0" w:color="auto"/>
        <w:bottom w:val="none" w:sz="0" w:space="0" w:color="auto"/>
        <w:right w:val="none" w:sz="0" w:space="0" w:color="auto"/>
      </w:divBdr>
    </w:div>
    <w:div w:id="431824648">
      <w:bodyDiv w:val="1"/>
      <w:marLeft w:val="0"/>
      <w:marRight w:val="0"/>
      <w:marTop w:val="0"/>
      <w:marBottom w:val="0"/>
      <w:divBdr>
        <w:top w:val="none" w:sz="0" w:space="0" w:color="auto"/>
        <w:left w:val="none" w:sz="0" w:space="0" w:color="auto"/>
        <w:bottom w:val="none" w:sz="0" w:space="0" w:color="auto"/>
        <w:right w:val="none" w:sz="0" w:space="0" w:color="auto"/>
      </w:divBdr>
    </w:div>
    <w:div w:id="432552524">
      <w:bodyDiv w:val="1"/>
      <w:marLeft w:val="0"/>
      <w:marRight w:val="0"/>
      <w:marTop w:val="0"/>
      <w:marBottom w:val="0"/>
      <w:divBdr>
        <w:top w:val="none" w:sz="0" w:space="0" w:color="auto"/>
        <w:left w:val="none" w:sz="0" w:space="0" w:color="auto"/>
        <w:bottom w:val="none" w:sz="0" w:space="0" w:color="auto"/>
        <w:right w:val="none" w:sz="0" w:space="0" w:color="auto"/>
      </w:divBdr>
    </w:div>
    <w:div w:id="433211747">
      <w:bodyDiv w:val="1"/>
      <w:marLeft w:val="0"/>
      <w:marRight w:val="0"/>
      <w:marTop w:val="0"/>
      <w:marBottom w:val="0"/>
      <w:divBdr>
        <w:top w:val="none" w:sz="0" w:space="0" w:color="auto"/>
        <w:left w:val="none" w:sz="0" w:space="0" w:color="auto"/>
        <w:bottom w:val="none" w:sz="0" w:space="0" w:color="auto"/>
        <w:right w:val="none" w:sz="0" w:space="0" w:color="auto"/>
      </w:divBdr>
    </w:div>
    <w:div w:id="443883763">
      <w:bodyDiv w:val="1"/>
      <w:marLeft w:val="0"/>
      <w:marRight w:val="0"/>
      <w:marTop w:val="0"/>
      <w:marBottom w:val="0"/>
      <w:divBdr>
        <w:top w:val="none" w:sz="0" w:space="0" w:color="auto"/>
        <w:left w:val="none" w:sz="0" w:space="0" w:color="auto"/>
        <w:bottom w:val="none" w:sz="0" w:space="0" w:color="auto"/>
        <w:right w:val="none" w:sz="0" w:space="0" w:color="auto"/>
      </w:divBdr>
    </w:div>
    <w:div w:id="462888717">
      <w:bodyDiv w:val="1"/>
      <w:marLeft w:val="0"/>
      <w:marRight w:val="0"/>
      <w:marTop w:val="0"/>
      <w:marBottom w:val="0"/>
      <w:divBdr>
        <w:top w:val="none" w:sz="0" w:space="0" w:color="auto"/>
        <w:left w:val="none" w:sz="0" w:space="0" w:color="auto"/>
        <w:bottom w:val="none" w:sz="0" w:space="0" w:color="auto"/>
        <w:right w:val="none" w:sz="0" w:space="0" w:color="auto"/>
      </w:divBdr>
    </w:div>
    <w:div w:id="469858937">
      <w:bodyDiv w:val="1"/>
      <w:marLeft w:val="0"/>
      <w:marRight w:val="0"/>
      <w:marTop w:val="0"/>
      <w:marBottom w:val="0"/>
      <w:divBdr>
        <w:top w:val="none" w:sz="0" w:space="0" w:color="auto"/>
        <w:left w:val="none" w:sz="0" w:space="0" w:color="auto"/>
        <w:bottom w:val="none" w:sz="0" w:space="0" w:color="auto"/>
        <w:right w:val="none" w:sz="0" w:space="0" w:color="auto"/>
      </w:divBdr>
    </w:div>
    <w:div w:id="470831865">
      <w:bodyDiv w:val="1"/>
      <w:marLeft w:val="0"/>
      <w:marRight w:val="0"/>
      <w:marTop w:val="0"/>
      <w:marBottom w:val="0"/>
      <w:divBdr>
        <w:top w:val="none" w:sz="0" w:space="0" w:color="auto"/>
        <w:left w:val="none" w:sz="0" w:space="0" w:color="auto"/>
        <w:bottom w:val="none" w:sz="0" w:space="0" w:color="auto"/>
        <w:right w:val="none" w:sz="0" w:space="0" w:color="auto"/>
      </w:divBdr>
    </w:div>
    <w:div w:id="471145272">
      <w:bodyDiv w:val="1"/>
      <w:marLeft w:val="0"/>
      <w:marRight w:val="0"/>
      <w:marTop w:val="0"/>
      <w:marBottom w:val="0"/>
      <w:divBdr>
        <w:top w:val="none" w:sz="0" w:space="0" w:color="auto"/>
        <w:left w:val="none" w:sz="0" w:space="0" w:color="auto"/>
        <w:bottom w:val="none" w:sz="0" w:space="0" w:color="auto"/>
        <w:right w:val="none" w:sz="0" w:space="0" w:color="auto"/>
      </w:divBdr>
    </w:div>
    <w:div w:id="473529218">
      <w:bodyDiv w:val="1"/>
      <w:marLeft w:val="0"/>
      <w:marRight w:val="0"/>
      <w:marTop w:val="0"/>
      <w:marBottom w:val="0"/>
      <w:divBdr>
        <w:top w:val="none" w:sz="0" w:space="0" w:color="auto"/>
        <w:left w:val="none" w:sz="0" w:space="0" w:color="auto"/>
        <w:bottom w:val="none" w:sz="0" w:space="0" w:color="auto"/>
        <w:right w:val="none" w:sz="0" w:space="0" w:color="auto"/>
      </w:divBdr>
    </w:div>
    <w:div w:id="483426181">
      <w:bodyDiv w:val="1"/>
      <w:marLeft w:val="0"/>
      <w:marRight w:val="0"/>
      <w:marTop w:val="0"/>
      <w:marBottom w:val="0"/>
      <w:divBdr>
        <w:top w:val="none" w:sz="0" w:space="0" w:color="auto"/>
        <w:left w:val="none" w:sz="0" w:space="0" w:color="auto"/>
        <w:bottom w:val="none" w:sz="0" w:space="0" w:color="auto"/>
        <w:right w:val="none" w:sz="0" w:space="0" w:color="auto"/>
      </w:divBdr>
    </w:div>
    <w:div w:id="483934144">
      <w:bodyDiv w:val="1"/>
      <w:marLeft w:val="0"/>
      <w:marRight w:val="0"/>
      <w:marTop w:val="0"/>
      <w:marBottom w:val="0"/>
      <w:divBdr>
        <w:top w:val="none" w:sz="0" w:space="0" w:color="auto"/>
        <w:left w:val="none" w:sz="0" w:space="0" w:color="auto"/>
        <w:bottom w:val="none" w:sz="0" w:space="0" w:color="auto"/>
        <w:right w:val="none" w:sz="0" w:space="0" w:color="auto"/>
      </w:divBdr>
    </w:div>
    <w:div w:id="486095438">
      <w:bodyDiv w:val="1"/>
      <w:marLeft w:val="0"/>
      <w:marRight w:val="0"/>
      <w:marTop w:val="0"/>
      <w:marBottom w:val="0"/>
      <w:divBdr>
        <w:top w:val="none" w:sz="0" w:space="0" w:color="auto"/>
        <w:left w:val="none" w:sz="0" w:space="0" w:color="auto"/>
        <w:bottom w:val="none" w:sz="0" w:space="0" w:color="auto"/>
        <w:right w:val="none" w:sz="0" w:space="0" w:color="auto"/>
      </w:divBdr>
    </w:div>
    <w:div w:id="491532370">
      <w:bodyDiv w:val="1"/>
      <w:marLeft w:val="0"/>
      <w:marRight w:val="0"/>
      <w:marTop w:val="0"/>
      <w:marBottom w:val="0"/>
      <w:divBdr>
        <w:top w:val="none" w:sz="0" w:space="0" w:color="auto"/>
        <w:left w:val="none" w:sz="0" w:space="0" w:color="auto"/>
        <w:bottom w:val="none" w:sz="0" w:space="0" w:color="auto"/>
        <w:right w:val="none" w:sz="0" w:space="0" w:color="auto"/>
      </w:divBdr>
    </w:div>
    <w:div w:id="504441227">
      <w:bodyDiv w:val="1"/>
      <w:marLeft w:val="0"/>
      <w:marRight w:val="0"/>
      <w:marTop w:val="0"/>
      <w:marBottom w:val="0"/>
      <w:divBdr>
        <w:top w:val="none" w:sz="0" w:space="0" w:color="auto"/>
        <w:left w:val="none" w:sz="0" w:space="0" w:color="auto"/>
        <w:bottom w:val="none" w:sz="0" w:space="0" w:color="auto"/>
        <w:right w:val="none" w:sz="0" w:space="0" w:color="auto"/>
      </w:divBdr>
    </w:div>
    <w:div w:id="513418878">
      <w:bodyDiv w:val="1"/>
      <w:marLeft w:val="0"/>
      <w:marRight w:val="0"/>
      <w:marTop w:val="0"/>
      <w:marBottom w:val="0"/>
      <w:divBdr>
        <w:top w:val="none" w:sz="0" w:space="0" w:color="auto"/>
        <w:left w:val="none" w:sz="0" w:space="0" w:color="auto"/>
        <w:bottom w:val="none" w:sz="0" w:space="0" w:color="auto"/>
        <w:right w:val="none" w:sz="0" w:space="0" w:color="auto"/>
      </w:divBdr>
    </w:div>
    <w:div w:id="514686171">
      <w:bodyDiv w:val="1"/>
      <w:marLeft w:val="0"/>
      <w:marRight w:val="0"/>
      <w:marTop w:val="0"/>
      <w:marBottom w:val="0"/>
      <w:divBdr>
        <w:top w:val="none" w:sz="0" w:space="0" w:color="auto"/>
        <w:left w:val="none" w:sz="0" w:space="0" w:color="auto"/>
        <w:bottom w:val="none" w:sz="0" w:space="0" w:color="auto"/>
        <w:right w:val="none" w:sz="0" w:space="0" w:color="auto"/>
      </w:divBdr>
    </w:div>
    <w:div w:id="522981670">
      <w:bodyDiv w:val="1"/>
      <w:marLeft w:val="0"/>
      <w:marRight w:val="0"/>
      <w:marTop w:val="0"/>
      <w:marBottom w:val="0"/>
      <w:divBdr>
        <w:top w:val="none" w:sz="0" w:space="0" w:color="auto"/>
        <w:left w:val="none" w:sz="0" w:space="0" w:color="auto"/>
        <w:bottom w:val="none" w:sz="0" w:space="0" w:color="auto"/>
        <w:right w:val="none" w:sz="0" w:space="0" w:color="auto"/>
      </w:divBdr>
    </w:div>
    <w:div w:id="545070796">
      <w:bodyDiv w:val="1"/>
      <w:marLeft w:val="0"/>
      <w:marRight w:val="0"/>
      <w:marTop w:val="0"/>
      <w:marBottom w:val="0"/>
      <w:divBdr>
        <w:top w:val="none" w:sz="0" w:space="0" w:color="auto"/>
        <w:left w:val="none" w:sz="0" w:space="0" w:color="auto"/>
        <w:bottom w:val="none" w:sz="0" w:space="0" w:color="auto"/>
        <w:right w:val="none" w:sz="0" w:space="0" w:color="auto"/>
      </w:divBdr>
    </w:div>
    <w:div w:id="548764935">
      <w:bodyDiv w:val="1"/>
      <w:marLeft w:val="0"/>
      <w:marRight w:val="0"/>
      <w:marTop w:val="0"/>
      <w:marBottom w:val="0"/>
      <w:divBdr>
        <w:top w:val="none" w:sz="0" w:space="0" w:color="auto"/>
        <w:left w:val="none" w:sz="0" w:space="0" w:color="auto"/>
        <w:bottom w:val="none" w:sz="0" w:space="0" w:color="auto"/>
        <w:right w:val="none" w:sz="0" w:space="0" w:color="auto"/>
      </w:divBdr>
    </w:div>
    <w:div w:id="552929463">
      <w:bodyDiv w:val="1"/>
      <w:marLeft w:val="0"/>
      <w:marRight w:val="0"/>
      <w:marTop w:val="0"/>
      <w:marBottom w:val="0"/>
      <w:divBdr>
        <w:top w:val="none" w:sz="0" w:space="0" w:color="auto"/>
        <w:left w:val="none" w:sz="0" w:space="0" w:color="auto"/>
        <w:bottom w:val="none" w:sz="0" w:space="0" w:color="auto"/>
        <w:right w:val="none" w:sz="0" w:space="0" w:color="auto"/>
      </w:divBdr>
    </w:div>
    <w:div w:id="555553992">
      <w:bodyDiv w:val="1"/>
      <w:marLeft w:val="0"/>
      <w:marRight w:val="0"/>
      <w:marTop w:val="0"/>
      <w:marBottom w:val="0"/>
      <w:divBdr>
        <w:top w:val="none" w:sz="0" w:space="0" w:color="auto"/>
        <w:left w:val="none" w:sz="0" w:space="0" w:color="auto"/>
        <w:bottom w:val="none" w:sz="0" w:space="0" w:color="auto"/>
        <w:right w:val="none" w:sz="0" w:space="0" w:color="auto"/>
      </w:divBdr>
    </w:div>
    <w:div w:id="571087194">
      <w:bodyDiv w:val="1"/>
      <w:marLeft w:val="0"/>
      <w:marRight w:val="0"/>
      <w:marTop w:val="0"/>
      <w:marBottom w:val="0"/>
      <w:divBdr>
        <w:top w:val="none" w:sz="0" w:space="0" w:color="auto"/>
        <w:left w:val="none" w:sz="0" w:space="0" w:color="auto"/>
        <w:bottom w:val="none" w:sz="0" w:space="0" w:color="auto"/>
        <w:right w:val="none" w:sz="0" w:space="0" w:color="auto"/>
      </w:divBdr>
    </w:div>
    <w:div w:id="576672088">
      <w:bodyDiv w:val="1"/>
      <w:marLeft w:val="0"/>
      <w:marRight w:val="0"/>
      <w:marTop w:val="0"/>
      <w:marBottom w:val="0"/>
      <w:divBdr>
        <w:top w:val="none" w:sz="0" w:space="0" w:color="auto"/>
        <w:left w:val="none" w:sz="0" w:space="0" w:color="auto"/>
        <w:bottom w:val="none" w:sz="0" w:space="0" w:color="auto"/>
        <w:right w:val="none" w:sz="0" w:space="0" w:color="auto"/>
      </w:divBdr>
    </w:div>
    <w:div w:id="584340191">
      <w:bodyDiv w:val="1"/>
      <w:marLeft w:val="0"/>
      <w:marRight w:val="0"/>
      <w:marTop w:val="0"/>
      <w:marBottom w:val="0"/>
      <w:divBdr>
        <w:top w:val="none" w:sz="0" w:space="0" w:color="auto"/>
        <w:left w:val="none" w:sz="0" w:space="0" w:color="auto"/>
        <w:bottom w:val="none" w:sz="0" w:space="0" w:color="auto"/>
        <w:right w:val="none" w:sz="0" w:space="0" w:color="auto"/>
      </w:divBdr>
    </w:div>
    <w:div w:id="593630998">
      <w:bodyDiv w:val="1"/>
      <w:marLeft w:val="0"/>
      <w:marRight w:val="0"/>
      <w:marTop w:val="0"/>
      <w:marBottom w:val="0"/>
      <w:divBdr>
        <w:top w:val="none" w:sz="0" w:space="0" w:color="auto"/>
        <w:left w:val="none" w:sz="0" w:space="0" w:color="auto"/>
        <w:bottom w:val="none" w:sz="0" w:space="0" w:color="auto"/>
        <w:right w:val="none" w:sz="0" w:space="0" w:color="auto"/>
      </w:divBdr>
    </w:div>
    <w:div w:id="605583533">
      <w:bodyDiv w:val="1"/>
      <w:marLeft w:val="0"/>
      <w:marRight w:val="0"/>
      <w:marTop w:val="0"/>
      <w:marBottom w:val="0"/>
      <w:divBdr>
        <w:top w:val="none" w:sz="0" w:space="0" w:color="auto"/>
        <w:left w:val="none" w:sz="0" w:space="0" w:color="auto"/>
        <w:bottom w:val="none" w:sz="0" w:space="0" w:color="auto"/>
        <w:right w:val="none" w:sz="0" w:space="0" w:color="auto"/>
      </w:divBdr>
    </w:div>
    <w:div w:id="612247336">
      <w:bodyDiv w:val="1"/>
      <w:marLeft w:val="0"/>
      <w:marRight w:val="0"/>
      <w:marTop w:val="0"/>
      <w:marBottom w:val="0"/>
      <w:divBdr>
        <w:top w:val="none" w:sz="0" w:space="0" w:color="auto"/>
        <w:left w:val="none" w:sz="0" w:space="0" w:color="auto"/>
        <w:bottom w:val="none" w:sz="0" w:space="0" w:color="auto"/>
        <w:right w:val="none" w:sz="0" w:space="0" w:color="auto"/>
      </w:divBdr>
      <w:divsChild>
        <w:div w:id="180362453">
          <w:marLeft w:val="0"/>
          <w:marRight w:val="0"/>
          <w:marTop w:val="100"/>
          <w:marBottom w:val="100"/>
          <w:divBdr>
            <w:top w:val="none" w:sz="0" w:space="0" w:color="auto"/>
            <w:left w:val="none" w:sz="0" w:space="0" w:color="auto"/>
            <w:bottom w:val="none" w:sz="0" w:space="0" w:color="auto"/>
            <w:right w:val="none" w:sz="0" w:space="0" w:color="auto"/>
          </w:divBdr>
          <w:divsChild>
            <w:div w:id="160793112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20308543">
      <w:bodyDiv w:val="1"/>
      <w:marLeft w:val="0"/>
      <w:marRight w:val="0"/>
      <w:marTop w:val="0"/>
      <w:marBottom w:val="0"/>
      <w:divBdr>
        <w:top w:val="none" w:sz="0" w:space="0" w:color="auto"/>
        <w:left w:val="none" w:sz="0" w:space="0" w:color="auto"/>
        <w:bottom w:val="none" w:sz="0" w:space="0" w:color="auto"/>
        <w:right w:val="none" w:sz="0" w:space="0" w:color="auto"/>
      </w:divBdr>
    </w:div>
    <w:div w:id="631667964">
      <w:bodyDiv w:val="1"/>
      <w:marLeft w:val="0"/>
      <w:marRight w:val="0"/>
      <w:marTop w:val="0"/>
      <w:marBottom w:val="0"/>
      <w:divBdr>
        <w:top w:val="none" w:sz="0" w:space="0" w:color="auto"/>
        <w:left w:val="none" w:sz="0" w:space="0" w:color="auto"/>
        <w:bottom w:val="none" w:sz="0" w:space="0" w:color="auto"/>
        <w:right w:val="none" w:sz="0" w:space="0" w:color="auto"/>
      </w:divBdr>
    </w:div>
    <w:div w:id="656345580">
      <w:bodyDiv w:val="1"/>
      <w:marLeft w:val="0"/>
      <w:marRight w:val="0"/>
      <w:marTop w:val="0"/>
      <w:marBottom w:val="0"/>
      <w:divBdr>
        <w:top w:val="none" w:sz="0" w:space="0" w:color="auto"/>
        <w:left w:val="none" w:sz="0" w:space="0" w:color="auto"/>
        <w:bottom w:val="none" w:sz="0" w:space="0" w:color="auto"/>
        <w:right w:val="none" w:sz="0" w:space="0" w:color="auto"/>
      </w:divBdr>
    </w:div>
    <w:div w:id="664430067">
      <w:bodyDiv w:val="1"/>
      <w:marLeft w:val="0"/>
      <w:marRight w:val="0"/>
      <w:marTop w:val="0"/>
      <w:marBottom w:val="0"/>
      <w:divBdr>
        <w:top w:val="none" w:sz="0" w:space="0" w:color="auto"/>
        <w:left w:val="none" w:sz="0" w:space="0" w:color="auto"/>
        <w:bottom w:val="none" w:sz="0" w:space="0" w:color="auto"/>
        <w:right w:val="none" w:sz="0" w:space="0" w:color="auto"/>
      </w:divBdr>
    </w:div>
    <w:div w:id="688602828">
      <w:bodyDiv w:val="1"/>
      <w:marLeft w:val="0"/>
      <w:marRight w:val="0"/>
      <w:marTop w:val="0"/>
      <w:marBottom w:val="0"/>
      <w:divBdr>
        <w:top w:val="none" w:sz="0" w:space="0" w:color="auto"/>
        <w:left w:val="none" w:sz="0" w:space="0" w:color="auto"/>
        <w:bottom w:val="none" w:sz="0" w:space="0" w:color="auto"/>
        <w:right w:val="none" w:sz="0" w:space="0" w:color="auto"/>
      </w:divBdr>
    </w:div>
    <w:div w:id="695156385">
      <w:bodyDiv w:val="1"/>
      <w:marLeft w:val="0"/>
      <w:marRight w:val="0"/>
      <w:marTop w:val="0"/>
      <w:marBottom w:val="0"/>
      <w:divBdr>
        <w:top w:val="none" w:sz="0" w:space="0" w:color="auto"/>
        <w:left w:val="none" w:sz="0" w:space="0" w:color="auto"/>
        <w:bottom w:val="none" w:sz="0" w:space="0" w:color="auto"/>
        <w:right w:val="none" w:sz="0" w:space="0" w:color="auto"/>
      </w:divBdr>
    </w:div>
    <w:div w:id="697776454">
      <w:bodyDiv w:val="1"/>
      <w:marLeft w:val="0"/>
      <w:marRight w:val="0"/>
      <w:marTop w:val="0"/>
      <w:marBottom w:val="0"/>
      <w:divBdr>
        <w:top w:val="none" w:sz="0" w:space="0" w:color="auto"/>
        <w:left w:val="none" w:sz="0" w:space="0" w:color="auto"/>
        <w:bottom w:val="none" w:sz="0" w:space="0" w:color="auto"/>
        <w:right w:val="none" w:sz="0" w:space="0" w:color="auto"/>
      </w:divBdr>
    </w:div>
    <w:div w:id="711030379">
      <w:bodyDiv w:val="1"/>
      <w:marLeft w:val="0"/>
      <w:marRight w:val="0"/>
      <w:marTop w:val="0"/>
      <w:marBottom w:val="0"/>
      <w:divBdr>
        <w:top w:val="none" w:sz="0" w:space="0" w:color="auto"/>
        <w:left w:val="none" w:sz="0" w:space="0" w:color="auto"/>
        <w:bottom w:val="none" w:sz="0" w:space="0" w:color="auto"/>
        <w:right w:val="none" w:sz="0" w:space="0" w:color="auto"/>
      </w:divBdr>
    </w:div>
    <w:div w:id="738138439">
      <w:bodyDiv w:val="1"/>
      <w:marLeft w:val="0"/>
      <w:marRight w:val="0"/>
      <w:marTop w:val="0"/>
      <w:marBottom w:val="0"/>
      <w:divBdr>
        <w:top w:val="none" w:sz="0" w:space="0" w:color="auto"/>
        <w:left w:val="none" w:sz="0" w:space="0" w:color="auto"/>
        <w:bottom w:val="none" w:sz="0" w:space="0" w:color="auto"/>
        <w:right w:val="none" w:sz="0" w:space="0" w:color="auto"/>
      </w:divBdr>
    </w:div>
    <w:div w:id="744761104">
      <w:bodyDiv w:val="1"/>
      <w:marLeft w:val="0"/>
      <w:marRight w:val="0"/>
      <w:marTop w:val="0"/>
      <w:marBottom w:val="0"/>
      <w:divBdr>
        <w:top w:val="none" w:sz="0" w:space="0" w:color="auto"/>
        <w:left w:val="none" w:sz="0" w:space="0" w:color="auto"/>
        <w:bottom w:val="none" w:sz="0" w:space="0" w:color="auto"/>
        <w:right w:val="none" w:sz="0" w:space="0" w:color="auto"/>
      </w:divBdr>
    </w:div>
    <w:div w:id="749812152">
      <w:bodyDiv w:val="1"/>
      <w:marLeft w:val="0"/>
      <w:marRight w:val="0"/>
      <w:marTop w:val="0"/>
      <w:marBottom w:val="0"/>
      <w:divBdr>
        <w:top w:val="none" w:sz="0" w:space="0" w:color="auto"/>
        <w:left w:val="none" w:sz="0" w:space="0" w:color="auto"/>
        <w:bottom w:val="none" w:sz="0" w:space="0" w:color="auto"/>
        <w:right w:val="none" w:sz="0" w:space="0" w:color="auto"/>
      </w:divBdr>
    </w:div>
    <w:div w:id="761537419">
      <w:bodyDiv w:val="1"/>
      <w:marLeft w:val="0"/>
      <w:marRight w:val="0"/>
      <w:marTop w:val="0"/>
      <w:marBottom w:val="0"/>
      <w:divBdr>
        <w:top w:val="none" w:sz="0" w:space="0" w:color="auto"/>
        <w:left w:val="none" w:sz="0" w:space="0" w:color="auto"/>
        <w:bottom w:val="none" w:sz="0" w:space="0" w:color="auto"/>
        <w:right w:val="none" w:sz="0" w:space="0" w:color="auto"/>
      </w:divBdr>
    </w:div>
    <w:div w:id="770928911">
      <w:bodyDiv w:val="1"/>
      <w:marLeft w:val="0"/>
      <w:marRight w:val="0"/>
      <w:marTop w:val="0"/>
      <w:marBottom w:val="0"/>
      <w:divBdr>
        <w:top w:val="none" w:sz="0" w:space="0" w:color="auto"/>
        <w:left w:val="none" w:sz="0" w:space="0" w:color="auto"/>
        <w:bottom w:val="none" w:sz="0" w:space="0" w:color="auto"/>
        <w:right w:val="none" w:sz="0" w:space="0" w:color="auto"/>
      </w:divBdr>
    </w:div>
    <w:div w:id="812478492">
      <w:bodyDiv w:val="1"/>
      <w:marLeft w:val="0"/>
      <w:marRight w:val="0"/>
      <w:marTop w:val="0"/>
      <w:marBottom w:val="0"/>
      <w:divBdr>
        <w:top w:val="none" w:sz="0" w:space="0" w:color="auto"/>
        <w:left w:val="none" w:sz="0" w:space="0" w:color="auto"/>
        <w:bottom w:val="none" w:sz="0" w:space="0" w:color="auto"/>
        <w:right w:val="none" w:sz="0" w:space="0" w:color="auto"/>
      </w:divBdr>
    </w:div>
    <w:div w:id="816384108">
      <w:bodyDiv w:val="1"/>
      <w:marLeft w:val="0"/>
      <w:marRight w:val="0"/>
      <w:marTop w:val="0"/>
      <w:marBottom w:val="0"/>
      <w:divBdr>
        <w:top w:val="none" w:sz="0" w:space="0" w:color="auto"/>
        <w:left w:val="none" w:sz="0" w:space="0" w:color="auto"/>
        <w:bottom w:val="none" w:sz="0" w:space="0" w:color="auto"/>
        <w:right w:val="none" w:sz="0" w:space="0" w:color="auto"/>
      </w:divBdr>
    </w:div>
    <w:div w:id="870535783">
      <w:bodyDiv w:val="1"/>
      <w:marLeft w:val="0"/>
      <w:marRight w:val="0"/>
      <w:marTop w:val="0"/>
      <w:marBottom w:val="0"/>
      <w:divBdr>
        <w:top w:val="none" w:sz="0" w:space="0" w:color="auto"/>
        <w:left w:val="none" w:sz="0" w:space="0" w:color="auto"/>
        <w:bottom w:val="none" w:sz="0" w:space="0" w:color="auto"/>
        <w:right w:val="none" w:sz="0" w:space="0" w:color="auto"/>
      </w:divBdr>
    </w:div>
    <w:div w:id="881016908">
      <w:bodyDiv w:val="1"/>
      <w:marLeft w:val="0"/>
      <w:marRight w:val="0"/>
      <w:marTop w:val="0"/>
      <w:marBottom w:val="0"/>
      <w:divBdr>
        <w:top w:val="none" w:sz="0" w:space="0" w:color="auto"/>
        <w:left w:val="none" w:sz="0" w:space="0" w:color="auto"/>
        <w:bottom w:val="none" w:sz="0" w:space="0" w:color="auto"/>
        <w:right w:val="none" w:sz="0" w:space="0" w:color="auto"/>
      </w:divBdr>
    </w:div>
    <w:div w:id="881524814">
      <w:bodyDiv w:val="1"/>
      <w:marLeft w:val="0"/>
      <w:marRight w:val="0"/>
      <w:marTop w:val="0"/>
      <w:marBottom w:val="0"/>
      <w:divBdr>
        <w:top w:val="none" w:sz="0" w:space="0" w:color="auto"/>
        <w:left w:val="none" w:sz="0" w:space="0" w:color="auto"/>
        <w:bottom w:val="none" w:sz="0" w:space="0" w:color="auto"/>
        <w:right w:val="none" w:sz="0" w:space="0" w:color="auto"/>
      </w:divBdr>
    </w:div>
    <w:div w:id="888999889">
      <w:bodyDiv w:val="1"/>
      <w:marLeft w:val="0"/>
      <w:marRight w:val="0"/>
      <w:marTop w:val="0"/>
      <w:marBottom w:val="0"/>
      <w:divBdr>
        <w:top w:val="none" w:sz="0" w:space="0" w:color="auto"/>
        <w:left w:val="none" w:sz="0" w:space="0" w:color="auto"/>
        <w:bottom w:val="none" w:sz="0" w:space="0" w:color="auto"/>
        <w:right w:val="none" w:sz="0" w:space="0" w:color="auto"/>
      </w:divBdr>
    </w:div>
    <w:div w:id="901986171">
      <w:bodyDiv w:val="1"/>
      <w:marLeft w:val="0"/>
      <w:marRight w:val="0"/>
      <w:marTop w:val="0"/>
      <w:marBottom w:val="0"/>
      <w:divBdr>
        <w:top w:val="none" w:sz="0" w:space="0" w:color="auto"/>
        <w:left w:val="none" w:sz="0" w:space="0" w:color="auto"/>
        <w:bottom w:val="none" w:sz="0" w:space="0" w:color="auto"/>
        <w:right w:val="none" w:sz="0" w:space="0" w:color="auto"/>
      </w:divBdr>
    </w:div>
    <w:div w:id="907230333">
      <w:bodyDiv w:val="1"/>
      <w:marLeft w:val="0"/>
      <w:marRight w:val="0"/>
      <w:marTop w:val="0"/>
      <w:marBottom w:val="0"/>
      <w:divBdr>
        <w:top w:val="none" w:sz="0" w:space="0" w:color="auto"/>
        <w:left w:val="none" w:sz="0" w:space="0" w:color="auto"/>
        <w:bottom w:val="none" w:sz="0" w:space="0" w:color="auto"/>
        <w:right w:val="none" w:sz="0" w:space="0" w:color="auto"/>
      </w:divBdr>
    </w:div>
    <w:div w:id="930503871">
      <w:bodyDiv w:val="1"/>
      <w:marLeft w:val="0"/>
      <w:marRight w:val="0"/>
      <w:marTop w:val="0"/>
      <w:marBottom w:val="0"/>
      <w:divBdr>
        <w:top w:val="none" w:sz="0" w:space="0" w:color="auto"/>
        <w:left w:val="none" w:sz="0" w:space="0" w:color="auto"/>
        <w:bottom w:val="none" w:sz="0" w:space="0" w:color="auto"/>
        <w:right w:val="none" w:sz="0" w:space="0" w:color="auto"/>
      </w:divBdr>
    </w:div>
    <w:div w:id="936517527">
      <w:bodyDiv w:val="1"/>
      <w:marLeft w:val="0"/>
      <w:marRight w:val="0"/>
      <w:marTop w:val="0"/>
      <w:marBottom w:val="0"/>
      <w:divBdr>
        <w:top w:val="none" w:sz="0" w:space="0" w:color="auto"/>
        <w:left w:val="none" w:sz="0" w:space="0" w:color="auto"/>
        <w:bottom w:val="none" w:sz="0" w:space="0" w:color="auto"/>
        <w:right w:val="none" w:sz="0" w:space="0" w:color="auto"/>
      </w:divBdr>
    </w:div>
    <w:div w:id="943074101">
      <w:bodyDiv w:val="1"/>
      <w:marLeft w:val="0"/>
      <w:marRight w:val="0"/>
      <w:marTop w:val="0"/>
      <w:marBottom w:val="0"/>
      <w:divBdr>
        <w:top w:val="none" w:sz="0" w:space="0" w:color="auto"/>
        <w:left w:val="none" w:sz="0" w:space="0" w:color="auto"/>
        <w:bottom w:val="none" w:sz="0" w:space="0" w:color="auto"/>
        <w:right w:val="none" w:sz="0" w:space="0" w:color="auto"/>
      </w:divBdr>
    </w:div>
    <w:div w:id="945965303">
      <w:bodyDiv w:val="1"/>
      <w:marLeft w:val="0"/>
      <w:marRight w:val="0"/>
      <w:marTop w:val="0"/>
      <w:marBottom w:val="0"/>
      <w:divBdr>
        <w:top w:val="none" w:sz="0" w:space="0" w:color="auto"/>
        <w:left w:val="none" w:sz="0" w:space="0" w:color="auto"/>
        <w:bottom w:val="none" w:sz="0" w:space="0" w:color="auto"/>
        <w:right w:val="none" w:sz="0" w:space="0" w:color="auto"/>
      </w:divBdr>
    </w:div>
    <w:div w:id="946624378">
      <w:bodyDiv w:val="1"/>
      <w:marLeft w:val="0"/>
      <w:marRight w:val="0"/>
      <w:marTop w:val="0"/>
      <w:marBottom w:val="0"/>
      <w:divBdr>
        <w:top w:val="none" w:sz="0" w:space="0" w:color="auto"/>
        <w:left w:val="none" w:sz="0" w:space="0" w:color="auto"/>
        <w:bottom w:val="none" w:sz="0" w:space="0" w:color="auto"/>
        <w:right w:val="none" w:sz="0" w:space="0" w:color="auto"/>
      </w:divBdr>
    </w:div>
    <w:div w:id="951131820">
      <w:bodyDiv w:val="1"/>
      <w:marLeft w:val="0"/>
      <w:marRight w:val="0"/>
      <w:marTop w:val="0"/>
      <w:marBottom w:val="0"/>
      <w:divBdr>
        <w:top w:val="none" w:sz="0" w:space="0" w:color="auto"/>
        <w:left w:val="none" w:sz="0" w:space="0" w:color="auto"/>
        <w:bottom w:val="none" w:sz="0" w:space="0" w:color="auto"/>
        <w:right w:val="none" w:sz="0" w:space="0" w:color="auto"/>
      </w:divBdr>
    </w:div>
    <w:div w:id="969625191">
      <w:bodyDiv w:val="1"/>
      <w:marLeft w:val="0"/>
      <w:marRight w:val="0"/>
      <w:marTop w:val="0"/>
      <w:marBottom w:val="0"/>
      <w:divBdr>
        <w:top w:val="none" w:sz="0" w:space="0" w:color="auto"/>
        <w:left w:val="none" w:sz="0" w:space="0" w:color="auto"/>
        <w:bottom w:val="none" w:sz="0" w:space="0" w:color="auto"/>
        <w:right w:val="none" w:sz="0" w:space="0" w:color="auto"/>
      </w:divBdr>
    </w:div>
    <w:div w:id="978412025">
      <w:bodyDiv w:val="1"/>
      <w:marLeft w:val="0"/>
      <w:marRight w:val="0"/>
      <w:marTop w:val="0"/>
      <w:marBottom w:val="0"/>
      <w:divBdr>
        <w:top w:val="none" w:sz="0" w:space="0" w:color="auto"/>
        <w:left w:val="none" w:sz="0" w:space="0" w:color="auto"/>
        <w:bottom w:val="none" w:sz="0" w:space="0" w:color="auto"/>
        <w:right w:val="none" w:sz="0" w:space="0" w:color="auto"/>
      </w:divBdr>
    </w:div>
    <w:div w:id="980814589">
      <w:bodyDiv w:val="1"/>
      <w:marLeft w:val="0"/>
      <w:marRight w:val="0"/>
      <w:marTop w:val="0"/>
      <w:marBottom w:val="0"/>
      <w:divBdr>
        <w:top w:val="none" w:sz="0" w:space="0" w:color="auto"/>
        <w:left w:val="none" w:sz="0" w:space="0" w:color="auto"/>
        <w:bottom w:val="none" w:sz="0" w:space="0" w:color="auto"/>
        <w:right w:val="none" w:sz="0" w:space="0" w:color="auto"/>
      </w:divBdr>
    </w:div>
    <w:div w:id="1012873841">
      <w:bodyDiv w:val="1"/>
      <w:marLeft w:val="0"/>
      <w:marRight w:val="0"/>
      <w:marTop w:val="0"/>
      <w:marBottom w:val="0"/>
      <w:divBdr>
        <w:top w:val="none" w:sz="0" w:space="0" w:color="auto"/>
        <w:left w:val="none" w:sz="0" w:space="0" w:color="auto"/>
        <w:bottom w:val="none" w:sz="0" w:space="0" w:color="auto"/>
        <w:right w:val="none" w:sz="0" w:space="0" w:color="auto"/>
      </w:divBdr>
    </w:div>
    <w:div w:id="1045375722">
      <w:bodyDiv w:val="1"/>
      <w:marLeft w:val="0"/>
      <w:marRight w:val="0"/>
      <w:marTop w:val="0"/>
      <w:marBottom w:val="0"/>
      <w:divBdr>
        <w:top w:val="none" w:sz="0" w:space="0" w:color="auto"/>
        <w:left w:val="none" w:sz="0" w:space="0" w:color="auto"/>
        <w:bottom w:val="none" w:sz="0" w:space="0" w:color="auto"/>
        <w:right w:val="none" w:sz="0" w:space="0" w:color="auto"/>
      </w:divBdr>
      <w:divsChild>
        <w:div w:id="1301691705">
          <w:marLeft w:val="0"/>
          <w:marRight w:val="0"/>
          <w:marTop w:val="0"/>
          <w:marBottom w:val="0"/>
          <w:divBdr>
            <w:top w:val="none" w:sz="0" w:space="0" w:color="auto"/>
            <w:left w:val="none" w:sz="0" w:space="0" w:color="auto"/>
            <w:bottom w:val="none" w:sz="0" w:space="0" w:color="auto"/>
            <w:right w:val="none" w:sz="0" w:space="0" w:color="auto"/>
          </w:divBdr>
        </w:div>
      </w:divsChild>
    </w:div>
    <w:div w:id="1076634220">
      <w:bodyDiv w:val="1"/>
      <w:marLeft w:val="0"/>
      <w:marRight w:val="0"/>
      <w:marTop w:val="0"/>
      <w:marBottom w:val="0"/>
      <w:divBdr>
        <w:top w:val="none" w:sz="0" w:space="0" w:color="auto"/>
        <w:left w:val="none" w:sz="0" w:space="0" w:color="auto"/>
        <w:bottom w:val="none" w:sz="0" w:space="0" w:color="auto"/>
        <w:right w:val="none" w:sz="0" w:space="0" w:color="auto"/>
      </w:divBdr>
    </w:div>
    <w:div w:id="1082027230">
      <w:bodyDiv w:val="1"/>
      <w:marLeft w:val="0"/>
      <w:marRight w:val="0"/>
      <w:marTop w:val="0"/>
      <w:marBottom w:val="0"/>
      <w:divBdr>
        <w:top w:val="none" w:sz="0" w:space="0" w:color="auto"/>
        <w:left w:val="none" w:sz="0" w:space="0" w:color="auto"/>
        <w:bottom w:val="none" w:sz="0" w:space="0" w:color="auto"/>
        <w:right w:val="none" w:sz="0" w:space="0" w:color="auto"/>
      </w:divBdr>
    </w:div>
    <w:div w:id="1085691621">
      <w:bodyDiv w:val="1"/>
      <w:marLeft w:val="0"/>
      <w:marRight w:val="0"/>
      <w:marTop w:val="0"/>
      <w:marBottom w:val="0"/>
      <w:divBdr>
        <w:top w:val="none" w:sz="0" w:space="0" w:color="auto"/>
        <w:left w:val="none" w:sz="0" w:space="0" w:color="auto"/>
        <w:bottom w:val="none" w:sz="0" w:space="0" w:color="auto"/>
        <w:right w:val="none" w:sz="0" w:space="0" w:color="auto"/>
      </w:divBdr>
    </w:div>
    <w:div w:id="1100875852">
      <w:bodyDiv w:val="1"/>
      <w:marLeft w:val="0"/>
      <w:marRight w:val="0"/>
      <w:marTop w:val="0"/>
      <w:marBottom w:val="0"/>
      <w:divBdr>
        <w:top w:val="none" w:sz="0" w:space="0" w:color="auto"/>
        <w:left w:val="none" w:sz="0" w:space="0" w:color="auto"/>
        <w:bottom w:val="none" w:sz="0" w:space="0" w:color="auto"/>
        <w:right w:val="none" w:sz="0" w:space="0" w:color="auto"/>
      </w:divBdr>
    </w:div>
    <w:div w:id="1105155900">
      <w:bodyDiv w:val="1"/>
      <w:marLeft w:val="0"/>
      <w:marRight w:val="0"/>
      <w:marTop w:val="0"/>
      <w:marBottom w:val="0"/>
      <w:divBdr>
        <w:top w:val="none" w:sz="0" w:space="0" w:color="auto"/>
        <w:left w:val="none" w:sz="0" w:space="0" w:color="auto"/>
        <w:bottom w:val="none" w:sz="0" w:space="0" w:color="auto"/>
        <w:right w:val="none" w:sz="0" w:space="0" w:color="auto"/>
      </w:divBdr>
    </w:div>
    <w:div w:id="1105689353">
      <w:bodyDiv w:val="1"/>
      <w:marLeft w:val="0"/>
      <w:marRight w:val="0"/>
      <w:marTop w:val="0"/>
      <w:marBottom w:val="0"/>
      <w:divBdr>
        <w:top w:val="none" w:sz="0" w:space="0" w:color="auto"/>
        <w:left w:val="none" w:sz="0" w:space="0" w:color="auto"/>
        <w:bottom w:val="none" w:sz="0" w:space="0" w:color="auto"/>
        <w:right w:val="none" w:sz="0" w:space="0" w:color="auto"/>
      </w:divBdr>
    </w:div>
    <w:div w:id="1109929513">
      <w:bodyDiv w:val="1"/>
      <w:marLeft w:val="0"/>
      <w:marRight w:val="0"/>
      <w:marTop w:val="0"/>
      <w:marBottom w:val="0"/>
      <w:divBdr>
        <w:top w:val="none" w:sz="0" w:space="0" w:color="auto"/>
        <w:left w:val="none" w:sz="0" w:space="0" w:color="auto"/>
        <w:bottom w:val="none" w:sz="0" w:space="0" w:color="auto"/>
        <w:right w:val="none" w:sz="0" w:space="0" w:color="auto"/>
      </w:divBdr>
    </w:div>
    <w:div w:id="1114595076">
      <w:bodyDiv w:val="1"/>
      <w:marLeft w:val="0"/>
      <w:marRight w:val="0"/>
      <w:marTop w:val="0"/>
      <w:marBottom w:val="0"/>
      <w:divBdr>
        <w:top w:val="none" w:sz="0" w:space="0" w:color="auto"/>
        <w:left w:val="none" w:sz="0" w:space="0" w:color="auto"/>
        <w:bottom w:val="none" w:sz="0" w:space="0" w:color="auto"/>
        <w:right w:val="none" w:sz="0" w:space="0" w:color="auto"/>
      </w:divBdr>
    </w:div>
    <w:div w:id="1118456056">
      <w:bodyDiv w:val="1"/>
      <w:marLeft w:val="0"/>
      <w:marRight w:val="0"/>
      <w:marTop w:val="0"/>
      <w:marBottom w:val="0"/>
      <w:divBdr>
        <w:top w:val="none" w:sz="0" w:space="0" w:color="auto"/>
        <w:left w:val="none" w:sz="0" w:space="0" w:color="auto"/>
        <w:bottom w:val="none" w:sz="0" w:space="0" w:color="auto"/>
        <w:right w:val="none" w:sz="0" w:space="0" w:color="auto"/>
      </w:divBdr>
      <w:divsChild>
        <w:div w:id="1044139592">
          <w:marLeft w:val="0"/>
          <w:marRight w:val="0"/>
          <w:marTop w:val="0"/>
          <w:marBottom w:val="0"/>
          <w:divBdr>
            <w:top w:val="none" w:sz="0" w:space="0" w:color="auto"/>
            <w:left w:val="none" w:sz="0" w:space="0" w:color="auto"/>
            <w:bottom w:val="none" w:sz="0" w:space="0" w:color="auto"/>
            <w:right w:val="none" w:sz="0" w:space="0" w:color="auto"/>
          </w:divBdr>
          <w:divsChild>
            <w:div w:id="732041469">
              <w:marLeft w:val="0"/>
              <w:marRight w:val="0"/>
              <w:marTop w:val="0"/>
              <w:marBottom w:val="0"/>
              <w:divBdr>
                <w:top w:val="none" w:sz="0" w:space="0" w:color="auto"/>
                <w:left w:val="none" w:sz="0" w:space="0" w:color="auto"/>
                <w:bottom w:val="none" w:sz="0" w:space="0" w:color="auto"/>
                <w:right w:val="none" w:sz="0" w:space="0" w:color="auto"/>
              </w:divBdr>
              <w:divsChild>
                <w:div w:id="827407662">
                  <w:marLeft w:val="2550"/>
                  <w:marRight w:val="0"/>
                  <w:marTop w:val="0"/>
                  <w:marBottom w:val="0"/>
                  <w:divBdr>
                    <w:top w:val="none" w:sz="0" w:space="0" w:color="auto"/>
                    <w:left w:val="none" w:sz="0" w:space="0" w:color="auto"/>
                    <w:bottom w:val="single" w:sz="6" w:space="23" w:color="37759A"/>
                    <w:right w:val="none" w:sz="0" w:space="0" w:color="auto"/>
                  </w:divBdr>
                </w:div>
              </w:divsChild>
            </w:div>
          </w:divsChild>
        </w:div>
      </w:divsChild>
    </w:div>
    <w:div w:id="1125539298">
      <w:bodyDiv w:val="1"/>
      <w:marLeft w:val="0"/>
      <w:marRight w:val="0"/>
      <w:marTop w:val="0"/>
      <w:marBottom w:val="0"/>
      <w:divBdr>
        <w:top w:val="none" w:sz="0" w:space="0" w:color="auto"/>
        <w:left w:val="none" w:sz="0" w:space="0" w:color="auto"/>
        <w:bottom w:val="none" w:sz="0" w:space="0" w:color="auto"/>
        <w:right w:val="none" w:sz="0" w:space="0" w:color="auto"/>
      </w:divBdr>
    </w:div>
    <w:div w:id="1129325316">
      <w:bodyDiv w:val="1"/>
      <w:marLeft w:val="0"/>
      <w:marRight w:val="0"/>
      <w:marTop w:val="0"/>
      <w:marBottom w:val="0"/>
      <w:divBdr>
        <w:top w:val="none" w:sz="0" w:space="0" w:color="auto"/>
        <w:left w:val="none" w:sz="0" w:space="0" w:color="auto"/>
        <w:bottom w:val="none" w:sz="0" w:space="0" w:color="auto"/>
        <w:right w:val="none" w:sz="0" w:space="0" w:color="auto"/>
      </w:divBdr>
    </w:div>
    <w:div w:id="1131173290">
      <w:bodyDiv w:val="1"/>
      <w:marLeft w:val="0"/>
      <w:marRight w:val="0"/>
      <w:marTop w:val="0"/>
      <w:marBottom w:val="0"/>
      <w:divBdr>
        <w:top w:val="none" w:sz="0" w:space="0" w:color="auto"/>
        <w:left w:val="none" w:sz="0" w:space="0" w:color="auto"/>
        <w:bottom w:val="none" w:sz="0" w:space="0" w:color="auto"/>
        <w:right w:val="none" w:sz="0" w:space="0" w:color="auto"/>
      </w:divBdr>
    </w:div>
    <w:div w:id="1134635670">
      <w:bodyDiv w:val="1"/>
      <w:marLeft w:val="0"/>
      <w:marRight w:val="0"/>
      <w:marTop w:val="0"/>
      <w:marBottom w:val="0"/>
      <w:divBdr>
        <w:top w:val="none" w:sz="0" w:space="0" w:color="auto"/>
        <w:left w:val="none" w:sz="0" w:space="0" w:color="auto"/>
        <w:bottom w:val="none" w:sz="0" w:space="0" w:color="auto"/>
        <w:right w:val="none" w:sz="0" w:space="0" w:color="auto"/>
      </w:divBdr>
    </w:div>
    <w:div w:id="1134905514">
      <w:bodyDiv w:val="1"/>
      <w:marLeft w:val="0"/>
      <w:marRight w:val="0"/>
      <w:marTop w:val="0"/>
      <w:marBottom w:val="0"/>
      <w:divBdr>
        <w:top w:val="none" w:sz="0" w:space="0" w:color="auto"/>
        <w:left w:val="none" w:sz="0" w:space="0" w:color="auto"/>
        <w:bottom w:val="none" w:sz="0" w:space="0" w:color="auto"/>
        <w:right w:val="none" w:sz="0" w:space="0" w:color="auto"/>
      </w:divBdr>
    </w:div>
    <w:div w:id="1140076752">
      <w:bodyDiv w:val="1"/>
      <w:marLeft w:val="0"/>
      <w:marRight w:val="0"/>
      <w:marTop w:val="0"/>
      <w:marBottom w:val="0"/>
      <w:divBdr>
        <w:top w:val="none" w:sz="0" w:space="0" w:color="auto"/>
        <w:left w:val="none" w:sz="0" w:space="0" w:color="auto"/>
        <w:bottom w:val="none" w:sz="0" w:space="0" w:color="auto"/>
        <w:right w:val="none" w:sz="0" w:space="0" w:color="auto"/>
      </w:divBdr>
    </w:div>
    <w:div w:id="1157723895">
      <w:bodyDiv w:val="1"/>
      <w:marLeft w:val="0"/>
      <w:marRight w:val="0"/>
      <w:marTop w:val="0"/>
      <w:marBottom w:val="0"/>
      <w:divBdr>
        <w:top w:val="none" w:sz="0" w:space="0" w:color="auto"/>
        <w:left w:val="none" w:sz="0" w:space="0" w:color="auto"/>
        <w:bottom w:val="none" w:sz="0" w:space="0" w:color="auto"/>
        <w:right w:val="none" w:sz="0" w:space="0" w:color="auto"/>
      </w:divBdr>
    </w:div>
    <w:div w:id="1177188662">
      <w:bodyDiv w:val="1"/>
      <w:marLeft w:val="0"/>
      <w:marRight w:val="0"/>
      <w:marTop w:val="0"/>
      <w:marBottom w:val="0"/>
      <w:divBdr>
        <w:top w:val="none" w:sz="0" w:space="0" w:color="auto"/>
        <w:left w:val="none" w:sz="0" w:space="0" w:color="auto"/>
        <w:bottom w:val="none" w:sz="0" w:space="0" w:color="auto"/>
        <w:right w:val="none" w:sz="0" w:space="0" w:color="auto"/>
      </w:divBdr>
      <w:divsChild>
        <w:div w:id="820779575">
          <w:marLeft w:val="0"/>
          <w:marRight w:val="0"/>
          <w:marTop w:val="0"/>
          <w:marBottom w:val="0"/>
          <w:divBdr>
            <w:top w:val="none" w:sz="0" w:space="0" w:color="auto"/>
            <w:left w:val="none" w:sz="0" w:space="0" w:color="auto"/>
            <w:bottom w:val="none" w:sz="0" w:space="0" w:color="auto"/>
            <w:right w:val="none" w:sz="0" w:space="0" w:color="auto"/>
          </w:divBdr>
          <w:divsChild>
            <w:div w:id="605238040">
              <w:marLeft w:val="0"/>
              <w:marRight w:val="0"/>
              <w:marTop w:val="0"/>
              <w:marBottom w:val="0"/>
              <w:divBdr>
                <w:top w:val="none" w:sz="0" w:space="0" w:color="auto"/>
                <w:left w:val="none" w:sz="0" w:space="0" w:color="auto"/>
                <w:bottom w:val="none" w:sz="0" w:space="0" w:color="auto"/>
                <w:right w:val="none" w:sz="0" w:space="0" w:color="auto"/>
              </w:divBdr>
              <w:divsChild>
                <w:div w:id="213269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710507">
      <w:bodyDiv w:val="1"/>
      <w:marLeft w:val="0"/>
      <w:marRight w:val="0"/>
      <w:marTop w:val="0"/>
      <w:marBottom w:val="0"/>
      <w:divBdr>
        <w:top w:val="none" w:sz="0" w:space="0" w:color="auto"/>
        <w:left w:val="none" w:sz="0" w:space="0" w:color="auto"/>
        <w:bottom w:val="none" w:sz="0" w:space="0" w:color="auto"/>
        <w:right w:val="none" w:sz="0" w:space="0" w:color="auto"/>
      </w:divBdr>
      <w:divsChild>
        <w:div w:id="1562251250">
          <w:marLeft w:val="0"/>
          <w:marRight w:val="0"/>
          <w:marTop w:val="0"/>
          <w:marBottom w:val="0"/>
          <w:divBdr>
            <w:top w:val="none" w:sz="0" w:space="0" w:color="auto"/>
            <w:left w:val="none" w:sz="0" w:space="0" w:color="auto"/>
            <w:bottom w:val="none" w:sz="0" w:space="0" w:color="auto"/>
            <w:right w:val="none" w:sz="0" w:space="0" w:color="auto"/>
          </w:divBdr>
          <w:divsChild>
            <w:div w:id="1911380994">
              <w:marLeft w:val="0"/>
              <w:marRight w:val="0"/>
              <w:marTop w:val="0"/>
              <w:marBottom w:val="0"/>
              <w:divBdr>
                <w:top w:val="none" w:sz="0" w:space="0" w:color="auto"/>
                <w:left w:val="none" w:sz="0" w:space="0" w:color="auto"/>
                <w:bottom w:val="none" w:sz="0" w:space="0" w:color="auto"/>
                <w:right w:val="none" w:sz="0" w:space="0" w:color="auto"/>
              </w:divBdr>
              <w:divsChild>
                <w:div w:id="1426459044">
                  <w:marLeft w:val="0"/>
                  <w:marRight w:val="0"/>
                  <w:marTop w:val="0"/>
                  <w:marBottom w:val="0"/>
                  <w:divBdr>
                    <w:top w:val="none" w:sz="0" w:space="0" w:color="auto"/>
                    <w:left w:val="none" w:sz="0" w:space="0" w:color="auto"/>
                    <w:bottom w:val="none" w:sz="0" w:space="0" w:color="auto"/>
                    <w:right w:val="none" w:sz="0" w:space="0" w:color="auto"/>
                  </w:divBdr>
                  <w:divsChild>
                    <w:div w:id="22169083">
                      <w:marLeft w:val="0"/>
                      <w:marRight w:val="0"/>
                      <w:marTop w:val="0"/>
                      <w:marBottom w:val="0"/>
                      <w:divBdr>
                        <w:top w:val="none" w:sz="0" w:space="0" w:color="auto"/>
                        <w:left w:val="none" w:sz="0" w:space="0" w:color="auto"/>
                        <w:bottom w:val="none" w:sz="0" w:space="0" w:color="auto"/>
                        <w:right w:val="none" w:sz="0" w:space="0" w:color="auto"/>
                      </w:divBdr>
                      <w:divsChild>
                        <w:div w:id="75539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287324">
      <w:bodyDiv w:val="1"/>
      <w:marLeft w:val="0"/>
      <w:marRight w:val="0"/>
      <w:marTop w:val="0"/>
      <w:marBottom w:val="0"/>
      <w:divBdr>
        <w:top w:val="none" w:sz="0" w:space="0" w:color="auto"/>
        <w:left w:val="none" w:sz="0" w:space="0" w:color="auto"/>
        <w:bottom w:val="none" w:sz="0" w:space="0" w:color="auto"/>
        <w:right w:val="none" w:sz="0" w:space="0" w:color="auto"/>
      </w:divBdr>
    </w:div>
    <w:div w:id="1241522438">
      <w:bodyDiv w:val="1"/>
      <w:marLeft w:val="0"/>
      <w:marRight w:val="0"/>
      <w:marTop w:val="0"/>
      <w:marBottom w:val="0"/>
      <w:divBdr>
        <w:top w:val="none" w:sz="0" w:space="0" w:color="auto"/>
        <w:left w:val="none" w:sz="0" w:space="0" w:color="auto"/>
        <w:bottom w:val="none" w:sz="0" w:space="0" w:color="auto"/>
        <w:right w:val="none" w:sz="0" w:space="0" w:color="auto"/>
      </w:divBdr>
    </w:div>
    <w:div w:id="1252662905">
      <w:bodyDiv w:val="1"/>
      <w:marLeft w:val="0"/>
      <w:marRight w:val="0"/>
      <w:marTop w:val="0"/>
      <w:marBottom w:val="0"/>
      <w:divBdr>
        <w:top w:val="none" w:sz="0" w:space="0" w:color="auto"/>
        <w:left w:val="none" w:sz="0" w:space="0" w:color="auto"/>
        <w:bottom w:val="none" w:sz="0" w:space="0" w:color="auto"/>
        <w:right w:val="none" w:sz="0" w:space="0" w:color="auto"/>
      </w:divBdr>
      <w:divsChild>
        <w:div w:id="961379856">
          <w:marLeft w:val="0"/>
          <w:marRight w:val="0"/>
          <w:marTop w:val="0"/>
          <w:marBottom w:val="0"/>
          <w:divBdr>
            <w:top w:val="none" w:sz="0" w:space="0" w:color="auto"/>
            <w:left w:val="none" w:sz="0" w:space="0" w:color="auto"/>
            <w:bottom w:val="none" w:sz="0" w:space="0" w:color="auto"/>
            <w:right w:val="none" w:sz="0" w:space="0" w:color="auto"/>
          </w:divBdr>
          <w:divsChild>
            <w:div w:id="1445075094">
              <w:marLeft w:val="0"/>
              <w:marRight w:val="0"/>
              <w:marTop w:val="0"/>
              <w:marBottom w:val="0"/>
              <w:divBdr>
                <w:top w:val="none" w:sz="0" w:space="0" w:color="auto"/>
                <w:left w:val="none" w:sz="0" w:space="0" w:color="auto"/>
                <w:bottom w:val="none" w:sz="0" w:space="0" w:color="auto"/>
                <w:right w:val="none" w:sz="0" w:space="0" w:color="auto"/>
              </w:divBdr>
              <w:divsChild>
                <w:div w:id="1407996876">
                  <w:marLeft w:val="0"/>
                  <w:marRight w:val="0"/>
                  <w:marTop w:val="0"/>
                  <w:marBottom w:val="0"/>
                  <w:divBdr>
                    <w:top w:val="none" w:sz="0" w:space="0" w:color="auto"/>
                    <w:left w:val="none" w:sz="0" w:space="0" w:color="auto"/>
                    <w:bottom w:val="none" w:sz="0" w:space="0" w:color="auto"/>
                    <w:right w:val="none" w:sz="0" w:space="0" w:color="auto"/>
                  </w:divBdr>
                  <w:divsChild>
                    <w:div w:id="2072580863">
                      <w:marLeft w:val="0"/>
                      <w:marRight w:val="0"/>
                      <w:marTop w:val="0"/>
                      <w:marBottom w:val="0"/>
                      <w:divBdr>
                        <w:top w:val="none" w:sz="0" w:space="0" w:color="auto"/>
                        <w:left w:val="none" w:sz="0" w:space="0" w:color="auto"/>
                        <w:bottom w:val="none" w:sz="0" w:space="0" w:color="auto"/>
                        <w:right w:val="none" w:sz="0" w:space="0" w:color="auto"/>
                      </w:divBdr>
                      <w:divsChild>
                        <w:div w:id="21531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412989">
      <w:bodyDiv w:val="1"/>
      <w:marLeft w:val="0"/>
      <w:marRight w:val="0"/>
      <w:marTop w:val="0"/>
      <w:marBottom w:val="0"/>
      <w:divBdr>
        <w:top w:val="none" w:sz="0" w:space="0" w:color="auto"/>
        <w:left w:val="none" w:sz="0" w:space="0" w:color="auto"/>
        <w:bottom w:val="none" w:sz="0" w:space="0" w:color="auto"/>
        <w:right w:val="none" w:sz="0" w:space="0" w:color="auto"/>
      </w:divBdr>
    </w:div>
    <w:div w:id="1266957322">
      <w:bodyDiv w:val="1"/>
      <w:marLeft w:val="0"/>
      <w:marRight w:val="0"/>
      <w:marTop w:val="0"/>
      <w:marBottom w:val="0"/>
      <w:divBdr>
        <w:top w:val="none" w:sz="0" w:space="0" w:color="auto"/>
        <w:left w:val="none" w:sz="0" w:space="0" w:color="auto"/>
        <w:bottom w:val="none" w:sz="0" w:space="0" w:color="auto"/>
        <w:right w:val="none" w:sz="0" w:space="0" w:color="auto"/>
      </w:divBdr>
    </w:div>
    <w:div w:id="1276905747">
      <w:bodyDiv w:val="1"/>
      <w:marLeft w:val="0"/>
      <w:marRight w:val="0"/>
      <w:marTop w:val="0"/>
      <w:marBottom w:val="0"/>
      <w:divBdr>
        <w:top w:val="none" w:sz="0" w:space="0" w:color="auto"/>
        <w:left w:val="none" w:sz="0" w:space="0" w:color="auto"/>
        <w:bottom w:val="none" w:sz="0" w:space="0" w:color="auto"/>
        <w:right w:val="none" w:sz="0" w:space="0" w:color="auto"/>
      </w:divBdr>
    </w:div>
    <w:div w:id="1282299610">
      <w:bodyDiv w:val="1"/>
      <w:marLeft w:val="0"/>
      <w:marRight w:val="0"/>
      <w:marTop w:val="0"/>
      <w:marBottom w:val="0"/>
      <w:divBdr>
        <w:top w:val="none" w:sz="0" w:space="0" w:color="auto"/>
        <w:left w:val="none" w:sz="0" w:space="0" w:color="auto"/>
        <w:bottom w:val="none" w:sz="0" w:space="0" w:color="auto"/>
        <w:right w:val="none" w:sz="0" w:space="0" w:color="auto"/>
      </w:divBdr>
    </w:div>
    <w:div w:id="1282567838">
      <w:bodyDiv w:val="1"/>
      <w:marLeft w:val="0"/>
      <w:marRight w:val="0"/>
      <w:marTop w:val="0"/>
      <w:marBottom w:val="0"/>
      <w:divBdr>
        <w:top w:val="none" w:sz="0" w:space="0" w:color="auto"/>
        <w:left w:val="none" w:sz="0" w:space="0" w:color="auto"/>
        <w:bottom w:val="none" w:sz="0" w:space="0" w:color="auto"/>
        <w:right w:val="none" w:sz="0" w:space="0" w:color="auto"/>
      </w:divBdr>
    </w:div>
    <w:div w:id="1283610845">
      <w:bodyDiv w:val="1"/>
      <w:marLeft w:val="0"/>
      <w:marRight w:val="0"/>
      <w:marTop w:val="0"/>
      <w:marBottom w:val="0"/>
      <w:divBdr>
        <w:top w:val="none" w:sz="0" w:space="0" w:color="auto"/>
        <w:left w:val="none" w:sz="0" w:space="0" w:color="auto"/>
        <w:bottom w:val="none" w:sz="0" w:space="0" w:color="auto"/>
        <w:right w:val="none" w:sz="0" w:space="0" w:color="auto"/>
      </w:divBdr>
    </w:div>
    <w:div w:id="1288270328">
      <w:bodyDiv w:val="1"/>
      <w:marLeft w:val="0"/>
      <w:marRight w:val="0"/>
      <w:marTop w:val="0"/>
      <w:marBottom w:val="0"/>
      <w:divBdr>
        <w:top w:val="none" w:sz="0" w:space="0" w:color="auto"/>
        <w:left w:val="none" w:sz="0" w:space="0" w:color="auto"/>
        <w:bottom w:val="none" w:sz="0" w:space="0" w:color="auto"/>
        <w:right w:val="none" w:sz="0" w:space="0" w:color="auto"/>
      </w:divBdr>
    </w:div>
    <w:div w:id="1289241686">
      <w:bodyDiv w:val="1"/>
      <w:marLeft w:val="0"/>
      <w:marRight w:val="0"/>
      <w:marTop w:val="0"/>
      <w:marBottom w:val="0"/>
      <w:divBdr>
        <w:top w:val="none" w:sz="0" w:space="0" w:color="auto"/>
        <w:left w:val="none" w:sz="0" w:space="0" w:color="auto"/>
        <w:bottom w:val="none" w:sz="0" w:space="0" w:color="auto"/>
        <w:right w:val="none" w:sz="0" w:space="0" w:color="auto"/>
      </w:divBdr>
    </w:div>
    <w:div w:id="1308514145">
      <w:bodyDiv w:val="1"/>
      <w:marLeft w:val="0"/>
      <w:marRight w:val="0"/>
      <w:marTop w:val="0"/>
      <w:marBottom w:val="0"/>
      <w:divBdr>
        <w:top w:val="none" w:sz="0" w:space="0" w:color="auto"/>
        <w:left w:val="none" w:sz="0" w:space="0" w:color="auto"/>
        <w:bottom w:val="none" w:sz="0" w:space="0" w:color="auto"/>
        <w:right w:val="none" w:sz="0" w:space="0" w:color="auto"/>
      </w:divBdr>
    </w:div>
    <w:div w:id="1311061917">
      <w:bodyDiv w:val="1"/>
      <w:marLeft w:val="0"/>
      <w:marRight w:val="0"/>
      <w:marTop w:val="0"/>
      <w:marBottom w:val="0"/>
      <w:divBdr>
        <w:top w:val="none" w:sz="0" w:space="0" w:color="auto"/>
        <w:left w:val="none" w:sz="0" w:space="0" w:color="auto"/>
        <w:bottom w:val="none" w:sz="0" w:space="0" w:color="auto"/>
        <w:right w:val="none" w:sz="0" w:space="0" w:color="auto"/>
      </w:divBdr>
    </w:div>
    <w:div w:id="1362973141">
      <w:bodyDiv w:val="1"/>
      <w:marLeft w:val="0"/>
      <w:marRight w:val="0"/>
      <w:marTop w:val="0"/>
      <w:marBottom w:val="0"/>
      <w:divBdr>
        <w:top w:val="none" w:sz="0" w:space="0" w:color="auto"/>
        <w:left w:val="none" w:sz="0" w:space="0" w:color="auto"/>
        <w:bottom w:val="none" w:sz="0" w:space="0" w:color="auto"/>
        <w:right w:val="none" w:sz="0" w:space="0" w:color="auto"/>
      </w:divBdr>
    </w:div>
    <w:div w:id="1368142003">
      <w:bodyDiv w:val="1"/>
      <w:marLeft w:val="0"/>
      <w:marRight w:val="0"/>
      <w:marTop w:val="0"/>
      <w:marBottom w:val="0"/>
      <w:divBdr>
        <w:top w:val="none" w:sz="0" w:space="0" w:color="auto"/>
        <w:left w:val="none" w:sz="0" w:space="0" w:color="auto"/>
        <w:bottom w:val="none" w:sz="0" w:space="0" w:color="auto"/>
        <w:right w:val="none" w:sz="0" w:space="0" w:color="auto"/>
      </w:divBdr>
    </w:div>
    <w:div w:id="1376004996">
      <w:bodyDiv w:val="1"/>
      <w:marLeft w:val="0"/>
      <w:marRight w:val="0"/>
      <w:marTop w:val="0"/>
      <w:marBottom w:val="0"/>
      <w:divBdr>
        <w:top w:val="none" w:sz="0" w:space="0" w:color="auto"/>
        <w:left w:val="none" w:sz="0" w:space="0" w:color="auto"/>
        <w:bottom w:val="none" w:sz="0" w:space="0" w:color="auto"/>
        <w:right w:val="none" w:sz="0" w:space="0" w:color="auto"/>
      </w:divBdr>
    </w:div>
    <w:div w:id="1380475820">
      <w:bodyDiv w:val="1"/>
      <w:marLeft w:val="0"/>
      <w:marRight w:val="0"/>
      <w:marTop w:val="0"/>
      <w:marBottom w:val="0"/>
      <w:divBdr>
        <w:top w:val="none" w:sz="0" w:space="0" w:color="auto"/>
        <w:left w:val="none" w:sz="0" w:space="0" w:color="auto"/>
        <w:bottom w:val="none" w:sz="0" w:space="0" w:color="auto"/>
        <w:right w:val="none" w:sz="0" w:space="0" w:color="auto"/>
      </w:divBdr>
    </w:div>
    <w:div w:id="1389299891">
      <w:bodyDiv w:val="1"/>
      <w:marLeft w:val="0"/>
      <w:marRight w:val="0"/>
      <w:marTop w:val="0"/>
      <w:marBottom w:val="0"/>
      <w:divBdr>
        <w:top w:val="none" w:sz="0" w:space="0" w:color="auto"/>
        <w:left w:val="none" w:sz="0" w:space="0" w:color="auto"/>
        <w:bottom w:val="none" w:sz="0" w:space="0" w:color="auto"/>
        <w:right w:val="none" w:sz="0" w:space="0" w:color="auto"/>
      </w:divBdr>
      <w:divsChild>
        <w:div w:id="717516076">
          <w:marLeft w:val="0"/>
          <w:marRight w:val="0"/>
          <w:marTop w:val="0"/>
          <w:marBottom w:val="0"/>
          <w:divBdr>
            <w:top w:val="none" w:sz="0" w:space="0" w:color="auto"/>
            <w:left w:val="none" w:sz="0" w:space="0" w:color="auto"/>
            <w:bottom w:val="none" w:sz="0" w:space="0" w:color="auto"/>
            <w:right w:val="none" w:sz="0" w:space="0" w:color="auto"/>
          </w:divBdr>
          <w:divsChild>
            <w:div w:id="447701844">
              <w:marLeft w:val="0"/>
              <w:marRight w:val="0"/>
              <w:marTop w:val="0"/>
              <w:marBottom w:val="0"/>
              <w:divBdr>
                <w:top w:val="none" w:sz="0" w:space="0" w:color="auto"/>
                <w:left w:val="none" w:sz="0" w:space="0" w:color="auto"/>
                <w:bottom w:val="none" w:sz="0" w:space="0" w:color="auto"/>
                <w:right w:val="none" w:sz="0" w:space="0" w:color="auto"/>
              </w:divBdr>
              <w:divsChild>
                <w:div w:id="208333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613016">
      <w:bodyDiv w:val="1"/>
      <w:marLeft w:val="0"/>
      <w:marRight w:val="0"/>
      <w:marTop w:val="0"/>
      <w:marBottom w:val="0"/>
      <w:divBdr>
        <w:top w:val="none" w:sz="0" w:space="0" w:color="auto"/>
        <w:left w:val="none" w:sz="0" w:space="0" w:color="auto"/>
        <w:bottom w:val="none" w:sz="0" w:space="0" w:color="auto"/>
        <w:right w:val="none" w:sz="0" w:space="0" w:color="auto"/>
      </w:divBdr>
    </w:div>
    <w:div w:id="1399867179">
      <w:bodyDiv w:val="1"/>
      <w:marLeft w:val="0"/>
      <w:marRight w:val="0"/>
      <w:marTop w:val="0"/>
      <w:marBottom w:val="0"/>
      <w:divBdr>
        <w:top w:val="none" w:sz="0" w:space="0" w:color="auto"/>
        <w:left w:val="none" w:sz="0" w:space="0" w:color="auto"/>
        <w:bottom w:val="none" w:sz="0" w:space="0" w:color="auto"/>
        <w:right w:val="none" w:sz="0" w:space="0" w:color="auto"/>
      </w:divBdr>
    </w:div>
    <w:div w:id="1403523166">
      <w:bodyDiv w:val="1"/>
      <w:marLeft w:val="0"/>
      <w:marRight w:val="0"/>
      <w:marTop w:val="0"/>
      <w:marBottom w:val="0"/>
      <w:divBdr>
        <w:top w:val="none" w:sz="0" w:space="0" w:color="auto"/>
        <w:left w:val="none" w:sz="0" w:space="0" w:color="auto"/>
        <w:bottom w:val="none" w:sz="0" w:space="0" w:color="auto"/>
        <w:right w:val="none" w:sz="0" w:space="0" w:color="auto"/>
      </w:divBdr>
    </w:div>
    <w:div w:id="1407916184">
      <w:bodyDiv w:val="1"/>
      <w:marLeft w:val="0"/>
      <w:marRight w:val="0"/>
      <w:marTop w:val="0"/>
      <w:marBottom w:val="0"/>
      <w:divBdr>
        <w:top w:val="none" w:sz="0" w:space="0" w:color="auto"/>
        <w:left w:val="none" w:sz="0" w:space="0" w:color="auto"/>
        <w:bottom w:val="none" w:sz="0" w:space="0" w:color="auto"/>
        <w:right w:val="none" w:sz="0" w:space="0" w:color="auto"/>
      </w:divBdr>
    </w:div>
    <w:div w:id="1417361865">
      <w:bodyDiv w:val="1"/>
      <w:marLeft w:val="0"/>
      <w:marRight w:val="0"/>
      <w:marTop w:val="0"/>
      <w:marBottom w:val="0"/>
      <w:divBdr>
        <w:top w:val="none" w:sz="0" w:space="0" w:color="auto"/>
        <w:left w:val="none" w:sz="0" w:space="0" w:color="auto"/>
        <w:bottom w:val="none" w:sz="0" w:space="0" w:color="auto"/>
        <w:right w:val="none" w:sz="0" w:space="0" w:color="auto"/>
      </w:divBdr>
    </w:div>
    <w:div w:id="1439712190">
      <w:bodyDiv w:val="1"/>
      <w:marLeft w:val="0"/>
      <w:marRight w:val="0"/>
      <w:marTop w:val="0"/>
      <w:marBottom w:val="0"/>
      <w:divBdr>
        <w:top w:val="none" w:sz="0" w:space="0" w:color="auto"/>
        <w:left w:val="none" w:sz="0" w:space="0" w:color="auto"/>
        <w:bottom w:val="none" w:sz="0" w:space="0" w:color="auto"/>
        <w:right w:val="none" w:sz="0" w:space="0" w:color="auto"/>
      </w:divBdr>
    </w:div>
    <w:div w:id="1440486408">
      <w:bodyDiv w:val="1"/>
      <w:marLeft w:val="0"/>
      <w:marRight w:val="0"/>
      <w:marTop w:val="0"/>
      <w:marBottom w:val="0"/>
      <w:divBdr>
        <w:top w:val="none" w:sz="0" w:space="0" w:color="auto"/>
        <w:left w:val="none" w:sz="0" w:space="0" w:color="auto"/>
        <w:bottom w:val="none" w:sz="0" w:space="0" w:color="auto"/>
        <w:right w:val="none" w:sz="0" w:space="0" w:color="auto"/>
      </w:divBdr>
    </w:div>
    <w:div w:id="1444886738">
      <w:bodyDiv w:val="1"/>
      <w:marLeft w:val="0"/>
      <w:marRight w:val="0"/>
      <w:marTop w:val="0"/>
      <w:marBottom w:val="0"/>
      <w:divBdr>
        <w:top w:val="none" w:sz="0" w:space="0" w:color="auto"/>
        <w:left w:val="none" w:sz="0" w:space="0" w:color="auto"/>
        <w:bottom w:val="none" w:sz="0" w:space="0" w:color="auto"/>
        <w:right w:val="none" w:sz="0" w:space="0" w:color="auto"/>
      </w:divBdr>
    </w:div>
    <w:div w:id="1454205438">
      <w:bodyDiv w:val="1"/>
      <w:marLeft w:val="0"/>
      <w:marRight w:val="0"/>
      <w:marTop w:val="0"/>
      <w:marBottom w:val="0"/>
      <w:divBdr>
        <w:top w:val="none" w:sz="0" w:space="0" w:color="auto"/>
        <w:left w:val="none" w:sz="0" w:space="0" w:color="auto"/>
        <w:bottom w:val="none" w:sz="0" w:space="0" w:color="auto"/>
        <w:right w:val="none" w:sz="0" w:space="0" w:color="auto"/>
      </w:divBdr>
    </w:div>
    <w:div w:id="1457409077">
      <w:bodyDiv w:val="1"/>
      <w:marLeft w:val="0"/>
      <w:marRight w:val="0"/>
      <w:marTop w:val="0"/>
      <w:marBottom w:val="0"/>
      <w:divBdr>
        <w:top w:val="none" w:sz="0" w:space="0" w:color="auto"/>
        <w:left w:val="none" w:sz="0" w:space="0" w:color="auto"/>
        <w:bottom w:val="none" w:sz="0" w:space="0" w:color="auto"/>
        <w:right w:val="none" w:sz="0" w:space="0" w:color="auto"/>
      </w:divBdr>
    </w:div>
    <w:div w:id="1463957428">
      <w:bodyDiv w:val="1"/>
      <w:marLeft w:val="0"/>
      <w:marRight w:val="0"/>
      <w:marTop w:val="0"/>
      <w:marBottom w:val="0"/>
      <w:divBdr>
        <w:top w:val="none" w:sz="0" w:space="0" w:color="auto"/>
        <w:left w:val="none" w:sz="0" w:space="0" w:color="auto"/>
        <w:bottom w:val="none" w:sz="0" w:space="0" w:color="auto"/>
        <w:right w:val="none" w:sz="0" w:space="0" w:color="auto"/>
      </w:divBdr>
      <w:divsChild>
        <w:div w:id="1873567573">
          <w:marLeft w:val="0"/>
          <w:marRight w:val="0"/>
          <w:marTop w:val="0"/>
          <w:marBottom w:val="0"/>
          <w:divBdr>
            <w:top w:val="none" w:sz="0" w:space="0" w:color="auto"/>
            <w:left w:val="none" w:sz="0" w:space="0" w:color="auto"/>
            <w:bottom w:val="none" w:sz="0" w:space="0" w:color="auto"/>
            <w:right w:val="none" w:sz="0" w:space="0" w:color="auto"/>
          </w:divBdr>
          <w:divsChild>
            <w:div w:id="1114207967">
              <w:marLeft w:val="0"/>
              <w:marRight w:val="0"/>
              <w:marTop w:val="0"/>
              <w:marBottom w:val="0"/>
              <w:divBdr>
                <w:top w:val="none" w:sz="0" w:space="0" w:color="auto"/>
                <w:left w:val="none" w:sz="0" w:space="0" w:color="auto"/>
                <w:bottom w:val="none" w:sz="0" w:space="0" w:color="auto"/>
                <w:right w:val="none" w:sz="0" w:space="0" w:color="auto"/>
              </w:divBdr>
              <w:divsChild>
                <w:div w:id="64173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433209">
      <w:bodyDiv w:val="1"/>
      <w:marLeft w:val="0"/>
      <w:marRight w:val="0"/>
      <w:marTop w:val="0"/>
      <w:marBottom w:val="0"/>
      <w:divBdr>
        <w:top w:val="none" w:sz="0" w:space="0" w:color="auto"/>
        <w:left w:val="none" w:sz="0" w:space="0" w:color="auto"/>
        <w:bottom w:val="none" w:sz="0" w:space="0" w:color="auto"/>
        <w:right w:val="none" w:sz="0" w:space="0" w:color="auto"/>
      </w:divBdr>
    </w:div>
    <w:div w:id="1476292218">
      <w:bodyDiv w:val="1"/>
      <w:marLeft w:val="0"/>
      <w:marRight w:val="0"/>
      <w:marTop w:val="0"/>
      <w:marBottom w:val="0"/>
      <w:divBdr>
        <w:top w:val="none" w:sz="0" w:space="0" w:color="auto"/>
        <w:left w:val="none" w:sz="0" w:space="0" w:color="auto"/>
        <w:bottom w:val="none" w:sz="0" w:space="0" w:color="auto"/>
        <w:right w:val="none" w:sz="0" w:space="0" w:color="auto"/>
      </w:divBdr>
    </w:div>
    <w:div w:id="1494566627">
      <w:bodyDiv w:val="1"/>
      <w:marLeft w:val="0"/>
      <w:marRight w:val="0"/>
      <w:marTop w:val="0"/>
      <w:marBottom w:val="0"/>
      <w:divBdr>
        <w:top w:val="none" w:sz="0" w:space="0" w:color="auto"/>
        <w:left w:val="none" w:sz="0" w:space="0" w:color="auto"/>
        <w:bottom w:val="none" w:sz="0" w:space="0" w:color="auto"/>
        <w:right w:val="none" w:sz="0" w:space="0" w:color="auto"/>
      </w:divBdr>
    </w:div>
    <w:div w:id="1496384167">
      <w:bodyDiv w:val="1"/>
      <w:marLeft w:val="0"/>
      <w:marRight w:val="0"/>
      <w:marTop w:val="0"/>
      <w:marBottom w:val="0"/>
      <w:divBdr>
        <w:top w:val="none" w:sz="0" w:space="0" w:color="auto"/>
        <w:left w:val="none" w:sz="0" w:space="0" w:color="auto"/>
        <w:bottom w:val="none" w:sz="0" w:space="0" w:color="auto"/>
        <w:right w:val="none" w:sz="0" w:space="0" w:color="auto"/>
      </w:divBdr>
    </w:div>
    <w:div w:id="1502425983">
      <w:bodyDiv w:val="1"/>
      <w:marLeft w:val="0"/>
      <w:marRight w:val="0"/>
      <w:marTop w:val="0"/>
      <w:marBottom w:val="0"/>
      <w:divBdr>
        <w:top w:val="none" w:sz="0" w:space="0" w:color="auto"/>
        <w:left w:val="none" w:sz="0" w:space="0" w:color="auto"/>
        <w:bottom w:val="none" w:sz="0" w:space="0" w:color="auto"/>
        <w:right w:val="none" w:sz="0" w:space="0" w:color="auto"/>
      </w:divBdr>
    </w:div>
    <w:div w:id="1526671848">
      <w:bodyDiv w:val="1"/>
      <w:marLeft w:val="0"/>
      <w:marRight w:val="0"/>
      <w:marTop w:val="0"/>
      <w:marBottom w:val="0"/>
      <w:divBdr>
        <w:top w:val="none" w:sz="0" w:space="0" w:color="auto"/>
        <w:left w:val="none" w:sz="0" w:space="0" w:color="auto"/>
        <w:bottom w:val="none" w:sz="0" w:space="0" w:color="auto"/>
        <w:right w:val="none" w:sz="0" w:space="0" w:color="auto"/>
      </w:divBdr>
    </w:div>
    <w:div w:id="1538078607">
      <w:bodyDiv w:val="1"/>
      <w:marLeft w:val="0"/>
      <w:marRight w:val="0"/>
      <w:marTop w:val="0"/>
      <w:marBottom w:val="0"/>
      <w:divBdr>
        <w:top w:val="none" w:sz="0" w:space="0" w:color="auto"/>
        <w:left w:val="none" w:sz="0" w:space="0" w:color="auto"/>
        <w:bottom w:val="none" w:sz="0" w:space="0" w:color="auto"/>
        <w:right w:val="none" w:sz="0" w:space="0" w:color="auto"/>
      </w:divBdr>
    </w:div>
    <w:div w:id="1561283308">
      <w:bodyDiv w:val="1"/>
      <w:marLeft w:val="0"/>
      <w:marRight w:val="0"/>
      <w:marTop w:val="0"/>
      <w:marBottom w:val="0"/>
      <w:divBdr>
        <w:top w:val="none" w:sz="0" w:space="0" w:color="auto"/>
        <w:left w:val="none" w:sz="0" w:space="0" w:color="auto"/>
        <w:bottom w:val="none" w:sz="0" w:space="0" w:color="auto"/>
        <w:right w:val="none" w:sz="0" w:space="0" w:color="auto"/>
      </w:divBdr>
    </w:div>
    <w:div w:id="1569881408">
      <w:bodyDiv w:val="1"/>
      <w:marLeft w:val="0"/>
      <w:marRight w:val="0"/>
      <w:marTop w:val="0"/>
      <w:marBottom w:val="0"/>
      <w:divBdr>
        <w:top w:val="none" w:sz="0" w:space="0" w:color="auto"/>
        <w:left w:val="none" w:sz="0" w:space="0" w:color="auto"/>
        <w:bottom w:val="none" w:sz="0" w:space="0" w:color="auto"/>
        <w:right w:val="none" w:sz="0" w:space="0" w:color="auto"/>
      </w:divBdr>
    </w:div>
    <w:div w:id="1578400884">
      <w:bodyDiv w:val="1"/>
      <w:marLeft w:val="0"/>
      <w:marRight w:val="0"/>
      <w:marTop w:val="0"/>
      <w:marBottom w:val="0"/>
      <w:divBdr>
        <w:top w:val="none" w:sz="0" w:space="0" w:color="auto"/>
        <w:left w:val="none" w:sz="0" w:space="0" w:color="auto"/>
        <w:bottom w:val="none" w:sz="0" w:space="0" w:color="auto"/>
        <w:right w:val="none" w:sz="0" w:space="0" w:color="auto"/>
      </w:divBdr>
    </w:div>
    <w:div w:id="1588727320">
      <w:bodyDiv w:val="1"/>
      <w:marLeft w:val="0"/>
      <w:marRight w:val="0"/>
      <w:marTop w:val="0"/>
      <w:marBottom w:val="0"/>
      <w:divBdr>
        <w:top w:val="none" w:sz="0" w:space="0" w:color="auto"/>
        <w:left w:val="none" w:sz="0" w:space="0" w:color="auto"/>
        <w:bottom w:val="none" w:sz="0" w:space="0" w:color="auto"/>
        <w:right w:val="none" w:sz="0" w:space="0" w:color="auto"/>
      </w:divBdr>
      <w:divsChild>
        <w:div w:id="1036932321">
          <w:marLeft w:val="0"/>
          <w:marRight w:val="0"/>
          <w:marTop w:val="0"/>
          <w:marBottom w:val="0"/>
          <w:divBdr>
            <w:top w:val="none" w:sz="0" w:space="0" w:color="auto"/>
            <w:left w:val="none" w:sz="0" w:space="0" w:color="auto"/>
            <w:bottom w:val="none" w:sz="0" w:space="0" w:color="auto"/>
            <w:right w:val="none" w:sz="0" w:space="0" w:color="auto"/>
          </w:divBdr>
          <w:divsChild>
            <w:div w:id="1764495316">
              <w:marLeft w:val="0"/>
              <w:marRight w:val="0"/>
              <w:marTop w:val="0"/>
              <w:marBottom w:val="0"/>
              <w:divBdr>
                <w:top w:val="none" w:sz="0" w:space="0" w:color="auto"/>
                <w:left w:val="none" w:sz="0" w:space="0" w:color="auto"/>
                <w:bottom w:val="none" w:sz="0" w:space="0" w:color="auto"/>
                <w:right w:val="none" w:sz="0" w:space="0" w:color="auto"/>
              </w:divBdr>
              <w:divsChild>
                <w:div w:id="1864971460">
                  <w:marLeft w:val="0"/>
                  <w:marRight w:val="0"/>
                  <w:marTop w:val="0"/>
                  <w:marBottom w:val="0"/>
                  <w:divBdr>
                    <w:top w:val="none" w:sz="0" w:space="0" w:color="auto"/>
                    <w:left w:val="none" w:sz="0" w:space="0" w:color="auto"/>
                    <w:bottom w:val="none" w:sz="0" w:space="0" w:color="auto"/>
                    <w:right w:val="none" w:sz="0" w:space="0" w:color="auto"/>
                  </w:divBdr>
                  <w:divsChild>
                    <w:div w:id="52221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734401">
      <w:bodyDiv w:val="1"/>
      <w:marLeft w:val="0"/>
      <w:marRight w:val="0"/>
      <w:marTop w:val="0"/>
      <w:marBottom w:val="0"/>
      <w:divBdr>
        <w:top w:val="none" w:sz="0" w:space="0" w:color="auto"/>
        <w:left w:val="none" w:sz="0" w:space="0" w:color="auto"/>
        <w:bottom w:val="none" w:sz="0" w:space="0" w:color="auto"/>
        <w:right w:val="none" w:sz="0" w:space="0" w:color="auto"/>
      </w:divBdr>
    </w:div>
    <w:div w:id="1600286140">
      <w:bodyDiv w:val="1"/>
      <w:marLeft w:val="0"/>
      <w:marRight w:val="0"/>
      <w:marTop w:val="0"/>
      <w:marBottom w:val="0"/>
      <w:divBdr>
        <w:top w:val="none" w:sz="0" w:space="0" w:color="auto"/>
        <w:left w:val="none" w:sz="0" w:space="0" w:color="auto"/>
        <w:bottom w:val="none" w:sz="0" w:space="0" w:color="auto"/>
        <w:right w:val="none" w:sz="0" w:space="0" w:color="auto"/>
      </w:divBdr>
    </w:div>
    <w:div w:id="1601644380">
      <w:bodyDiv w:val="1"/>
      <w:marLeft w:val="0"/>
      <w:marRight w:val="0"/>
      <w:marTop w:val="0"/>
      <w:marBottom w:val="0"/>
      <w:divBdr>
        <w:top w:val="none" w:sz="0" w:space="0" w:color="auto"/>
        <w:left w:val="none" w:sz="0" w:space="0" w:color="auto"/>
        <w:bottom w:val="none" w:sz="0" w:space="0" w:color="auto"/>
        <w:right w:val="none" w:sz="0" w:space="0" w:color="auto"/>
      </w:divBdr>
    </w:div>
    <w:div w:id="1607928756">
      <w:bodyDiv w:val="1"/>
      <w:marLeft w:val="0"/>
      <w:marRight w:val="0"/>
      <w:marTop w:val="0"/>
      <w:marBottom w:val="0"/>
      <w:divBdr>
        <w:top w:val="none" w:sz="0" w:space="0" w:color="auto"/>
        <w:left w:val="none" w:sz="0" w:space="0" w:color="auto"/>
        <w:bottom w:val="none" w:sz="0" w:space="0" w:color="auto"/>
        <w:right w:val="none" w:sz="0" w:space="0" w:color="auto"/>
      </w:divBdr>
    </w:div>
    <w:div w:id="1611467888">
      <w:bodyDiv w:val="1"/>
      <w:marLeft w:val="0"/>
      <w:marRight w:val="0"/>
      <w:marTop w:val="0"/>
      <w:marBottom w:val="0"/>
      <w:divBdr>
        <w:top w:val="none" w:sz="0" w:space="0" w:color="auto"/>
        <w:left w:val="none" w:sz="0" w:space="0" w:color="auto"/>
        <w:bottom w:val="none" w:sz="0" w:space="0" w:color="auto"/>
        <w:right w:val="none" w:sz="0" w:space="0" w:color="auto"/>
      </w:divBdr>
    </w:div>
    <w:div w:id="1615014602">
      <w:bodyDiv w:val="1"/>
      <w:marLeft w:val="0"/>
      <w:marRight w:val="0"/>
      <w:marTop w:val="0"/>
      <w:marBottom w:val="0"/>
      <w:divBdr>
        <w:top w:val="none" w:sz="0" w:space="0" w:color="auto"/>
        <w:left w:val="none" w:sz="0" w:space="0" w:color="auto"/>
        <w:bottom w:val="none" w:sz="0" w:space="0" w:color="auto"/>
        <w:right w:val="none" w:sz="0" w:space="0" w:color="auto"/>
      </w:divBdr>
    </w:div>
    <w:div w:id="1623534048">
      <w:bodyDiv w:val="1"/>
      <w:marLeft w:val="0"/>
      <w:marRight w:val="0"/>
      <w:marTop w:val="0"/>
      <w:marBottom w:val="0"/>
      <w:divBdr>
        <w:top w:val="none" w:sz="0" w:space="0" w:color="auto"/>
        <w:left w:val="none" w:sz="0" w:space="0" w:color="auto"/>
        <w:bottom w:val="none" w:sz="0" w:space="0" w:color="auto"/>
        <w:right w:val="none" w:sz="0" w:space="0" w:color="auto"/>
      </w:divBdr>
    </w:div>
    <w:div w:id="1638875199">
      <w:bodyDiv w:val="1"/>
      <w:marLeft w:val="0"/>
      <w:marRight w:val="0"/>
      <w:marTop w:val="0"/>
      <w:marBottom w:val="0"/>
      <w:divBdr>
        <w:top w:val="none" w:sz="0" w:space="0" w:color="auto"/>
        <w:left w:val="none" w:sz="0" w:space="0" w:color="auto"/>
        <w:bottom w:val="none" w:sz="0" w:space="0" w:color="auto"/>
        <w:right w:val="none" w:sz="0" w:space="0" w:color="auto"/>
      </w:divBdr>
    </w:div>
    <w:div w:id="1640987613">
      <w:bodyDiv w:val="1"/>
      <w:marLeft w:val="0"/>
      <w:marRight w:val="0"/>
      <w:marTop w:val="0"/>
      <w:marBottom w:val="0"/>
      <w:divBdr>
        <w:top w:val="none" w:sz="0" w:space="0" w:color="auto"/>
        <w:left w:val="none" w:sz="0" w:space="0" w:color="auto"/>
        <w:bottom w:val="none" w:sz="0" w:space="0" w:color="auto"/>
        <w:right w:val="none" w:sz="0" w:space="0" w:color="auto"/>
      </w:divBdr>
    </w:div>
    <w:div w:id="1646423248">
      <w:bodyDiv w:val="1"/>
      <w:marLeft w:val="0"/>
      <w:marRight w:val="0"/>
      <w:marTop w:val="0"/>
      <w:marBottom w:val="0"/>
      <w:divBdr>
        <w:top w:val="none" w:sz="0" w:space="0" w:color="auto"/>
        <w:left w:val="none" w:sz="0" w:space="0" w:color="auto"/>
        <w:bottom w:val="none" w:sz="0" w:space="0" w:color="auto"/>
        <w:right w:val="none" w:sz="0" w:space="0" w:color="auto"/>
      </w:divBdr>
    </w:div>
    <w:div w:id="1648585964">
      <w:bodyDiv w:val="1"/>
      <w:marLeft w:val="0"/>
      <w:marRight w:val="0"/>
      <w:marTop w:val="0"/>
      <w:marBottom w:val="0"/>
      <w:divBdr>
        <w:top w:val="none" w:sz="0" w:space="0" w:color="auto"/>
        <w:left w:val="none" w:sz="0" w:space="0" w:color="auto"/>
        <w:bottom w:val="none" w:sz="0" w:space="0" w:color="auto"/>
        <w:right w:val="none" w:sz="0" w:space="0" w:color="auto"/>
      </w:divBdr>
    </w:div>
    <w:div w:id="1654292434">
      <w:bodyDiv w:val="1"/>
      <w:marLeft w:val="0"/>
      <w:marRight w:val="0"/>
      <w:marTop w:val="0"/>
      <w:marBottom w:val="0"/>
      <w:divBdr>
        <w:top w:val="none" w:sz="0" w:space="0" w:color="auto"/>
        <w:left w:val="none" w:sz="0" w:space="0" w:color="auto"/>
        <w:bottom w:val="none" w:sz="0" w:space="0" w:color="auto"/>
        <w:right w:val="none" w:sz="0" w:space="0" w:color="auto"/>
      </w:divBdr>
    </w:div>
    <w:div w:id="1656183486">
      <w:bodyDiv w:val="1"/>
      <w:marLeft w:val="0"/>
      <w:marRight w:val="0"/>
      <w:marTop w:val="0"/>
      <w:marBottom w:val="0"/>
      <w:divBdr>
        <w:top w:val="none" w:sz="0" w:space="0" w:color="auto"/>
        <w:left w:val="none" w:sz="0" w:space="0" w:color="auto"/>
        <w:bottom w:val="none" w:sz="0" w:space="0" w:color="auto"/>
        <w:right w:val="none" w:sz="0" w:space="0" w:color="auto"/>
      </w:divBdr>
    </w:div>
    <w:div w:id="1666781508">
      <w:bodyDiv w:val="1"/>
      <w:marLeft w:val="0"/>
      <w:marRight w:val="0"/>
      <w:marTop w:val="0"/>
      <w:marBottom w:val="0"/>
      <w:divBdr>
        <w:top w:val="none" w:sz="0" w:space="0" w:color="auto"/>
        <w:left w:val="none" w:sz="0" w:space="0" w:color="auto"/>
        <w:bottom w:val="none" w:sz="0" w:space="0" w:color="auto"/>
        <w:right w:val="none" w:sz="0" w:space="0" w:color="auto"/>
      </w:divBdr>
    </w:div>
    <w:div w:id="1677077229">
      <w:bodyDiv w:val="1"/>
      <w:marLeft w:val="0"/>
      <w:marRight w:val="0"/>
      <w:marTop w:val="0"/>
      <w:marBottom w:val="0"/>
      <w:divBdr>
        <w:top w:val="none" w:sz="0" w:space="0" w:color="auto"/>
        <w:left w:val="none" w:sz="0" w:space="0" w:color="auto"/>
        <w:bottom w:val="none" w:sz="0" w:space="0" w:color="auto"/>
        <w:right w:val="none" w:sz="0" w:space="0" w:color="auto"/>
      </w:divBdr>
    </w:div>
    <w:div w:id="1684238777">
      <w:bodyDiv w:val="1"/>
      <w:marLeft w:val="0"/>
      <w:marRight w:val="0"/>
      <w:marTop w:val="0"/>
      <w:marBottom w:val="0"/>
      <w:divBdr>
        <w:top w:val="none" w:sz="0" w:space="0" w:color="auto"/>
        <w:left w:val="none" w:sz="0" w:space="0" w:color="auto"/>
        <w:bottom w:val="none" w:sz="0" w:space="0" w:color="auto"/>
        <w:right w:val="none" w:sz="0" w:space="0" w:color="auto"/>
      </w:divBdr>
    </w:div>
    <w:div w:id="1698694914">
      <w:bodyDiv w:val="1"/>
      <w:marLeft w:val="0"/>
      <w:marRight w:val="0"/>
      <w:marTop w:val="0"/>
      <w:marBottom w:val="0"/>
      <w:divBdr>
        <w:top w:val="none" w:sz="0" w:space="0" w:color="auto"/>
        <w:left w:val="none" w:sz="0" w:space="0" w:color="auto"/>
        <w:bottom w:val="none" w:sz="0" w:space="0" w:color="auto"/>
        <w:right w:val="none" w:sz="0" w:space="0" w:color="auto"/>
      </w:divBdr>
    </w:div>
    <w:div w:id="1710447853">
      <w:bodyDiv w:val="1"/>
      <w:marLeft w:val="0"/>
      <w:marRight w:val="0"/>
      <w:marTop w:val="0"/>
      <w:marBottom w:val="0"/>
      <w:divBdr>
        <w:top w:val="none" w:sz="0" w:space="0" w:color="auto"/>
        <w:left w:val="none" w:sz="0" w:space="0" w:color="auto"/>
        <w:bottom w:val="none" w:sz="0" w:space="0" w:color="auto"/>
        <w:right w:val="none" w:sz="0" w:space="0" w:color="auto"/>
      </w:divBdr>
    </w:div>
    <w:div w:id="1721588024">
      <w:bodyDiv w:val="1"/>
      <w:marLeft w:val="0"/>
      <w:marRight w:val="0"/>
      <w:marTop w:val="0"/>
      <w:marBottom w:val="0"/>
      <w:divBdr>
        <w:top w:val="none" w:sz="0" w:space="0" w:color="auto"/>
        <w:left w:val="none" w:sz="0" w:space="0" w:color="auto"/>
        <w:bottom w:val="none" w:sz="0" w:space="0" w:color="auto"/>
        <w:right w:val="none" w:sz="0" w:space="0" w:color="auto"/>
      </w:divBdr>
    </w:div>
    <w:div w:id="1730181222">
      <w:bodyDiv w:val="1"/>
      <w:marLeft w:val="0"/>
      <w:marRight w:val="0"/>
      <w:marTop w:val="0"/>
      <w:marBottom w:val="0"/>
      <w:divBdr>
        <w:top w:val="none" w:sz="0" w:space="0" w:color="auto"/>
        <w:left w:val="none" w:sz="0" w:space="0" w:color="auto"/>
        <w:bottom w:val="none" w:sz="0" w:space="0" w:color="auto"/>
        <w:right w:val="none" w:sz="0" w:space="0" w:color="auto"/>
      </w:divBdr>
    </w:div>
    <w:div w:id="1732919064">
      <w:bodyDiv w:val="1"/>
      <w:marLeft w:val="0"/>
      <w:marRight w:val="0"/>
      <w:marTop w:val="0"/>
      <w:marBottom w:val="0"/>
      <w:divBdr>
        <w:top w:val="none" w:sz="0" w:space="0" w:color="auto"/>
        <w:left w:val="none" w:sz="0" w:space="0" w:color="auto"/>
        <w:bottom w:val="none" w:sz="0" w:space="0" w:color="auto"/>
        <w:right w:val="none" w:sz="0" w:space="0" w:color="auto"/>
      </w:divBdr>
    </w:div>
    <w:div w:id="1733887936">
      <w:bodyDiv w:val="1"/>
      <w:marLeft w:val="0"/>
      <w:marRight w:val="0"/>
      <w:marTop w:val="0"/>
      <w:marBottom w:val="0"/>
      <w:divBdr>
        <w:top w:val="none" w:sz="0" w:space="0" w:color="auto"/>
        <w:left w:val="none" w:sz="0" w:space="0" w:color="auto"/>
        <w:bottom w:val="none" w:sz="0" w:space="0" w:color="auto"/>
        <w:right w:val="none" w:sz="0" w:space="0" w:color="auto"/>
      </w:divBdr>
    </w:div>
    <w:div w:id="1735199631">
      <w:bodyDiv w:val="1"/>
      <w:marLeft w:val="0"/>
      <w:marRight w:val="0"/>
      <w:marTop w:val="0"/>
      <w:marBottom w:val="0"/>
      <w:divBdr>
        <w:top w:val="none" w:sz="0" w:space="0" w:color="auto"/>
        <w:left w:val="none" w:sz="0" w:space="0" w:color="auto"/>
        <w:bottom w:val="none" w:sz="0" w:space="0" w:color="auto"/>
        <w:right w:val="none" w:sz="0" w:space="0" w:color="auto"/>
      </w:divBdr>
    </w:div>
    <w:div w:id="1738170061">
      <w:bodyDiv w:val="1"/>
      <w:marLeft w:val="0"/>
      <w:marRight w:val="0"/>
      <w:marTop w:val="0"/>
      <w:marBottom w:val="0"/>
      <w:divBdr>
        <w:top w:val="none" w:sz="0" w:space="0" w:color="auto"/>
        <w:left w:val="none" w:sz="0" w:space="0" w:color="auto"/>
        <w:bottom w:val="none" w:sz="0" w:space="0" w:color="auto"/>
        <w:right w:val="none" w:sz="0" w:space="0" w:color="auto"/>
      </w:divBdr>
    </w:div>
    <w:div w:id="1752123830">
      <w:bodyDiv w:val="1"/>
      <w:marLeft w:val="0"/>
      <w:marRight w:val="0"/>
      <w:marTop w:val="0"/>
      <w:marBottom w:val="0"/>
      <w:divBdr>
        <w:top w:val="none" w:sz="0" w:space="0" w:color="auto"/>
        <w:left w:val="none" w:sz="0" w:space="0" w:color="auto"/>
        <w:bottom w:val="none" w:sz="0" w:space="0" w:color="auto"/>
        <w:right w:val="none" w:sz="0" w:space="0" w:color="auto"/>
      </w:divBdr>
    </w:div>
    <w:div w:id="1831166527">
      <w:bodyDiv w:val="1"/>
      <w:marLeft w:val="0"/>
      <w:marRight w:val="0"/>
      <w:marTop w:val="0"/>
      <w:marBottom w:val="0"/>
      <w:divBdr>
        <w:top w:val="none" w:sz="0" w:space="0" w:color="auto"/>
        <w:left w:val="none" w:sz="0" w:space="0" w:color="auto"/>
        <w:bottom w:val="none" w:sz="0" w:space="0" w:color="auto"/>
        <w:right w:val="none" w:sz="0" w:space="0" w:color="auto"/>
      </w:divBdr>
    </w:div>
    <w:div w:id="1831284168">
      <w:bodyDiv w:val="1"/>
      <w:marLeft w:val="0"/>
      <w:marRight w:val="0"/>
      <w:marTop w:val="0"/>
      <w:marBottom w:val="0"/>
      <w:divBdr>
        <w:top w:val="none" w:sz="0" w:space="0" w:color="auto"/>
        <w:left w:val="none" w:sz="0" w:space="0" w:color="auto"/>
        <w:bottom w:val="none" w:sz="0" w:space="0" w:color="auto"/>
        <w:right w:val="none" w:sz="0" w:space="0" w:color="auto"/>
      </w:divBdr>
    </w:div>
    <w:div w:id="1834836153">
      <w:bodyDiv w:val="1"/>
      <w:marLeft w:val="0"/>
      <w:marRight w:val="0"/>
      <w:marTop w:val="0"/>
      <w:marBottom w:val="0"/>
      <w:divBdr>
        <w:top w:val="none" w:sz="0" w:space="0" w:color="auto"/>
        <w:left w:val="none" w:sz="0" w:space="0" w:color="auto"/>
        <w:bottom w:val="none" w:sz="0" w:space="0" w:color="auto"/>
        <w:right w:val="none" w:sz="0" w:space="0" w:color="auto"/>
      </w:divBdr>
    </w:div>
    <w:div w:id="1850634752">
      <w:bodyDiv w:val="1"/>
      <w:marLeft w:val="0"/>
      <w:marRight w:val="0"/>
      <w:marTop w:val="0"/>
      <w:marBottom w:val="0"/>
      <w:divBdr>
        <w:top w:val="none" w:sz="0" w:space="0" w:color="auto"/>
        <w:left w:val="none" w:sz="0" w:space="0" w:color="auto"/>
        <w:bottom w:val="none" w:sz="0" w:space="0" w:color="auto"/>
        <w:right w:val="none" w:sz="0" w:space="0" w:color="auto"/>
      </w:divBdr>
    </w:div>
    <w:div w:id="1854611022">
      <w:bodyDiv w:val="1"/>
      <w:marLeft w:val="0"/>
      <w:marRight w:val="0"/>
      <w:marTop w:val="0"/>
      <w:marBottom w:val="0"/>
      <w:divBdr>
        <w:top w:val="none" w:sz="0" w:space="0" w:color="auto"/>
        <w:left w:val="none" w:sz="0" w:space="0" w:color="auto"/>
        <w:bottom w:val="none" w:sz="0" w:space="0" w:color="auto"/>
        <w:right w:val="none" w:sz="0" w:space="0" w:color="auto"/>
      </w:divBdr>
    </w:div>
    <w:div w:id="1860969289">
      <w:bodyDiv w:val="1"/>
      <w:marLeft w:val="0"/>
      <w:marRight w:val="0"/>
      <w:marTop w:val="0"/>
      <w:marBottom w:val="0"/>
      <w:divBdr>
        <w:top w:val="none" w:sz="0" w:space="0" w:color="auto"/>
        <w:left w:val="none" w:sz="0" w:space="0" w:color="auto"/>
        <w:bottom w:val="none" w:sz="0" w:space="0" w:color="auto"/>
        <w:right w:val="none" w:sz="0" w:space="0" w:color="auto"/>
      </w:divBdr>
    </w:div>
    <w:div w:id="1879125264">
      <w:bodyDiv w:val="1"/>
      <w:marLeft w:val="0"/>
      <w:marRight w:val="0"/>
      <w:marTop w:val="0"/>
      <w:marBottom w:val="0"/>
      <w:divBdr>
        <w:top w:val="none" w:sz="0" w:space="0" w:color="auto"/>
        <w:left w:val="none" w:sz="0" w:space="0" w:color="auto"/>
        <w:bottom w:val="none" w:sz="0" w:space="0" w:color="auto"/>
        <w:right w:val="none" w:sz="0" w:space="0" w:color="auto"/>
      </w:divBdr>
    </w:div>
    <w:div w:id="1884173893">
      <w:bodyDiv w:val="1"/>
      <w:marLeft w:val="0"/>
      <w:marRight w:val="0"/>
      <w:marTop w:val="0"/>
      <w:marBottom w:val="0"/>
      <w:divBdr>
        <w:top w:val="none" w:sz="0" w:space="0" w:color="auto"/>
        <w:left w:val="none" w:sz="0" w:space="0" w:color="auto"/>
        <w:bottom w:val="none" w:sz="0" w:space="0" w:color="auto"/>
        <w:right w:val="none" w:sz="0" w:space="0" w:color="auto"/>
      </w:divBdr>
    </w:div>
    <w:div w:id="1890259949">
      <w:bodyDiv w:val="1"/>
      <w:marLeft w:val="0"/>
      <w:marRight w:val="0"/>
      <w:marTop w:val="0"/>
      <w:marBottom w:val="0"/>
      <w:divBdr>
        <w:top w:val="none" w:sz="0" w:space="0" w:color="auto"/>
        <w:left w:val="none" w:sz="0" w:space="0" w:color="auto"/>
        <w:bottom w:val="none" w:sz="0" w:space="0" w:color="auto"/>
        <w:right w:val="none" w:sz="0" w:space="0" w:color="auto"/>
      </w:divBdr>
    </w:div>
    <w:div w:id="1897617238">
      <w:bodyDiv w:val="1"/>
      <w:marLeft w:val="0"/>
      <w:marRight w:val="0"/>
      <w:marTop w:val="0"/>
      <w:marBottom w:val="0"/>
      <w:divBdr>
        <w:top w:val="none" w:sz="0" w:space="0" w:color="auto"/>
        <w:left w:val="none" w:sz="0" w:space="0" w:color="auto"/>
        <w:bottom w:val="none" w:sz="0" w:space="0" w:color="auto"/>
        <w:right w:val="none" w:sz="0" w:space="0" w:color="auto"/>
      </w:divBdr>
    </w:div>
    <w:div w:id="1909143765">
      <w:bodyDiv w:val="1"/>
      <w:marLeft w:val="0"/>
      <w:marRight w:val="0"/>
      <w:marTop w:val="0"/>
      <w:marBottom w:val="0"/>
      <w:divBdr>
        <w:top w:val="none" w:sz="0" w:space="0" w:color="auto"/>
        <w:left w:val="none" w:sz="0" w:space="0" w:color="auto"/>
        <w:bottom w:val="none" w:sz="0" w:space="0" w:color="auto"/>
        <w:right w:val="none" w:sz="0" w:space="0" w:color="auto"/>
      </w:divBdr>
    </w:div>
    <w:div w:id="1912228836">
      <w:bodyDiv w:val="1"/>
      <w:marLeft w:val="0"/>
      <w:marRight w:val="0"/>
      <w:marTop w:val="0"/>
      <w:marBottom w:val="0"/>
      <w:divBdr>
        <w:top w:val="none" w:sz="0" w:space="0" w:color="auto"/>
        <w:left w:val="none" w:sz="0" w:space="0" w:color="auto"/>
        <w:bottom w:val="none" w:sz="0" w:space="0" w:color="auto"/>
        <w:right w:val="none" w:sz="0" w:space="0" w:color="auto"/>
      </w:divBdr>
    </w:div>
    <w:div w:id="1919173692">
      <w:bodyDiv w:val="1"/>
      <w:marLeft w:val="0"/>
      <w:marRight w:val="0"/>
      <w:marTop w:val="0"/>
      <w:marBottom w:val="0"/>
      <w:divBdr>
        <w:top w:val="none" w:sz="0" w:space="0" w:color="auto"/>
        <w:left w:val="none" w:sz="0" w:space="0" w:color="auto"/>
        <w:bottom w:val="none" w:sz="0" w:space="0" w:color="auto"/>
        <w:right w:val="none" w:sz="0" w:space="0" w:color="auto"/>
      </w:divBdr>
    </w:div>
    <w:div w:id="1921018023">
      <w:bodyDiv w:val="1"/>
      <w:marLeft w:val="0"/>
      <w:marRight w:val="0"/>
      <w:marTop w:val="0"/>
      <w:marBottom w:val="0"/>
      <w:divBdr>
        <w:top w:val="none" w:sz="0" w:space="0" w:color="auto"/>
        <w:left w:val="none" w:sz="0" w:space="0" w:color="auto"/>
        <w:bottom w:val="none" w:sz="0" w:space="0" w:color="auto"/>
        <w:right w:val="none" w:sz="0" w:space="0" w:color="auto"/>
      </w:divBdr>
    </w:div>
    <w:div w:id="1939097550">
      <w:bodyDiv w:val="1"/>
      <w:marLeft w:val="0"/>
      <w:marRight w:val="0"/>
      <w:marTop w:val="0"/>
      <w:marBottom w:val="0"/>
      <w:divBdr>
        <w:top w:val="none" w:sz="0" w:space="0" w:color="auto"/>
        <w:left w:val="none" w:sz="0" w:space="0" w:color="auto"/>
        <w:bottom w:val="none" w:sz="0" w:space="0" w:color="auto"/>
        <w:right w:val="none" w:sz="0" w:space="0" w:color="auto"/>
      </w:divBdr>
    </w:div>
    <w:div w:id="1947614902">
      <w:bodyDiv w:val="1"/>
      <w:marLeft w:val="0"/>
      <w:marRight w:val="0"/>
      <w:marTop w:val="0"/>
      <w:marBottom w:val="0"/>
      <w:divBdr>
        <w:top w:val="none" w:sz="0" w:space="0" w:color="auto"/>
        <w:left w:val="none" w:sz="0" w:space="0" w:color="auto"/>
        <w:bottom w:val="none" w:sz="0" w:space="0" w:color="auto"/>
        <w:right w:val="none" w:sz="0" w:space="0" w:color="auto"/>
      </w:divBdr>
    </w:div>
    <w:div w:id="1954366058">
      <w:bodyDiv w:val="1"/>
      <w:marLeft w:val="0"/>
      <w:marRight w:val="0"/>
      <w:marTop w:val="0"/>
      <w:marBottom w:val="0"/>
      <w:divBdr>
        <w:top w:val="none" w:sz="0" w:space="0" w:color="auto"/>
        <w:left w:val="none" w:sz="0" w:space="0" w:color="auto"/>
        <w:bottom w:val="none" w:sz="0" w:space="0" w:color="auto"/>
        <w:right w:val="none" w:sz="0" w:space="0" w:color="auto"/>
      </w:divBdr>
      <w:divsChild>
        <w:div w:id="1091201872">
          <w:marLeft w:val="0"/>
          <w:marRight w:val="0"/>
          <w:marTop w:val="0"/>
          <w:marBottom w:val="0"/>
          <w:divBdr>
            <w:top w:val="none" w:sz="0" w:space="0" w:color="auto"/>
            <w:left w:val="none" w:sz="0" w:space="0" w:color="auto"/>
            <w:bottom w:val="none" w:sz="0" w:space="0" w:color="auto"/>
            <w:right w:val="none" w:sz="0" w:space="0" w:color="auto"/>
          </w:divBdr>
        </w:div>
      </w:divsChild>
    </w:div>
    <w:div w:id="1956056559">
      <w:bodyDiv w:val="1"/>
      <w:marLeft w:val="0"/>
      <w:marRight w:val="0"/>
      <w:marTop w:val="0"/>
      <w:marBottom w:val="0"/>
      <w:divBdr>
        <w:top w:val="none" w:sz="0" w:space="0" w:color="auto"/>
        <w:left w:val="none" w:sz="0" w:space="0" w:color="auto"/>
        <w:bottom w:val="none" w:sz="0" w:space="0" w:color="auto"/>
        <w:right w:val="none" w:sz="0" w:space="0" w:color="auto"/>
      </w:divBdr>
    </w:div>
    <w:div w:id="1959877001">
      <w:bodyDiv w:val="1"/>
      <w:marLeft w:val="0"/>
      <w:marRight w:val="0"/>
      <w:marTop w:val="0"/>
      <w:marBottom w:val="0"/>
      <w:divBdr>
        <w:top w:val="none" w:sz="0" w:space="0" w:color="auto"/>
        <w:left w:val="none" w:sz="0" w:space="0" w:color="auto"/>
        <w:bottom w:val="none" w:sz="0" w:space="0" w:color="auto"/>
        <w:right w:val="none" w:sz="0" w:space="0" w:color="auto"/>
      </w:divBdr>
    </w:div>
    <w:div w:id="1991443099">
      <w:bodyDiv w:val="1"/>
      <w:marLeft w:val="0"/>
      <w:marRight w:val="0"/>
      <w:marTop w:val="0"/>
      <w:marBottom w:val="0"/>
      <w:divBdr>
        <w:top w:val="none" w:sz="0" w:space="0" w:color="auto"/>
        <w:left w:val="none" w:sz="0" w:space="0" w:color="auto"/>
        <w:bottom w:val="none" w:sz="0" w:space="0" w:color="auto"/>
        <w:right w:val="none" w:sz="0" w:space="0" w:color="auto"/>
      </w:divBdr>
    </w:div>
    <w:div w:id="2003048912">
      <w:bodyDiv w:val="1"/>
      <w:marLeft w:val="0"/>
      <w:marRight w:val="0"/>
      <w:marTop w:val="0"/>
      <w:marBottom w:val="0"/>
      <w:divBdr>
        <w:top w:val="none" w:sz="0" w:space="0" w:color="auto"/>
        <w:left w:val="none" w:sz="0" w:space="0" w:color="auto"/>
        <w:bottom w:val="none" w:sz="0" w:space="0" w:color="auto"/>
        <w:right w:val="none" w:sz="0" w:space="0" w:color="auto"/>
      </w:divBdr>
      <w:divsChild>
        <w:div w:id="384136450">
          <w:marLeft w:val="0"/>
          <w:marRight w:val="0"/>
          <w:marTop w:val="225"/>
          <w:marBottom w:val="100"/>
          <w:divBdr>
            <w:top w:val="none" w:sz="0" w:space="0" w:color="auto"/>
            <w:left w:val="none" w:sz="0" w:space="0" w:color="auto"/>
            <w:bottom w:val="none" w:sz="0" w:space="0" w:color="auto"/>
            <w:right w:val="none" w:sz="0" w:space="0" w:color="auto"/>
          </w:divBdr>
          <w:divsChild>
            <w:div w:id="267396079">
              <w:marLeft w:val="0"/>
              <w:marRight w:val="0"/>
              <w:marTop w:val="0"/>
              <w:marBottom w:val="0"/>
              <w:divBdr>
                <w:top w:val="none" w:sz="0" w:space="0" w:color="auto"/>
                <w:left w:val="none" w:sz="0" w:space="0" w:color="auto"/>
                <w:bottom w:val="none" w:sz="0" w:space="0" w:color="auto"/>
                <w:right w:val="none" w:sz="0" w:space="0" w:color="auto"/>
              </w:divBdr>
              <w:divsChild>
                <w:div w:id="962424717">
                  <w:marLeft w:val="0"/>
                  <w:marRight w:val="0"/>
                  <w:marTop w:val="0"/>
                  <w:marBottom w:val="0"/>
                  <w:divBdr>
                    <w:top w:val="none" w:sz="0" w:space="0" w:color="auto"/>
                    <w:left w:val="none" w:sz="0" w:space="0" w:color="auto"/>
                    <w:bottom w:val="none" w:sz="0" w:space="0" w:color="auto"/>
                    <w:right w:val="none" w:sz="0" w:space="0" w:color="auto"/>
                  </w:divBdr>
                  <w:divsChild>
                    <w:div w:id="1557354867">
                      <w:marLeft w:val="0"/>
                      <w:marRight w:val="0"/>
                      <w:marTop w:val="0"/>
                      <w:marBottom w:val="0"/>
                      <w:divBdr>
                        <w:top w:val="none" w:sz="0" w:space="0" w:color="auto"/>
                        <w:left w:val="none" w:sz="0" w:space="0" w:color="auto"/>
                        <w:bottom w:val="none" w:sz="0" w:space="0" w:color="auto"/>
                        <w:right w:val="none" w:sz="0" w:space="0" w:color="auto"/>
                      </w:divBdr>
                      <w:divsChild>
                        <w:div w:id="80087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210201">
      <w:bodyDiv w:val="1"/>
      <w:marLeft w:val="0"/>
      <w:marRight w:val="0"/>
      <w:marTop w:val="0"/>
      <w:marBottom w:val="0"/>
      <w:divBdr>
        <w:top w:val="none" w:sz="0" w:space="0" w:color="auto"/>
        <w:left w:val="none" w:sz="0" w:space="0" w:color="auto"/>
        <w:bottom w:val="none" w:sz="0" w:space="0" w:color="auto"/>
        <w:right w:val="none" w:sz="0" w:space="0" w:color="auto"/>
      </w:divBdr>
    </w:div>
    <w:div w:id="2026665280">
      <w:bodyDiv w:val="1"/>
      <w:marLeft w:val="0"/>
      <w:marRight w:val="0"/>
      <w:marTop w:val="0"/>
      <w:marBottom w:val="0"/>
      <w:divBdr>
        <w:top w:val="none" w:sz="0" w:space="0" w:color="auto"/>
        <w:left w:val="none" w:sz="0" w:space="0" w:color="auto"/>
        <w:bottom w:val="none" w:sz="0" w:space="0" w:color="auto"/>
        <w:right w:val="none" w:sz="0" w:space="0" w:color="auto"/>
      </w:divBdr>
    </w:div>
    <w:div w:id="2026859560">
      <w:bodyDiv w:val="1"/>
      <w:marLeft w:val="0"/>
      <w:marRight w:val="0"/>
      <w:marTop w:val="0"/>
      <w:marBottom w:val="0"/>
      <w:divBdr>
        <w:top w:val="none" w:sz="0" w:space="0" w:color="auto"/>
        <w:left w:val="none" w:sz="0" w:space="0" w:color="auto"/>
        <w:bottom w:val="none" w:sz="0" w:space="0" w:color="auto"/>
        <w:right w:val="none" w:sz="0" w:space="0" w:color="auto"/>
      </w:divBdr>
    </w:div>
    <w:div w:id="2029717167">
      <w:bodyDiv w:val="1"/>
      <w:marLeft w:val="0"/>
      <w:marRight w:val="0"/>
      <w:marTop w:val="0"/>
      <w:marBottom w:val="0"/>
      <w:divBdr>
        <w:top w:val="none" w:sz="0" w:space="0" w:color="auto"/>
        <w:left w:val="none" w:sz="0" w:space="0" w:color="auto"/>
        <w:bottom w:val="none" w:sz="0" w:space="0" w:color="auto"/>
        <w:right w:val="none" w:sz="0" w:space="0" w:color="auto"/>
      </w:divBdr>
    </w:div>
    <w:div w:id="2031564286">
      <w:bodyDiv w:val="1"/>
      <w:marLeft w:val="0"/>
      <w:marRight w:val="0"/>
      <w:marTop w:val="0"/>
      <w:marBottom w:val="0"/>
      <w:divBdr>
        <w:top w:val="none" w:sz="0" w:space="0" w:color="auto"/>
        <w:left w:val="none" w:sz="0" w:space="0" w:color="auto"/>
        <w:bottom w:val="none" w:sz="0" w:space="0" w:color="auto"/>
        <w:right w:val="none" w:sz="0" w:space="0" w:color="auto"/>
      </w:divBdr>
    </w:div>
    <w:div w:id="2031956121">
      <w:bodyDiv w:val="1"/>
      <w:marLeft w:val="0"/>
      <w:marRight w:val="0"/>
      <w:marTop w:val="0"/>
      <w:marBottom w:val="0"/>
      <w:divBdr>
        <w:top w:val="none" w:sz="0" w:space="0" w:color="auto"/>
        <w:left w:val="none" w:sz="0" w:space="0" w:color="auto"/>
        <w:bottom w:val="none" w:sz="0" w:space="0" w:color="auto"/>
        <w:right w:val="none" w:sz="0" w:space="0" w:color="auto"/>
      </w:divBdr>
    </w:div>
    <w:div w:id="2033915719">
      <w:bodyDiv w:val="1"/>
      <w:marLeft w:val="0"/>
      <w:marRight w:val="0"/>
      <w:marTop w:val="0"/>
      <w:marBottom w:val="0"/>
      <w:divBdr>
        <w:top w:val="none" w:sz="0" w:space="0" w:color="auto"/>
        <w:left w:val="none" w:sz="0" w:space="0" w:color="auto"/>
        <w:bottom w:val="none" w:sz="0" w:space="0" w:color="auto"/>
        <w:right w:val="none" w:sz="0" w:space="0" w:color="auto"/>
      </w:divBdr>
    </w:div>
    <w:div w:id="2034307354">
      <w:bodyDiv w:val="1"/>
      <w:marLeft w:val="0"/>
      <w:marRight w:val="0"/>
      <w:marTop w:val="0"/>
      <w:marBottom w:val="0"/>
      <w:divBdr>
        <w:top w:val="none" w:sz="0" w:space="0" w:color="auto"/>
        <w:left w:val="none" w:sz="0" w:space="0" w:color="auto"/>
        <w:bottom w:val="none" w:sz="0" w:space="0" w:color="auto"/>
        <w:right w:val="none" w:sz="0" w:space="0" w:color="auto"/>
      </w:divBdr>
    </w:div>
    <w:div w:id="2035766188">
      <w:bodyDiv w:val="1"/>
      <w:marLeft w:val="0"/>
      <w:marRight w:val="0"/>
      <w:marTop w:val="0"/>
      <w:marBottom w:val="0"/>
      <w:divBdr>
        <w:top w:val="none" w:sz="0" w:space="0" w:color="auto"/>
        <w:left w:val="none" w:sz="0" w:space="0" w:color="auto"/>
        <w:bottom w:val="none" w:sz="0" w:space="0" w:color="auto"/>
        <w:right w:val="none" w:sz="0" w:space="0" w:color="auto"/>
      </w:divBdr>
    </w:div>
    <w:div w:id="2046321167">
      <w:bodyDiv w:val="1"/>
      <w:marLeft w:val="0"/>
      <w:marRight w:val="0"/>
      <w:marTop w:val="0"/>
      <w:marBottom w:val="0"/>
      <w:divBdr>
        <w:top w:val="none" w:sz="0" w:space="0" w:color="auto"/>
        <w:left w:val="none" w:sz="0" w:space="0" w:color="auto"/>
        <w:bottom w:val="none" w:sz="0" w:space="0" w:color="auto"/>
        <w:right w:val="none" w:sz="0" w:space="0" w:color="auto"/>
      </w:divBdr>
    </w:div>
    <w:div w:id="2056419556">
      <w:bodyDiv w:val="1"/>
      <w:marLeft w:val="0"/>
      <w:marRight w:val="0"/>
      <w:marTop w:val="0"/>
      <w:marBottom w:val="0"/>
      <w:divBdr>
        <w:top w:val="none" w:sz="0" w:space="0" w:color="auto"/>
        <w:left w:val="none" w:sz="0" w:space="0" w:color="auto"/>
        <w:bottom w:val="none" w:sz="0" w:space="0" w:color="auto"/>
        <w:right w:val="none" w:sz="0" w:space="0" w:color="auto"/>
      </w:divBdr>
    </w:div>
    <w:div w:id="2061047534">
      <w:bodyDiv w:val="1"/>
      <w:marLeft w:val="0"/>
      <w:marRight w:val="0"/>
      <w:marTop w:val="0"/>
      <w:marBottom w:val="0"/>
      <w:divBdr>
        <w:top w:val="none" w:sz="0" w:space="0" w:color="auto"/>
        <w:left w:val="none" w:sz="0" w:space="0" w:color="auto"/>
        <w:bottom w:val="none" w:sz="0" w:space="0" w:color="auto"/>
        <w:right w:val="none" w:sz="0" w:space="0" w:color="auto"/>
      </w:divBdr>
    </w:div>
    <w:div w:id="2077894924">
      <w:bodyDiv w:val="1"/>
      <w:marLeft w:val="0"/>
      <w:marRight w:val="0"/>
      <w:marTop w:val="0"/>
      <w:marBottom w:val="0"/>
      <w:divBdr>
        <w:top w:val="none" w:sz="0" w:space="0" w:color="auto"/>
        <w:left w:val="none" w:sz="0" w:space="0" w:color="auto"/>
        <w:bottom w:val="none" w:sz="0" w:space="0" w:color="auto"/>
        <w:right w:val="none" w:sz="0" w:space="0" w:color="auto"/>
      </w:divBdr>
      <w:divsChild>
        <w:div w:id="1378973070">
          <w:marLeft w:val="0"/>
          <w:marRight w:val="0"/>
          <w:marTop w:val="0"/>
          <w:marBottom w:val="0"/>
          <w:divBdr>
            <w:top w:val="none" w:sz="0" w:space="0" w:color="auto"/>
            <w:left w:val="none" w:sz="0" w:space="0" w:color="auto"/>
            <w:bottom w:val="none" w:sz="0" w:space="0" w:color="auto"/>
            <w:right w:val="none" w:sz="0" w:space="0" w:color="auto"/>
          </w:divBdr>
          <w:divsChild>
            <w:div w:id="1298609912">
              <w:marLeft w:val="0"/>
              <w:marRight w:val="0"/>
              <w:marTop w:val="0"/>
              <w:marBottom w:val="0"/>
              <w:divBdr>
                <w:top w:val="none" w:sz="0" w:space="0" w:color="auto"/>
                <w:left w:val="none" w:sz="0" w:space="0" w:color="auto"/>
                <w:bottom w:val="none" w:sz="0" w:space="0" w:color="auto"/>
                <w:right w:val="none" w:sz="0" w:space="0" w:color="auto"/>
              </w:divBdr>
              <w:divsChild>
                <w:div w:id="2113813830">
                  <w:marLeft w:val="0"/>
                  <w:marRight w:val="0"/>
                  <w:marTop w:val="0"/>
                  <w:marBottom w:val="0"/>
                  <w:divBdr>
                    <w:top w:val="none" w:sz="0" w:space="0" w:color="auto"/>
                    <w:left w:val="none" w:sz="0" w:space="0" w:color="auto"/>
                    <w:bottom w:val="none" w:sz="0" w:space="0" w:color="auto"/>
                    <w:right w:val="none" w:sz="0" w:space="0" w:color="auto"/>
                  </w:divBdr>
                  <w:divsChild>
                    <w:div w:id="895969768">
                      <w:marLeft w:val="0"/>
                      <w:marRight w:val="0"/>
                      <w:marTop w:val="0"/>
                      <w:marBottom w:val="0"/>
                      <w:divBdr>
                        <w:top w:val="none" w:sz="0" w:space="0" w:color="auto"/>
                        <w:left w:val="none" w:sz="0" w:space="0" w:color="auto"/>
                        <w:bottom w:val="none" w:sz="0" w:space="0" w:color="auto"/>
                        <w:right w:val="none" w:sz="0" w:space="0" w:color="auto"/>
                      </w:divBdr>
                      <w:divsChild>
                        <w:div w:id="21074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367335">
      <w:bodyDiv w:val="1"/>
      <w:marLeft w:val="0"/>
      <w:marRight w:val="0"/>
      <w:marTop w:val="0"/>
      <w:marBottom w:val="0"/>
      <w:divBdr>
        <w:top w:val="none" w:sz="0" w:space="0" w:color="auto"/>
        <w:left w:val="none" w:sz="0" w:space="0" w:color="auto"/>
        <w:bottom w:val="none" w:sz="0" w:space="0" w:color="auto"/>
        <w:right w:val="none" w:sz="0" w:space="0" w:color="auto"/>
      </w:divBdr>
    </w:div>
    <w:div w:id="2097358249">
      <w:bodyDiv w:val="1"/>
      <w:marLeft w:val="0"/>
      <w:marRight w:val="0"/>
      <w:marTop w:val="0"/>
      <w:marBottom w:val="0"/>
      <w:divBdr>
        <w:top w:val="none" w:sz="0" w:space="0" w:color="auto"/>
        <w:left w:val="none" w:sz="0" w:space="0" w:color="auto"/>
        <w:bottom w:val="none" w:sz="0" w:space="0" w:color="auto"/>
        <w:right w:val="none" w:sz="0" w:space="0" w:color="auto"/>
      </w:divBdr>
    </w:div>
    <w:div w:id="2101638487">
      <w:bodyDiv w:val="1"/>
      <w:marLeft w:val="0"/>
      <w:marRight w:val="0"/>
      <w:marTop w:val="100"/>
      <w:marBottom w:val="100"/>
      <w:divBdr>
        <w:top w:val="none" w:sz="0" w:space="0" w:color="auto"/>
        <w:left w:val="none" w:sz="0" w:space="0" w:color="auto"/>
        <w:bottom w:val="none" w:sz="0" w:space="0" w:color="auto"/>
        <w:right w:val="none" w:sz="0" w:space="0" w:color="auto"/>
      </w:divBdr>
      <w:divsChild>
        <w:div w:id="583534976">
          <w:marLeft w:val="0"/>
          <w:marRight w:val="0"/>
          <w:marTop w:val="100"/>
          <w:marBottom w:val="100"/>
          <w:divBdr>
            <w:top w:val="none" w:sz="0" w:space="0" w:color="auto"/>
            <w:left w:val="none" w:sz="0" w:space="0" w:color="auto"/>
            <w:bottom w:val="none" w:sz="0" w:space="0" w:color="auto"/>
            <w:right w:val="none" w:sz="0" w:space="0" w:color="auto"/>
          </w:divBdr>
          <w:divsChild>
            <w:div w:id="263344718">
              <w:marLeft w:val="0"/>
              <w:marRight w:val="0"/>
              <w:marTop w:val="0"/>
              <w:marBottom w:val="0"/>
              <w:divBdr>
                <w:top w:val="none" w:sz="0" w:space="0" w:color="auto"/>
                <w:left w:val="none" w:sz="0" w:space="0" w:color="auto"/>
                <w:bottom w:val="none" w:sz="0" w:space="0" w:color="auto"/>
                <w:right w:val="none" w:sz="0" w:space="0" w:color="auto"/>
              </w:divBdr>
              <w:divsChild>
                <w:div w:id="166407749">
                  <w:marLeft w:val="0"/>
                  <w:marRight w:val="0"/>
                  <w:marTop w:val="0"/>
                  <w:marBottom w:val="0"/>
                  <w:divBdr>
                    <w:top w:val="none" w:sz="0" w:space="0" w:color="auto"/>
                    <w:left w:val="none" w:sz="0" w:space="0" w:color="auto"/>
                    <w:bottom w:val="none" w:sz="0" w:space="0" w:color="auto"/>
                    <w:right w:val="none" w:sz="0" w:space="0" w:color="auto"/>
                  </w:divBdr>
                  <w:divsChild>
                    <w:div w:id="870335857">
                      <w:marLeft w:val="0"/>
                      <w:marRight w:val="0"/>
                      <w:marTop w:val="0"/>
                      <w:marBottom w:val="0"/>
                      <w:divBdr>
                        <w:top w:val="none" w:sz="0" w:space="0" w:color="auto"/>
                        <w:left w:val="none" w:sz="0" w:space="0" w:color="auto"/>
                        <w:bottom w:val="none" w:sz="0" w:space="0" w:color="auto"/>
                        <w:right w:val="none" w:sz="0" w:space="0" w:color="auto"/>
                      </w:divBdr>
                      <w:divsChild>
                        <w:div w:id="1366059764">
                          <w:marLeft w:val="0"/>
                          <w:marRight w:val="0"/>
                          <w:marTop w:val="0"/>
                          <w:marBottom w:val="0"/>
                          <w:divBdr>
                            <w:top w:val="none" w:sz="0" w:space="0" w:color="auto"/>
                            <w:left w:val="none" w:sz="0" w:space="0" w:color="auto"/>
                            <w:bottom w:val="none" w:sz="0" w:space="0" w:color="auto"/>
                            <w:right w:val="none" w:sz="0" w:space="0" w:color="auto"/>
                          </w:divBdr>
                          <w:divsChild>
                            <w:div w:id="2043430876">
                              <w:marLeft w:val="0"/>
                              <w:marRight w:val="0"/>
                              <w:marTop w:val="0"/>
                              <w:marBottom w:val="0"/>
                              <w:divBdr>
                                <w:top w:val="none" w:sz="0" w:space="0" w:color="auto"/>
                                <w:left w:val="none" w:sz="0" w:space="0" w:color="auto"/>
                                <w:bottom w:val="none" w:sz="0" w:space="0" w:color="auto"/>
                                <w:right w:val="none" w:sz="0" w:space="0" w:color="auto"/>
                              </w:divBdr>
                              <w:divsChild>
                                <w:div w:id="38865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186795">
      <w:bodyDiv w:val="1"/>
      <w:marLeft w:val="0"/>
      <w:marRight w:val="0"/>
      <w:marTop w:val="0"/>
      <w:marBottom w:val="0"/>
      <w:divBdr>
        <w:top w:val="none" w:sz="0" w:space="0" w:color="auto"/>
        <w:left w:val="none" w:sz="0" w:space="0" w:color="auto"/>
        <w:bottom w:val="none" w:sz="0" w:space="0" w:color="auto"/>
        <w:right w:val="none" w:sz="0" w:space="0" w:color="auto"/>
      </w:divBdr>
    </w:div>
    <w:div w:id="2116245501">
      <w:bodyDiv w:val="1"/>
      <w:marLeft w:val="0"/>
      <w:marRight w:val="0"/>
      <w:marTop w:val="0"/>
      <w:marBottom w:val="0"/>
      <w:divBdr>
        <w:top w:val="none" w:sz="0" w:space="0" w:color="auto"/>
        <w:left w:val="none" w:sz="0" w:space="0" w:color="auto"/>
        <w:bottom w:val="none" w:sz="0" w:space="0" w:color="auto"/>
        <w:right w:val="none" w:sz="0" w:space="0" w:color="auto"/>
      </w:divBdr>
    </w:div>
    <w:div w:id="2133357731">
      <w:bodyDiv w:val="1"/>
      <w:marLeft w:val="0"/>
      <w:marRight w:val="0"/>
      <w:marTop w:val="0"/>
      <w:marBottom w:val="0"/>
      <w:divBdr>
        <w:top w:val="none" w:sz="0" w:space="0" w:color="auto"/>
        <w:left w:val="none" w:sz="0" w:space="0" w:color="auto"/>
        <w:bottom w:val="none" w:sz="0" w:space="0" w:color="auto"/>
        <w:right w:val="none" w:sz="0" w:space="0" w:color="auto"/>
      </w:divBdr>
    </w:div>
    <w:div w:id="214538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image" Target="media/image11.jpeg"/><Relationship Id="rId39" Type="http://schemas.openxmlformats.org/officeDocument/2006/relationships/footer" Target="footer3.xml"/><Relationship Id="rId21" Type="http://schemas.openxmlformats.org/officeDocument/2006/relationships/package" Target="embeddings/Microsoft_Excel_Worksheet.xlsx"/><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3.png"/><Relationship Id="rId11" Type="http://schemas.openxmlformats.org/officeDocument/2006/relationships/header" Target="header1.xml"/><Relationship Id="rId24" Type="http://schemas.openxmlformats.org/officeDocument/2006/relationships/chart" Target="charts/chart3.xml"/><Relationship Id="rId32" Type="http://schemas.openxmlformats.org/officeDocument/2006/relationships/image" Target="media/image16.png"/><Relationship Id="rId37" Type="http://schemas.openxmlformats.org/officeDocument/2006/relationships/image" Target="media/image21.jpeg"/><Relationship Id="rId40" Type="http://schemas.openxmlformats.org/officeDocument/2006/relationships/image" Target="media/image23.png"/><Relationship Id="rId45" Type="http://schemas.openxmlformats.org/officeDocument/2006/relationships/image" Target="media/image27.jpeg"/><Relationship Id="rId53" Type="http://schemas.openxmlformats.org/officeDocument/2006/relationships/footer" Target="footer4.xml"/><Relationship Id="rId5" Type="http://schemas.openxmlformats.org/officeDocument/2006/relationships/webSettings" Target="webSettings.xml"/><Relationship Id="rId10" Type="http://schemas.microsoft.com/office/2007/relationships/hdphoto" Target="media/hdphoto1.wdp"/><Relationship Id="rId19" Type="http://schemas.openxmlformats.org/officeDocument/2006/relationships/image" Target="media/image8.png"/><Relationship Id="rId31" Type="http://schemas.openxmlformats.org/officeDocument/2006/relationships/image" Target="media/image15.png"/><Relationship Id="rId44" Type="http://schemas.openxmlformats.org/officeDocument/2006/relationships/header" Target="header3.xml"/><Relationship Id="rId52"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chart" Target="charts/chart1.xml"/><Relationship Id="rId27" Type="http://schemas.openxmlformats.org/officeDocument/2006/relationships/image" Target="media/image12.wmf"/><Relationship Id="rId30" Type="http://schemas.openxmlformats.org/officeDocument/2006/relationships/image" Target="media/image14.png"/><Relationship Id="rId35" Type="http://schemas.openxmlformats.org/officeDocument/2006/relationships/image" Target="media/image19.jpeg"/><Relationship Id="rId43" Type="http://schemas.openxmlformats.org/officeDocument/2006/relationships/image" Target="media/image26.png"/><Relationship Id="rId48" Type="http://schemas.openxmlformats.org/officeDocument/2006/relationships/image" Target="media/image30.png"/><Relationship Id="rId8" Type="http://schemas.openxmlformats.org/officeDocument/2006/relationships/image" Target="media/image1.jpeg"/><Relationship Id="rId51" Type="http://schemas.openxmlformats.org/officeDocument/2006/relationships/image" Target="media/image33.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28.jpeg"/><Relationship Id="rId20" Type="http://schemas.openxmlformats.org/officeDocument/2006/relationships/image" Target="media/image9.emf"/><Relationship Id="rId41" Type="http://schemas.openxmlformats.org/officeDocument/2006/relationships/image" Target="media/image24.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chart" Target="charts/chart2.xml"/><Relationship Id="rId28" Type="http://schemas.openxmlformats.org/officeDocument/2006/relationships/package" Target="embeddings/Microsoft_Excel_Worksheet1.xlsx"/><Relationship Id="rId36" Type="http://schemas.openxmlformats.org/officeDocument/2006/relationships/image" Target="media/image20.jpeg"/><Relationship Id="rId49" Type="http://schemas.openxmlformats.org/officeDocument/2006/relationships/image" Target="media/image3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www.google.cz/imgres?q=m%C4%9Bsto+rakovn%C3%ADk+vizu%C3%A1ln%C3%AD+styl&amp;um=1&amp;hl=cs&amp;sa=N&amp;biw=1024&amp;bih=546&amp;tbm=isch&amp;tbnid=Gpw8-mtJCrtGlM:&amp;imgrefurl=http://rakovnicky.denik.cz/zpravy_region/nastal-konec-plytvani-znaku-mesta-to-ma-jiz-nove-l.html?reakce%3D371263&amp;docid=GtLIr-aXElonsM&amp;itg=1&amp;imgurl=http://g.denik.cz/48/51/vitezny_styl2_denik-100.jpg&amp;w=100&amp;h=65&amp;ei=Kw6lUNC2G4SSswbUn4CIBQ&amp;zoom=1&amp;iact=rc&amp;dur=0&amp;sig=104411640524988827343&amp;page=3&amp;tbnh=60&amp;tbnw=92&amp;start=21&amp;ndsp=13&amp;ved=1t:429,r:7,s:21,i:167&amp;tx=45&amp;ty=21"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www.google.cz/imgres?q=m%C4%9Bsto+rakovn%C3%ADk+vizu%C3%A1ln%C3%AD+styl&amp;um=1&amp;hl=cs&amp;sa=N&amp;biw=1024&amp;bih=546&amp;tbm=isch&amp;tbnid=Gpw8-mtJCrtGlM:&amp;imgrefurl=http://rakovnicky.denik.cz/zpravy_region/nastal-konec-plytvani-znaku-mesta-to-ma-jiz-nove-l.html?reakce%3D371263&amp;docid=GtLIr-aXElonsM&amp;itg=1&amp;imgurl=http://g.denik.cz/48/51/vitezny_styl2_denik-100.jpg&amp;w=100&amp;h=65&amp;ei=Kw6lUNC2G4SSswbUn4CIBQ&amp;zoom=1&amp;iact=rc&amp;dur=0&amp;sig=104411640524988827343&amp;page=3&amp;tbnh=60&amp;tbnw=92&amp;start=21&amp;ndsp=13&amp;ved=1t:429,r:7,s:21,i:167&amp;tx=45&amp;ty=21"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www.google.cz/imgres?q=m%C4%9Bsto+rakovn%C3%ADk+vizu%C3%A1ln%C3%AD+styl&amp;um=1&amp;hl=cs&amp;sa=N&amp;biw=1024&amp;bih=546&amp;tbm=isch&amp;tbnid=Gpw8-mtJCrtGlM:&amp;imgrefurl=http://rakovnicky.denik.cz/zpravy_region/nastal-konec-plytvani-znaku-mesta-to-ma-jiz-nove-l.html?reakce%3D371263&amp;docid=GtLIr-aXElonsM&amp;itg=1&amp;imgurl=http://g.denik.cz/48/51/vitezny_styl2_denik-100.jpg&amp;w=100&amp;h=65&amp;ei=Kw6lUNC2G4SSswbUn4CIBQ&amp;zoom=1&amp;iact=rc&amp;dur=0&amp;sig=104411640524988827343&amp;page=3&amp;tbnh=60&amp;tbnw=92&amp;start=21&amp;ndsp=13&amp;ved=1t:429,r:7,s:21,i:167&amp;tx=45&amp;ty=2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ohmar\Documents\z%20o%20o\r\nezam&#283;stnanos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dohmar\Documents\z%20o%20o\r\nezam&#283;stnanost.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dohmar\Documents\z%20o%20o\r\demografie\demografick&#225;%20ro&#269;enka%20m&#283;st%20a%20a%20obc&#237;.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List1!$B$59</c:f>
              <c:strCache>
                <c:ptCount val="1"/>
                <c:pt idx="0">
                  <c:v>Podíl nezaměstnaných osob - Rakovník</c:v>
                </c:pt>
              </c:strCache>
            </c:strRef>
          </c:tx>
          <c:spPr>
            <a:ln w="28575" cap="rnd">
              <a:solidFill>
                <a:schemeClr val="accent1"/>
              </a:solidFill>
              <a:round/>
            </a:ln>
            <a:effectLst/>
          </c:spPr>
          <c:marker>
            <c:symbol val="none"/>
          </c:marker>
          <c:cat>
            <c:numRef>
              <c:f>List1!$A$60:$A$76</c:f>
              <c:numCache>
                <c:formatCode>mmmm\ yyyy</c:formatCode>
                <c:ptCount val="17"/>
                <c:pt idx="0">
                  <c:v>41699</c:v>
                </c:pt>
                <c:pt idx="1">
                  <c:v>41821</c:v>
                </c:pt>
                <c:pt idx="2">
                  <c:v>42005</c:v>
                </c:pt>
                <c:pt idx="3">
                  <c:v>42186</c:v>
                </c:pt>
                <c:pt idx="4">
                  <c:v>42370</c:v>
                </c:pt>
                <c:pt idx="5">
                  <c:v>42552</c:v>
                </c:pt>
                <c:pt idx="6">
                  <c:v>42736</c:v>
                </c:pt>
                <c:pt idx="7">
                  <c:v>42917</c:v>
                </c:pt>
                <c:pt idx="8">
                  <c:v>43101</c:v>
                </c:pt>
                <c:pt idx="9">
                  <c:v>43282</c:v>
                </c:pt>
                <c:pt idx="10">
                  <c:v>43466</c:v>
                </c:pt>
                <c:pt idx="11">
                  <c:v>43647</c:v>
                </c:pt>
                <c:pt idx="12">
                  <c:v>43831</c:v>
                </c:pt>
                <c:pt idx="13">
                  <c:v>44013</c:v>
                </c:pt>
                <c:pt idx="14">
                  <c:v>44197</c:v>
                </c:pt>
                <c:pt idx="15">
                  <c:v>44378</c:v>
                </c:pt>
                <c:pt idx="16">
                  <c:v>44562</c:v>
                </c:pt>
              </c:numCache>
            </c:numRef>
          </c:cat>
          <c:val>
            <c:numRef>
              <c:f>List1!$B$60:$B$76</c:f>
              <c:numCache>
                <c:formatCode>0.00%</c:formatCode>
                <c:ptCount val="17"/>
                <c:pt idx="0">
                  <c:v>7.2999999999999995E-2</c:v>
                </c:pt>
                <c:pt idx="1">
                  <c:v>6.9000000000000006E-2</c:v>
                </c:pt>
                <c:pt idx="2">
                  <c:v>6.6000000000000003E-2</c:v>
                </c:pt>
                <c:pt idx="3">
                  <c:v>5.5E-2</c:v>
                </c:pt>
                <c:pt idx="4">
                  <c:v>5.2999999999999999E-2</c:v>
                </c:pt>
                <c:pt idx="5">
                  <c:v>4.5999999999999999E-2</c:v>
                </c:pt>
                <c:pt idx="6">
                  <c:v>4.1000000000000002E-2</c:v>
                </c:pt>
                <c:pt idx="7">
                  <c:v>3.6999999999999998E-2</c:v>
                </c:pt>
                <c:pt idx="8">
                  <c:v>3.2000000000000001E-2</c:v>
                </c:pt>
                <c:pt idx="9">
                  <c:v>2.7E-2</c:v>
                </c:pt>
                <c:pt idx="10">
                  <c:v>2.8000000000000001E-2</c:v>
                </c:pt>
                <c:pt idx="11">
                  <c:v>2.4E-2</c:v>
                </c:pt>
                <c:pt idx="12">
                  <c:v>2.4E-2</c:v>
                </c:pt>
                <c:pt idx="13">
                  <c:v>3.2000000000000001E-2</c:v>
                </c:pt>
                <c:pt idx="14">
                  <c:v>3.4000000000000002E-2</c:v>
                </c:pt>
                <c:pt idx="15">
                  <c:v>3.4000000000000002E-2</c:v>
                </c:pt>
                <c:pt idx="16">
                  <c:v>3.5000000000000003E-2</c:v>
                </c:pt>
              </c:numCache>
            </c:numRef>
          </c:val>
          <c:smooth val="0"/>
          <c:extLst>
            <c:ext xmlns:c16="http://schemas.microsoft.com/office/drawing/2014/chart" uri="{C3380CC4-5D6E-409C-BE32-E72D297353CC}">
              <c16:uniqueId val="{00000000-CFAF-499F-A9FB-6CF2F2CBF028}"/>
            </c:ext>
          </c:extLst>
        </c:ser>
        <c:ser>
          <c:idx val="1"/>
          <c:order val="1"/>
          <c:tx>
            <c:strRef>
              <c:f>List1!$C$59</c:f>
              <c:strCache>
                <c:ptCount val="1"/>
                <c:pt idx="0">
                  <c:v>Podíl nezaměstnaných osob - Středočeský kraj</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List1!$A$60:$A$76</c:f>
              <c:numCache>
                <c:formatCode>mmmm\ yyyy</c:formatCode>
                <c:ptCount val="17"/>
                <c:pt idx="0">
                  <c:v>41699</c:v>
                </c:pt>
                <c:pt idx="1">
                  <c:v>41821</c:v>
                </c:pt>
                <c:pt idx="2">
                  <c:v>42005</c:v>
                </c:pt>
                <c:pt idx="3">
                  <c:v>42186</c:v>
                </c:pt>
                <c:pt idx="4">
                  <c:v>42370</c:v>
                </c:pt>
                <c:pt idx="5">
                  <c:v>42552</c:v>
                </c:pt>
                <c:pt idx="6">
                  <c:v>42736</c:v>
                </c:pt>
                <c:pt idx="7">
                  <c:v>42917</c:v>
                </c:pt>
                <c:pt idx="8">
                  <c:v>43101</c:v>
                </c:pt>
                <c:pt idx="9">
                  <c:v>43282</c:v>
                </c:pt>
                <c:pt idx="10">
                  <c:v>43466</c:v>
                </c:pt>
                <c:pt idx="11">
                  <c:v>43647</c:v>
                </c:pt>
                <c:pt idx="12">
                  <c:v>43831</c:v>
                </c:pt>
                <c:pt idx="13">
                  <c:v>44013</c:v>
                </c:pt>
                <c:pt idx="14">
                  <c:v>44197</c:v>
                </c:pt>
                <c:pt idx="15">
                  <c:v>44378</c:v>
                </c:pt>
                <c:pt idx="16">
                  <c:v>44562</c:v>
                </c:pt>
              </c:numCache>
            </c:numRef>
          </c:cat>
          <c:val>
            <c:numRef>
              <c:f>List1!$C$60:$C$76</c:f>
              <c:numCache>
                <c:formatCode>0.00%</c:formatCode>
                <c:ptCount val="17"/>
                <c:pt idx="0">
                  <c:v>7.0999999999999994E-2</c:v>
                </c:pt>
                <c:pt idx="1">
                  <c:v>6.4000000000000001E-2</c:v>
                </c:pt>
                <c:pt idx="2">
                  <c:v>6.5000000000000002E-2</c:v>
                </c:pt>
                <c:pt idx="3">
                  <c:v>5.5E-2</c:v>
                </c:pt>
                <c:pt idx="4">
                  <c:v>5.5E-2</c:v>
                </c:pt>
                <c:pt idx="5">
                  <c:v>4.5999999999999999E-2</c:v>
                </c:pt>
                <c:pt idx="6">
                  <c:v>4.3999999999999997E-2</c:v>
                </c:pt>
                <c:pt idx="7">
                  <c:v>3.5000000000000003E-2</c:v>
                </c:pt>
                <c:pt idx="8">
                  <c:v>3.3000000000000002E-2</c:v>
                </c:pt>
                <c:pt idx="9">
                  <c:v>2.7E-2</c:v>
                </c:pt>
                <c:pt idx="10">
                  <c:v>2.8000000000000001E-2</c:v>
                </c:pt>
                <c:pt idx="11">
                  <c:v>2.4E-2</c:v>
                </c:pt>
                <c:pt idx="12">
                  <c:v>2.5999999999999999E-2</c:v>
                </c:pt>
                <c:pt idx="13">
                  <c:v>3.3000000000000002E-2</c:v>
                </c:pt>
                <c:pt idx="14">
                  <c:v>3.1E-2</c:v>
                </c:pt>
                <c:pt idx="15">
                  <c:v>3.3000000000000002E-2</c:v>
                </c:pt>
                <c:pt idx="16">
                  <c:v>3.1E-2</c:v>
                </c:pt>
              </c:numCache>
            </c:numRef>
          </c:val>
          <c:smooth val="0"/>
          <c:extLst>
            <c:ext xmlns:c16="http://schemas.microsoft.com/office/drawing/2014/chart" uri="{C3380CC4-5D6E-409C-BE32-E72D297353CC}">
              <c16:uniqueId val="{00000001-CFAF-499F-A9FB-6CF2F2CBF028}"/>
            </c:ext>
          </c:extLst>
        </c:ser>
        <c:dLbls>
          <c:showLegendKey val="0"/>
          <c:showVal val="0"/>
          <c:showCatName val="0"/>
          <c:showSerName val="0"/>
          <c:showPercent val="0"/>
          <c:showBubbleSize val="0"/>
        </c:dLbls>
        <c:smooth val="0"/>
        <c:axId val="170679296"/>
        <c:axId val="170717952"/>
      </c:lineChart>
      <c:dateAx>
        <c:axId val="170679296"/>
        <c:scaling>
          <c:orientation val="minMax"/>
        </c:scaling>
        <c:delete val="0"/>
        <c:axPos val="b"/>
        <c:numFmt formatCode="mmmm\ 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70717952"/>
        <c:crosses val="autoZero"/>
        <c:auto val="1"/>
        <c:lblOffset val="100"/>
        <c:baseTimeUnit val="months"/>
      </c:dateAx>
      <c:valAx>
        <c:axId val="1707179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70679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List1!$E$1</c:f>
              <c:strCache>
                <c:ptCount val="1"/>
                <c:pt idx="0">
                  <c:v>volná místa</c:v>
                </c:pt>
              </c:strCache>
            </c:strRef>
          </c:tx>
          <c:marker>
            <c:symbol val="none"/>
          </c:marker>
          <c:dLbls>
            <c:spPr>
              <a:noFill/>
              <a:ln>
                <a:noFill/>
              </a:ln>
              <a:effectLst/>
            </c:spPr>
            <c:txPr>
              <a:bodyPr wrap="square" lIns="38100" tIns="19050" rIns="38100" bIns="19050" anchor="ctr">
                <a:spAutoFit/>
              </a:bodyPr>
              <a:lstStyle/>
              <a:p>
                <a:pPr>
                  <a:defRPr sz="900">
                    <a:latin typeface="Arial" panose="020B0604020202020204" pitchFamily="34" charset="0"/>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List1!$A$2:$A$18</c:f>
              <c:numCache>
                <c:formatCode>mmmm\ yyyy</c:formatCode>
                <c:ptCount val="17"/>
                <c:pt idx="0">
                  <c:v>41699</c:v>
                </c:pt>
                <c:pt idx="1">
                  <c:v>41821</c:v>
                </c:pt>
                <c:pt idx="2">
                  <c:v>42005</c:v>
                </c:pt>
                <c:pt idx="3">
                  <c:v>42186</c:v>
                </c:pt>
                <c:pt idx="4">
                  <c:v>42370</c:v>
                </c:pt>
                <c:pt idx="5">
                  <c:v>42552</c:v>
                </c:pt>
                <c:pt idx="6">
                  <c:v>42736</c:v>
                </c:pt>
                <c:pt idx="7">
                  <c:v>42917</c:v>
                </c:pt>
                <c:pt idx="8">
                  <c:v>43101</c:v>
                </c:pt>
                <c:pt idx="9">
                  <c:v>43282</c:v>
                </c:pt>
                <c:pt idx="10">
                  <c:v>43466</c:v>
                </c:pt>
                <c:pt idx="11">
                  <c:v>43647</c:v>
                </c:pt>
                <c:pt idx="12">
                  <c:v>43831</c:v>
                </c:pt>
                <c:pt idx="13">
                  <c:v>44013</c:v>
                </c:pt>
                <c:pt idx="14">
                  <c:v>44197</c:v>
                </c:pt>
                <c:pt idx="15">
                  <c:v>44378</c:v>
                </c:pt>
                <c:pt idx="16">
                  <c:v>44562</c:v>
                </c:pt>
              </c:numCache>
            </c:numRef>
          </c:cat>
          <c:val>
            <c:numRef>
              <c:f>List1!$E$2:$E$18</c:f>
              <c:numCache>
                <c:formatCode>General</c:formatCode>
                <c:ptCount val="17"/>
                <c:pt idx="0">
                  <c:v>77</c:v>
                </c:pt>
                <c:pt idx="1">
                  <c:v>107</c:v>
                </c:pt>
                <c:pt idx="2">
                  <c:v>186</c:v>
                </c:pt>
                <c:pt idx="3">
                  <c:v>304</c:v>
                </c:pt>
                <c:pt idx="4">
                  <c:v>561</c:v>
                </c:pt>
                <c:pt idx="5">
                  <c:v>600</c:v>
                </c:pt>
                <c:pt idx="6">
                  <c:v>581</c:v>
                </c:pt>
                <c:pt idx="7">
                  <c:v>439</c:v>
                </c:pt>
                <c:pt idx="8">
                  <c:v>475</c:v>
                </c:pt>
                <c:pt idx="9">
                  <c:v>675</c:v>
                </c:pt>
                <c:pt idx="10">
                  <c:v>736</c:v>
                </c:pt>
                <c:pt idx="11">
                  <c:v>608</c:v>
                </c:pt>
                <c:pt idx="12">
                  <c:v>636</c:v>
                </c:pt>
                <c:pt idx="13">
                  <c:v>517</c:v>
                </c:pt>
                <c:pt idx="14">
                  <c:v>518</c:v>
                </c:pt>
                <c:pt idx="15">
                  <c:v>503</c:v>
                </c:pt>
                <c:pt idx="16">
                  <c:v>590</c:v>
                </c:pt>
              </c:numCache>
            </c:numRef>
          </c:val>
          <c:smooth val="0"/>
          <c:extLst>
            <c:ext xmlns:c16="http://schemas.microsoft.com/office/drawing/2014/chart" uri="{C3380CC4-5D6E-409C-BE32-E72D297353CC}">
              <c16:uniqueId val="{00000000-1FC1-419D-BB69-0A60C9B15E1A}"/>
            </c:ext>
          </c:extLst>
        </c:ser>
        <c:dLbls>
          <c:showLegendKey val="0"/>
          <c:showVal val="0"/>
          <c:showCatName val="0"/>
          <c:showSerName val="0"/>
          <c:showPercent val="0"/>
          <c:showBubbleSize val="0"/>
        </c:dLbls>
        <c:smooth val="0"/>
        <c:axId val="171693184"/>
        <c:axId val="171694720"/>
      </c:lineChart>
      <c:dateAx>
        <c:axId val="171693184"/>
        <c:scaling>
          <c:orientation val="minMax"/>
        </c:scaling>
        <c:delete val="0"/>
        <c:axPos val="b"/>
        <c:numFmt formatCode="mmmm\ yyyy" sourceLinked="1"/>
        <c:majorTickMark val="out"/>
        <c:minorTickMark val="none"/>
        <c:tickLblPos val="nextTo"/>
        <c:txPr>
          <a:bodyPr/>
          <a:lstStyle/>
          <a:p>
            <a:pPr>
              <a:defRPr sz="900">
                <a:latin typeface="Arabic Typesetting" panose="03020402040406030203" pitchFamily="66" charset="-78"/>
                <a:cs typeface="Arabic Typesetting" panose="03020402040406030203" pitchFamily="66" charset="-78"/>
              </a:defRPr>
            </a:pPr>
            <a:endParaRPr lang="cs-CZ"/>
          </a:p>
        </c:txPr>
        <c:crossAx val="171694720"/>
        <c:crosses val="autoZero"/>
        <c:auto val="1"/>
        <c:lblOffset val="100"/>
        <c:baseTimeUnit val="months"/>
      </c:dateAx>
      <c:valAx>
        <c:axId val="171694720"/>
        <c:scaling>
          <c:orientation val="minMax"/>
        </c:scaling>
        <c:delete val="0"/>
        <c:axPos val="l"/>
        <c:majorGridlines/>
        <c:numFmt formatCode="General" sourceLinked="1"/>
        <c:majorTickMark val="out"/>
        <c:minorTickMark val="none"/>
        <c:tickLblPos val="nextTo"/>
        <c:txPr>
          <a:bodyPr/>
          <a:lstStyle/>
          <a:p>
            <a:pPr>
              <a:defRPr sz="900">
                <a:latin typeface="Arial" panose="020B0604020202020204" pitchFamily="34" charset="0"/>
                <a:cs typeface="Arial" panose="020B0604020202020204" pitchFamily="34" charset="0"/>
              </a:defRPr>
            </a:pPr>
            <a:endParaRPr lang="cs-CZ"/>
          </a:p>
        </c:txPr>
        <c:crossAx val="17169318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tx>
            <c:strRef>
              <c:f>List1!$A$2</c:f>
              <c:strCache>
                <c:ptCount val="1"/>
                <c:pt idx="0">
                  <c:v>Počet obyvatel</c:v>
                </c:pt>
              </c:strCache>
            </c:strRef>
          </c:tx>
          <c:spPr>
            <a:ln w="28575" cap="rnd">
              <a:solidFill>
                <a:schemeClr val="accent1"/>
              </a:solidFill>
              <a:round/>
            </a:ln>
            <a:effectLst/>
          </c:spPr>
          <c:marker>
            <c:symbol val="none"/>
          </c:marker>
          <c:cat>
            <c:numRef>
              <c:f>List1!$B$1:$K$1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List1!$B$2:$K$2</c:f>
              <c:numCache>
                <c:formatCode>General</c:formatCode>
                <c:ptCount val="10"/>
                <c:pt idx="0">
                  <c:v>16611</c:v>
                </c:pt>
                <c:pt idx="1">
                  <c:v>16427</c:v>
                </c:pt>
                <c:pt idx="2">
                  <c:v>16289</c:v>
                </c:pt>
                <c:pt idx="3">
                  <c:v>16228</c:v>
                </c:pt>
                <c:pt idx="4">
                  <c:v>16081</c:v>
                </c:pt>
                <c:pt idx="5">
                  <c:v>15975</c:v>
                </c:pt>
                <c:pt idx="6">
                  <c:v>15893</c:v>
                </c:pt>
                <c:pt idx="7">
                  <c:v>15846</c:v>
                </c:pt>
                <c:pt idx="8">
                  <c:v>15709</c:v>
                </c:pt>
                <c:pt idx="9">
                  <c:v>15652</c:v>
                </c:pt>
              </c:numCache>
            </c:numRef>
          </c:val>
          <c:smooth val="0"/>
          <c:extLst>
            <c:ext xmlns:c16="http://schemas.microsoft.com/office/drawing/2014/chart" uri="{C3380CC4-5D6E-409C-BE32-E72D297353CC}">
              <c16:uniqueId val="{00000000-3B1C-4B38-83D8-F5C8EB2E2754}"/>
            </c:ext>
          </c:extLst>
        </c:ser>
        <c:dLbls>
          <c:showLegendKey val="0"/>
          <c:showVal val="0"/>
          <c:showCatName val="0"/>
          <c:showSerName val="0"/>
          <c:showPercent val="0"/>
          <c:showBubbleSize val="0"/>
        </c:dLbls>
        <c:smooth val="0"/>
        <c:axId val="171777408"/>
        <c:axId val="171791488"/>
      </c:lineChart>
      <c:catAx>
        <c:axId val="171777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71791488"/>
        <c:crosses val="autoZero"/>
        <c:auto val="1"/>
        <c:lblAlgn val="ctr"/>
        <c:lblOffset val="100"/>
        <c:noMultiLvlLbl val="0"/>
      </c:catAx>
      <c:valAx>
        <c:axId val="171791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717774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C122F-2C5C-49FA-A6E8-720214273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78</Pages>
  <Words>22623</Words>
  <Characters>139272</Characters>
  <Application>Microsoft Office Word</Application>
  <DocSecurity>0</DocSecurity>
  <Lines>1160</Lines>
  <Paragraphs>323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Dotaz na monitoring czechtourism – kdy budou přidána data za rok 2011</vt:lpstr>
      <vt:lpstr>Dotaz na monitoring czechtourism – kdy budou přidána data za rok 2011</vt:lpstr>
    </vt:vector>
  </TitlesOfParts>
  <Company>DHV</Company>
  <LinksUpToDate>false</LinksUpToDate>
  <CharactersWithSpaces>161572</CharactersWithSpaces>
  <SharedDoc>false</SharedDoc>
  <HLinks>
    <vt:vector size="3660" baseType="variant">
      <vt:variant>
        <vt:i4>7798859</vt:i4>
      </vt:variant>
      <vt:variant>
        <vt:i4>3843</vt:i4>
      </vt:variant>
      <vt:variant>
        <vt:i4>0</vt:i4>
      </vt:variant>
      <vt:variant>
        <vt:i4>5</vt:i4>
      </vt:variant>
      <vt:variant>
        <vt:lpwstr>http://tomcat.cenia.cz/eia/download.jsp?view=eia_cr&amp;id=STC1071</vt:lpwstr>
      </vt:variant>
      <vt:variant>
        <vt:lpwstr/>
      </vt:variant>
      <vt:variant>
        <vt:i4>1900604</vt:i4>
      </vt:variant>
      <vt:variant>
        <vt:i4>3731</vt:i4>
      </vt:variant>
      <vt:variant>
        <vt:i4>0</vt:i4>
      </vt:variant>
      <vt:variant>
        <vt:i4>5</vt:i4>
      </vt:variant>
      <vt:variant>
        <vt:lpwstr/>
      </vt:variant>
      <vt:variant>
        <vt:lpwstr>_Toc342294481</vt:lpwstr>
      </vt:variant>
      <vt:variant>
        <vt:i4>1900604</vt:i4>
      </vt:variant>
      <vt:variant>
        <vt:i4>3725</vt:i4>
      </vt:variant>
      <vt:variant>
        <vt:i4>0</vt:i4>
      </vt:variant>
      <vt:variant>
        <vt:i4>5</vt:i4>
      </vt:variant>
      <vt:variant>
        <vt:lpwstr/>
      </vt:variant>
      <vt:variant>
        <vt:lpwstr>_Toc342294480</vt:lpwstr>
      </vt:variant>
      <vt:variant>
        <vt:i4>1179708</vt:i4>
      </vt:variant>
      <vt:variant>
        <vt:i4>3719</vt:i4>
      </vt:variant>
      <vt:variant>
        <vt:i4>0</vt:i4>
      </vt:variant>
      <vt:variant>
        <vt:i4>5</vt:i4>
      </vt:variant>
      <vt:variant>
        <vt:lpwstr/>
      </vt:variant>
      <vt:variant>
        <vt:lpwstr>_Toc342294479</vt:lpwstr>
      </vt:variant>
      <vt:variant>
        <vt:i4>1179708</vt:i4>
      </vt:variant>
      <vt:variant>
        <vt:i4>3713</vt:i4>
      </vt:variant>
      <vt:variant>
        <vt:i4>0</vt:i4>
      </vt:variant>
      <vt:variant>
        <vt:i4>5</vt:i4>
      </vt:variant>
      <vt:variant>
        <vt:lpwstr/>
      </vt:variant>
      <vt:variant>
        <vt:lpwstr>_Toc342294478</vt:lpwstr>
      </vt:variant>
      <vt:variant>
        <vt:i4>1179708</vt:i4>
      </vt:variant>
      <vt:variant>
        <vt:i4>3707</vt:i4>
      </vt:variant>
      <vt:variant>
        <vt:i4>0</vt:i4>
      </vt:variant>
      <vt:variant>
        <vt:i4>5</vt:i4>
      </vt:variant>
      <vt:variant>
        <vt:lpwstr/>
      </vt:variant>
      <vt:variant>
        <vt:lpwstr>_Toc342294477</vt:lpwstr>
      </vt:variant>
      <vt:variant>
        <vt:i4>1179708</vt:i4>
      </vt:variant>
      <vt:variant>
        <vt:i4>3701</vt:i4>
      </vt:variant>
      <vt:variant>
        <vt:i4>0</vt:i4>
      </vt:variant>
      <vt:variant>
        <vt:i4>5</vt:i4>
      </vt:variant>
      <vt:variant>
        <vt:lpwstr/>
      </vt:variant>
      <vt:variant>
        <vt:lpwstr>_Toc342294476</vt:lpwstr>
      </vt:variant>
      <vt:variant>
        <vt:i4>1179708</vt:i4>
      </vt:variant>
      <vt:variant>
        <vt:i4>3695</vt:i4>
      </vt:variant>
      <vt:variant>
        <vt:i4>0</vt:i4>
      </vt:variant>
      <vt:variant>
        <vt:i4>5</vt:i4>
      </vt:variant>
      <vt:variant>
        <vt:lpwstr/>
      </vt:variant>
      <vt:variant>
        <vt:lpwstr>_Toc342294475</vt:lpwstr>
      </vt:variant>
      <vt:variant>
        <vt:i4>1179708</vt:i4>
      </vt:variant>
      <vt:variant>
        <vt:i4>3689</vt:i4>
      </vt:variant>
      <vt:variant>
        <vt:i4>0</vt:i4>
      </vt:variant>
      <vt:variant>
        <vt:i4>5</vt:i4>
      </vt:variant>
      <vt:variant>
        <vt:lpwstr/>
      </vt:variant>
      <vt:variant>
        <vt:lpwstr>_Toc342294474</vt:lpwstr>
      </vt:variant>
      <vt:variant>
        <vt:i4>1179708</vt:i4>
      </vt:variant>
      <vt:variant>
        <vt:i4>3683</vt:i4>
      </vt:variant>
      <vt:variant>
        <vt:i4>0</vt:i4>
      </vt:variant>
      <vt:variant>
        <vt:i4>5</vt:i4>
      </vt:variant>
      <vt:variant>
        <vt:lpwstr/>
      </vt:variant>
      <vt:variant>
        <vt:lpwstr>_Toc342294473</vt:lpwstr>
      </vt:variant>
      <vt:variant>
        <vt:i4>1179708</vt:i4>
      </vt:variant>
      <vt:variant>
        <vt:i4>3677</vt:i4>
      </vt:variant>
      <vt:variant>
        <vt:i4>0</vt:i4>
      </vt:variant>
      <vt:variant>
        <vt:i4>5</vt:i4>
      </vt:variant>
      <vt:variant>
        <vt:lpwstr/>
      </vt:variant>
      <vt:variant>
        <vt:lpwstr>_Toc342294472</vt:lpwstr>
      </vt:variant>
      <vt:variant>
        <vt:i4>1179708</vt:i4>
      </vt:variant>
      <vt:variant>
        <vt:i4>3671</vt:i4>
      </vt:variant>
      <vt:variant>
        <vt:i4>0</vt:i4>
      </vt:variant>
      <vt:variant>
        <vt:i4>5</vt:i4>
      </vt:variant>
      <vt:variant>
        <vt:lpwstr/>
      </vt:variant>
      <vt:variant>
        <vt:lpwstr>_Toc342294471</vt:lpwstr>
      </vt:variant>
      <vt:variant>
        <vt:i4>1179708</vt:i4>
      </vt:variant>
      <vt:variant>
        <vt:i4>3665</vt:i4>
      </vt:variant>
      <vt:variant>
        <vt:i4>0</vt:i4>
      </vt:variant>
      <vt:variant>
        <vt:i4>5</vt:i4>
      </vt:variant>
      <vt:variant>
        <vt:lpwstr/>
      </vt:variant>
      <vt:variant>
        <vt:lpwstr>_Toc342294470</vt:lpwstr>
      </vt:variant>
      <vt:variant>
        <vt:i4>1245244</vt:i4>
      </vt:variant>
      <vt:variant>
        <vt:i4>3659</vt:i4>
      </vt:variant>
      <vt:variant>
        <vt:i4>0</vt:i4>
      </vt:variant>
      <vt:variant>
        <vt:i4>5</vt:i4>
      </vt:variant>
      <vt:variant>
        <vt:lpwstr/>
      </vt:variant>
      <vt:variant>
        <vt:lpwstr>_Toc342294469</vt:lpwstr>
      </vt:variant>
      <vt:variant>
        <vt:i4>1245244</vt:i4>
      </vt:variant>
      <vt:variant>
        <vt:i4>3653</vt:i4>
      </vt:variant>
      <vt:variant>
        <vt:i4>0</vt:i4>
      </vt:variant>
      <vt:variant>
        <vt:i4>5</vt:i4>
      </vt:variant>
      <vt:variant>
        <vt:lpwstr/>
      </vt:variant>
      <vt:variant>
        <vt:lpwstr>_Toc342294468</vt:lpwstr>
      </vt:variant>
      <vt:variant>
        <vt:i4>1245244</vt:i4>
      </vt:variant>
      <vt:variant>
        <vt:i4>3647</vt:i4>
      </vt:variant>
      <vt:variant>
        <vt:i4>0</vt:i4>
      </vt:variant>
      <vt:variant>
        <vt:i4>5</vt:i4>
      </vt:variant>
      <vt:variant>
        <vt:lpwstr/>
      </vt:variant>
      <vt:variant>
        <vt:lpwstr>_Toc342294467</vt:lpwstr>
      </vt:variant>
      <vt:variant>
        <vt:i4>1245244</vt:i4>
      </vt:variant>
      <vt:variant>
        <vt:i4>3641</vt:i4>
      </vt:variant>
      <vt:variant>
        <vt:i4>0</vt:i4>
      </vt:variant>
      <vt:variant>
        <vt:i4>5</vt:i4>
      </vt:variant>
      <vt:variant>
        <vt:lpwstr/>
      </vt:variant>
      <vt:variant>
        <vt:lpwstr>_Toc342294466</vt:lpwstr>
      </vt:variant>
      <vt:variant>
        <vt:i4>1245244</vt:i4>
      </vt:variant>
      <vt:variant>
        <vt:i4>3635</vt:i4>
      </vt:variant>
      <vt:variant>
        <vt:i4>0</vt:i4>
      </vt:variant>
      <vt:variant>
        <vt:i4>5</vt:i4>
      </vt:variant>
      <vt:variant>
        <vt:lpwstr/>
      </vt:variant>
      <vt:variant>
        <vt:lpwstr>_Toc342294465</vt:lpwstr>
      </vt:variant>
      <vt:variant>
        <vt:i4>1245244</vt:i4>
      </vt:variant>
      <vt:variant>
        <vt:i4>3629</vt:i4>
      </vt:variant>
      <vt:variant>
        <vt:i4>0</vt:i4>
      </vt:variant>
      <vt:variant>
        <vt:i4>5</vt:i4>
      </vt:variant>
      <vt:variant>
        <vt:lpwstr/>
      </vt:variant>
      <vt:variant>
        <vt:lpwstr>_Toc342294464</vt:lpwstr>
      </vt:variant>
      <vt:variant>
        <vt:i4>1245244</vt:i4>
      </vt:variant>
      <vt:variant>
        <vt:i4>3623</vt:i4>
      </vt:variant>
      <vt:variant>
        <vt:i4>0</vt:i4>
      </vt:variant>
      <vt:variant>
        <vt:i4>5</vt:i4>
      </vt:variant>
      <vt:variant>
        <vt:lpwstr/>
      </vt:variant>
      <vt:variant>
        <vt:lpwstr>_Toc342294463</vt:lpwstr>
      </vt:variant>
      <vt:variant>
        <vt:i4>1245244</vt:i4>
      </vt:variant>
      <vt:variant>
        <vt:i4>3617</vt:i4>
      </vt:variant>
      <vt:variant>
        <vt:i4>0</vt:i4>
      </vt:variant>
      <vt:variant>
        <vt:i4>5</vt:i4>
      </vt:variant>
      <vt:variant>
        <vt:lpwstr/>
      </vt:variant>
      <vt:variant>
        <vt:lpwstr>_Toc342294462</vt:lpwstr>
      </vt:variant>
      <vt:variant>
        <vt:i4>1245244</vt:i4>
      </vt:variant>
      <vt:variant>
        <vt:i4>3611</vt:i4>
      </vt:variant>
      <vt:variant>
        <vt:i4>0</vt:i4>
      </vt:variant>
      <vt:variant>
        <vt:i4>5</vt:i4>
      </vt:variant>
      <vt:variant>
        <vt:lpwstr/>
      </vt:variant>
      <vt:variant>
        <vt:lpwstr>_Toc342294461</vt:lpwstr>
      </vt:variant>
      <vt:variant>
        <vt:i4>1245244</vt:i4>
      </vt:variant>
      <vt:variant>
        <vt:i4>3605</vt:i4>
      </vt:variant>
      <vt:variant>
        <vt:i4>0</vt:i4>
      </vt:variant>
      <vt:variant>
        <vt:i4>5</vt:i4>
      </vt:variant>
      <vt:variant>
        <vt:lpwstr/>
      </vt:variant>
      <vt:variant>
        <vt:lpwstr>_Toc342294460</vt:lpwstr>
      </vt:variant>
      <vt:variant>
        <vt:i4>1048636</vt:i4>
      </vt:variant>
      <vt:variant>
        <vt:i4>3599</vt:i4>
      </vt:variant>
      <vt:variant>
        <vt:i4>0</vt:i4>
      </vt:variant>
      <vt:variant>
        <vt:i4>5</vt:i4>
      </vt:variant>
      <vt:variant>
        <vt:lpwstr/>
      </vt:variant>
      <vt:variant>
        <vt:lpwstr>_Toc342294459</vt:lpwstr>
      </vt:variant>
      <vt:variant>
        <vt:i4>1048636</vt:i4>
      </vt:variant>
      <vt:variant>
        <vt:i4>3593</vt:i4>
      </vt:variant>
      <vt:variant>
        <vt:i4>0</vt:i4>
      </vt:variant>
      <vt:variant>
        <vt:i4>5</vt:i4>
      </vt:variant>
      <vt:variant>
        <vt:lpwstr/>
      </vt:variant>
      <vt:variant>
        <vt:lpwstr>_Toc342294458</vt:lpwstr>
      </vt:variant>
      <vt:variant>
        <vt:i4>1048636</vt:i4>
      </vt:variant>
      <vt:variant>
        <vt:i4>3587</vt:i4>
      </vt:variant>
      <vt:variant>
        <vt:i4>0</vt:i4>
      </vt:variant>
      <vt:variant>
        <vt:i4>5</vt:i4>
      </vt:variant>
      <vt:variant>
        <vt:lpwstr/>
      </vt:variant>
      <vt:variant>
        <vt:lpwstr>_Toc342294457</vt:lpwstr>
      </vt:variant>
      <vt:variant>
        <vt:i4>1048636</vt:i4>
      </vt:variant>
      <vt:variant>
        <vt:i4>3581</vt:i4>
      </vt:variant>
      <vt:variant>
        <vt:i4>0</vt:i4>
      </vt:variant>
      <vt:variant>
        <vt:i4>5</vt:i4>
      </vt:variant>
      <vt:variant>
        <vt:lpwstr/>
      </vt:variant>
      <vt:variant>
        <vt:lpwstr>_Toc342294456</vt:lpwstr>
      </vt:variant>
      <vt:variant>
        <vt:i4>1048636</vt:i4>
      </vt:variant>
      <vt:variant>
        <vt:i4>3575</vt:i4>
      </vt:variant>
      <vt:variant>
        <vt:i4>0</vt:i4>
      </vt:variant>
      <vt:variant>
        <vt:i4>5</vt:i4>
      </vt:variant>
      <vt:variant>
        <vt:lpwstr/>
      </vt:variant>
      <vt:variant>
        <vt:lpwstr>_Toc342294455</vt:lpwstr>
      </vt:variant>
      <vt:variant>
        <vt:i4>1048636</vt:i4>
      </vt:variant>
      <vt:variant>
        <vt:i4>3569</vt:i4>
      </vt:variant>
      <vt:variant>
        <vt:i4>0</vt:i4>
      </vt:variant>
      <vt:variant>
        <vt:i4>5</vt:i4>
      </vt:variant>
      <vt:variant>
        <vt:lpwstr/>
      </vt:variant>
      <vt:variant>
        <vt:lpwstr>_Toc342294454</vt:lpwstr>
      </vt:variant>
      <vt:variant>
        <vt:i4>1048636</vt:i4>
      </vt:variant>
      <vt:variant>
        <vt:i4>3563</vt:i4>
      </vt:variant>
      <vt:variant>
        <vt:i4>0</vt:i4>
      </vt:variant>
      <vt:variant>
        <vt:i4>5</vt:i4>
      </vt:variant>
      <vt:variant>
        <vt:lpwstr/>
      </vt:variant>
      <vt:variant>
        <vt:lpwstr>_Toc342294453</vt:lpwstr>
      </vt:variant>
      <vt:variant>
        <vt:i4>1048636</vt:i4>
      </vt:variant>
      <vt:variant>
        <vt:i4>3557</vt:i4>
      </vt:variant>
      <vt:variant>
        <vt:i4>0</vt:i4>
      </vt:variant>
      <vt:variant>
        <vt:i4>5</vt:i4>
      </vt:variant>
      <vt:variant>
        <vt:lpwstr/>
      </vt:variant>
      <vt:variant>
        <vt:lpwstr>_Toc342294452</vt:lpwstr>
      </vt:variant>
      <vt:variant>
        <vt:i4>1048636</vt:i4>
      </vt:variant>
      <vt:variant>
        <vt:i4>3548</vt:i4>
      </vt:variant>
      <vt:variant>
        <vt:i4>0</vt:i4>
      </vt:variant>
      <vt:variant>
        <vt:i4>5</vt:i4>
      </vt:variant>
      <vt:variant>
        <vt:lpwstr/>
      </vt:variant>
      <vt:variant>
        <vt:lpwstr>_Toc342294451</vt:lpwstr>
      </vt:variant>
      <vt:variant>
        <vt:i4>1048636</vt:i4>
      </vt:variant>
      <vt:variant>
        <vt:i4>3542</vt:i4>
      </vt:variant>
      <vt:variant>
        <vt:i4>0</vt:i4>
      </vt:variant>
      <vt:variant>
        <vt:i4>5</vt:i4>
      </vt:variant>
      <vt:variant>
        <vt:lpwstr/>
      </vt:variant>
      <vt:variant>
        <vt:lpwstr>_Toc342294450</vt:lpwstr>
      </vt:variant>
      <vt:variant>
        <vt:i4>1114172</vt:i4>
      </vt:variant>
      <vt:variant>
        <vt:i4>3536</vt:i4>
      </vt:variant>
      <vt:variant>
        <vt:i4>0</vt:i4>
      </vt:variant>
      <vt:variant>
        <vt:i4>5</vt:i4>
      </vt:variant>
      <vt:variant>
        <vt:lpwstr/>
      </vt:variant>
      <vt:variant>
        <vt:lpwstr>_Toc342294449</vt:lpwstr>
      </vt:variant>
      <vt:variant>
        <vt:i4>1114172</vt:i4>
      </vt:variant>
      <vt:variant>
        <vt:i4>3530</vt:i4>
      </vt:variant>
      <vt:variant>
        <vt:i4>0</vt:i4>
      </vt:variant>
      <vt:variant>
        <vt:i4>5</vt:i4>
      </vt:variant>
      <vt:variant>
        <vt:lpwstr/>
      </vt:variant>
      <vt:variant>
        <vt:lpwstr>_Toc342294448</vt:lpwstr>
      </vt:variant>
      <vt:variant>
        <vt:i4>1114172</vt:i4>
      </vt:variant>
      <vt:variant>
        <vt:i4>3524</vt:i4>
      </vt:variant>
      <vt:variant>
        <vt:i4>0</vt:i4>
      </vt:variant>
      <vt:variant>
        <vt:i4>5</vt:i4>
      </vt:variant>
      <vt:variant>
        <vt:lpwstr/>
      </vt:variant>
      <vt:variant>
        <vt:lpwstr>_Toc342294447</vt:lpwstr>
      </vt:variant>
      <vt:variant>
        <vt:i4>1114172</vt:i4>
      </vt:variant>
      <vt:variant>
        <vt:i4>3518</vt:i4>
      </vt:variant>
      <vt:variant>
        <vt:i4>0</vt:i4>
      </vt:variant>
      <vt:variant>
        <vt:i4>5</vt:i4>
      </vt:variant>
      <vt:variant>
        <vt:lpwstr/>
      </vt:variant>
      <vt:variant>
        <vt:lpwstr>_Toc342294446</vt:lpwstr>
      </vt:variant>
      <vt:variant>
        <vt:i4>1114172</vt:i4>
      </vt:variant>
      <vt:variant>
        <vt:i4>3512</vt:i4>
      </vt:variant>
      <vt:variant>
        <vt:i4>0</vt:i4>
      </vt:variant>
      <vt:variant>
        <vt:i4>5</vt:i4>
      </vt:variant>
      <vt:variant>
        <vt:lpwstr/>
      </vt:variant>
      <vt:variant>
        <vt:lpwstr>_Toc342294445</vt:lpwstr>
      </vt:variant>
      <vt:variant>
        <vt:i4>1114172</vt:i4>
      </vt:variant>
      <vt:variant>
        <vt:i4>3506</vt:i4>
      </vt:variant>
      <vt:variant>
        <vt:i4>0</vt:i4>
      </vt:variant>
      <vt:variant>
        <vt:i4>5</vt:i4>
      </vt:variant>
      <vt:variant>
        <vt:lpwstr/>
      </vt:variant>
      <vt:variant>
        <vt:lpwstr>_Toc342294444</vt:lpwstr>
      </vt:variant>
      <vt:variant>
        <vt:i4>1114172</vt:i4>
      </vt:variant>
      <vt:variant>
        <vt:i4>3500</vt:i4>
      </vt:variant>
      <vt:variant>
        <vt:i4>0</vt:i4>
      </vt:variant>
      <vt:variant>
        <vt:i4>5</vt:i4>
      </vt:variant>
      <vt:variant>
        <vt:lpwstr/>
      </vt:variant>
      <vt:variant>
        <vt:lpwstr>_Toc342294443</vt:lpwstr>
      </vt:variant>
      <vt:variant>
        <vt:i4>1114172</vt:i4>
      </vt:variant>
      <vt:variant>
        <vt:i4>3494</vt:i4>
      </vt:variant>
      <vt:variant>
        <vt:i4>0</vt:i4>
      </vt:variant>
      <vt:variant>
        <vt:i4>5</vt:i4>
      </vt:variant>
      <vt:variant>
        <vt:lpwstr/>
      </vt:variant>
      <vt:variant>
        <vt:lpwstr>_Toc342294442</vt:lpwstr>
      </vt:variant>
      <vt:variant>
        <vt:i4>1114172</vt:i4>
      </vt:variant>
      <vt:variant>
        <vt:i4>3488</vt:i4>
      </vt:variant>
      <vt:variant>
        <vt:i4>0</vt:i4>
      </vt:variant>
      <vt:variant>
        <vt:i4>5</vt:i4>
      </vt:variant>
      <vt:variant>
        <vt:lpwstr/>
      </vt:variant>
      <vt:variant>
        <vt:lpwstr>_Toc342294441</vt:lpwstr>
      </vt:variant>
      <vt:variant>
        <vt:i4>1114172</vt:i4>
      </vt:variant>
      <vt:variant>
        <vt:i4>3482</vt:i4>
      </vt:variant>
      <vt:variant>
        <vt:i4>0</vt:i4>
      </vt:variant>
      <vt:variant>
        <vt:i4>5</vt:i4>
      </vt:variant>
      <vt:variant>
        <vt:lpwstr/>
      </vt:variant>
      <vt:variant>
        <vt:lpwstr>_Toc342294440</vt:lpwstr>
      </vt:variant>
      <vt:variant>
        <vt:i4>1441852</vt:i4>
      </vt:variant>
      <vt:variant>
        <vt:i4>3476</vt:i4>
      </vt:variant>
      <vt:variant>
        <vt:i4>0</vt:i4>
      </vt:variant>
      <vt:variant>
        <vt:i4>5</vt:i4>
      </vt:variant>
      <vt:variant>
        <vt:lpwstr/>
      </vt:variant>
      <vt:variant>
        <vt:lpwstr>_Toc342294439</vt:lpwstr>
      </vt:variant>
      <vt:variant>
        <vt:i4>1441852</vt:i4>
      </vt:variant>
      <vt:variant>
        <vt:i4>3470</vt:i4>
      </vt:variant>
      <vt:variant>
        <vt:i4>0</vt:i4>
      </vt:variant>
      <vt:variant>
        <vt:i4>5</vt:i4>
      </vt:variant>
      <vt:variant>
        <vt:lpwstr/>
      </vt:variant>
      <vt:variant>
        <vt:lpwstr>_Toc342294438</vt:lpwstr>
      </vt:variant>
      <vt:variant>
        <vt:i4>1441852</vt:i4>
      </vt:variant>
      <vt:variant>
        <vt:i4>3464</vt:i4>
      </vt:variant>
      <vt:variant>
        <vt:i4>0</vt:i4>
      </vt:variant>
      <vt:variant>
        <vt:i4>5</vt:i4>
      </vt:variant>
      <vt:variant>
        <vt:lpwstr/>
      </vt:variant>
      <vt:variant>
        <vt:lpwstr>_Toc342294437</vt:lpwstr>
      </vt:variant>
      <vt:variant>
        <vt:i4>1441852</vt:i4>
      </vt:variant>
      <vt:variant>
        <vt:i4>3458</vt:i4>
      </vt:variant>
      <vt:variant>
        <vt:i4>0</vt:i4>
      </vt:variant>
      <vt:variant>
        <vt:i4>5</vt:i4>
      </vt:variant>
      <vt:variant>
        <vt:lpwstr/>
      </vt:variant>
      <vt:variant>
        <vt:lpwstr>_Toc342294436</vt:lpwstr>
      </vt:variant>
      <vt:variant>
        <vt:i4>1441852</vt:i4>
      </vt:variant>
      <vt:variant>
        <vt:i4>3452</vt:i4>
      </vt:variant>
      <vt:variant>
        <vt:i4>0</vt:i4>
      </vt:variant>
      <vt:variant>
        <vt:i4>5</vt:i4>
      </vt:variant>
      <vt:variant>
        <vt:lpwstr/>
      </vt:variant>
      <vt:variant>
        <vt:lpwstr>_Toc342294435</vt:lpwstr>
      </vt:variant>
      <vt:variant>
        <vt:i4>1441852</vt:i4>
      </vt:variant>
      <vt:variant>
        <vt:i4>3446</vt:i4>
      </vt:variant>
      <vt:variant>
        <vt:i4>0</vt:i4>
      </vt:variant>
      <vt:variant>
        <vt:i4>5</vt:i4>
      </vt:variant>
      <vt:variant>
        <vt:lpwstr/>
      </vt:variant>
      <vt:variant>
        <vt:lpwstr>_Toc342294434</vt:lpwstr>
      </vt:variant>
      <vt:variant>
        <vt:i4>1441852</vt:i4>
      </vt:variant>
      <vt:variant>
        <vt:i4>3440</vt:i4>
      </vt:variant>
      <vt:variant>
        <vt:i4>0</vt:i4>
      </vt:variant>
      <vt:variant>
        <vt:i4>5</vt:i4>
      </vt:variant>
      <vt:variant>
        <vt:lpwstr/>
      </vt:variant>
      <vt:variant>
        <vt:lpwstr>_Toc342294433</vt:lpwstr>
      </vt:variant>
      <vt:variant>
        <vt:i4>1441852</vt:i4>
      </vt:variant>
      <vt:variant>
        <vt:i4>3434</vt:i4>
      </vt:variant>
      <vt:variant>
        <vt:i4>0</vt:i4>
      </vt:variant>
      <vt:variant>
        <vt:i4>5</vt:i4>
      </vt:variant>
      <vt:variant>
        <vt:lpwstr/>
      </vt:variant>
      <vt:variant>
        <vt:lpwstr>_Toc342294432</vt:lpwstr>
      </vt:variant>
      <vt:variant>
        <vt:i4>1441852</vt:i4>
      </vt:variant>
      <vt:variant>
        <vt:i4>3428</vt:i4>
      </vt:variant>
      <vt:variant>
        <vt:i4>0</vt:i4>
      </vt:variant>
      <vt:variant>
        <vt:i4>5</vt:i4>
      </vt:variant>
      <vt:variant>
        <vt:lpwstr/>
      </vt:variant>
      <vt:variant>
        <vt:lpwstr>_Toc342294431</vt:lpwstr>
      </vt:variant>
      <vt:variant>
        <vt:i4>1441852</vt:i4>
      </vt:variant>
      <vt:variant>
        <vt:i4>3422</vt:i4>
      </vt:variant>
      <vt:variant>
        <vt:i4>0</vt:i4>
      </vt:variant>
      <vt:variant>
        <vt:i4>5</vt:i4>
      </vt:variant>
      <vt:variant>
        <vt:lpwstr/>
      </vt:variant>
      <vt:variant>
        <vt:lpwstr>_Toc342294430</vt:lpwstr>
      </vt:variant>
      <vt:variant>
        <vt:i4>1507388</vt:i4>
      </vt:variant>
      <vt:variant>
        <vt:i4>3416</vt:i4>
      </vt:variant>
      <vt:variant>
        <vt:i4>0</vt:i4>
      </vt:variant>
      <vt:variant>
        <vt:i4>5</vt:i4>
      </vt:variant>
      <vt:variant>
        <vt:lpwstr/>
      </vt:variant>
      <vt:variant>
        <vt:lpwstr>_Toc342294429</vt:lpwstr>
      </vt:variant>
      <vt:variant>
        <vt:i4>1507388</vt:i4>
      </vt:variant>
      <vt:variant>
        <vt:i4>3410</vt:i4>
      </vt:variant>
      <vt:variant>
        <vt:i4>0</vt:i4>
      </vt:variant>
      <vt:variant>
        <vt:i4>5</vt:i4>
      </vt:variant>
      <vt:variant>
        <vt:lpwstr/>
      </vt:variant>
      <vt:variant>
        <vt:lpwstr>_Toc342294428</vt:lpwstr>
      </vt:variant>
      <vt:variant>
        <vt:i4>1507388</vt:i4>
      </vt:variant>
      <vt:variant>
        <vt:i4>3404</vt:i4>
      </vt:variant>
      <vt:variant>
        <vt:i4>0</vt:i4>
      </vt:variant>
      <vt:variant>
        <vt:i4>5</vt:i4>
      </vt:variant>
      <vt:variant>
        <vt:lpwstr/>
      </vt:variant>
      <vt:variant>
        <vt:lpwstr>_Toc342294427</vt:lpwstr>
      </vt:variant>
      <vt:variant>
        <vt:i4>1507388</vt:i4>
      </vt:variant>
      <vt:variant>
        <vt:i4>3398</vt:i4>
      </vt:variant>
      <vt:variant>
        <vt:i4>0</vt:i4>
      </vt:variant>
      <vt:variant>
        <vt:i4>5</vt:i4>
      </vt:variant>
      <vt:variant>
        <vt:lpwstr/>
      </vt:variant>
      <vt:variant>
        <vt:lpwstr>_Toc342294426</vt:lpwstr>
      </vt:variant>
      <vt:variant>
        <vt:i4>1507388</vt:i4>
      </vt:variant>
      <vt:variant>
        <vt:i4>3392</vt:i4>
      </vt:variant>
      <vt:variant>
        <vt:i4>0</vt:i4>
      </vt:variant>
      <vt:variant>
        <vt:i4>5</vt:i4>
      </vt:variant>
      <vt:variant>
        <vt:lpwstr/>
      </vt:variant>
      <vt:variant>
        <vt:lpwstr>_Toc342294425</vt:lpwstr>
      </vt:variant>
      <vt:variant>
        <vt:i4>1507388</vt:i4>
      </vt:variant>
      <vt:variant>
        <vt:i4>3386</vt:i4>
      </vt:variant>
      <vt:variant>
        <vt:i4>0</vt:i4>
      </vt:variant>
      <vt:variant>
        <vt:i4>5</vt:i4>
      </vt:variant>
      <vt:variant>
        <vt:lpwstr/>
      </vt:variant>
      <vt:variant>
        <vt:lpwstr>_Toc342294424</vt:lpwstr>
      </vt:variant>
      <vt:variant>
        <vt:i4>1507388</vt:i4>
      </vt:variant>
      <vt:variant>
        <vt:i4>3380</vt:i4>
      </vt:variant>
      <vt:variant>
        <vt:i4>0</vt:i4>
      </vt:variant>
      <vt:variant>
        <vt:i4>5</vt:i4>
      </vt:variant>
      <vt:variant>
        <vt:lpwstr/>
      </vt:variant>
      <vt:variant>
        <vt:lpwstr>_Toc342294423</vt:lpwstr>
      </vt:variant>
      <vt:variant>
        <vt:i4>1507388</vt:i4>
      </vt:variant>
      <vt:variant>
        <vt:i4>3374</vt:i4>
      </vt:variant>
      <vt:variant>
        <vt:i4>0</vt:i4>
      </vt:variant>
      <vt:variant>
        <vt:i4>5</vt:i4>
      </vt:variant>
      <vt:variant>
        <vt:lpwstr/>
      </vt:variant>
      <vt:variant>
        <vt:lpwstr>_Toc342294422</vt:lpwstr>
      </vt:variant>
      <vt:variant>
        <vt:i4>1507388</vt:i4>
      </vt:variant>
      <vt:variant>
        <vt:i4>3368</vt:i4>
      </vt:variant>
      <vt:variant>
        <vt:i4>0</vt:i4>
      </vt:variant>
      <vt:variant>
        <vt:i4>5</vt:i4>
      </vt:variant>
      <vt:variant>
        <vt:lpwstr/>
      </vt:variant>
      <vt:variant>
        <vt:lpwstr>_Toc342294421</vt:lpwstr>
      </vt:variant>
      <vt:variant>
        <vt:i4>1507388</vt:i4>
      </vt:variant>
      <vt:variant>
        <vt:i4>3362</vt:i4>
      </vt:variant>
      <vt:variant>
        <vt:i4>0</vt:i4>
      </vt:variant>
      <vt:variant>
        <vt:i4>5</vt:i4>
      </vt:variant>
      <vt:variant>
        <vt:lpwstr/>
      </vt:variant>
      <vt:variant>
        <vt:lpwstr>_Toc342294420</vt:lpwstr>
      </vt:variant>
      <vt:variant>
        <vt:i4>1310780</vt:i4>
      </vt:variant>
      <vt:variant>
        <vt:i4>3356</vt:i4>
      </vt:variant>
      <vt:variant>
        <vt:i4>0</vt:i4>
      </vt:variant>
      <vt:variant>
        <vt:i4>5</vt:i4>
      </vt:variant>
      <vt:variant>
        <vt:lpwstr/>
      </vt:variant>
      <vt:variant>
        <vt:lpwstr>_Toc342294419</vt:lpwstr>
      </vt:variant>
      <vt:variant>
        <vt:i4>1310780</vt:i4>
      </vt:variant>
      <vt:variant>
        <vt:i4>3350</vt:i4>
      </vt:variant>
      <vt:variant>
        <vt:i4>0</vt:i4>
      </vt:variant>
      <vt:variant>
        <vt:i4>5</vt:i4>
      </vt:variant>
      <vt:variant>
        <vt:lpwstr/>
      </vt:variant>
      <vt:variant>
        <vt:lpwstr>_Toc342294418</vt:lpwstr>
      </vt:variant>
      <vt:variant>
        <vt:i4>1310780</vt:i4>
      </vt:variant>
      <vt:variant>
        <vt:i4>3344</vt:i4>
      </vt:variant>
      <vt:variant>
        <vt:i4>0</vt:i4>
      </vt:variant>
      <vt:variant>
        <vt:i4>5</vt:i4>
      </vt:variant>
      <vt:variant>
        <vt:lpwstr/>
      </vt:variant>
      <vt:variant>
        <vt:lpwstr>_Toc342294417</vt:lpwstr>
      </vt:variant>
      <vt:variant>
        <vt:i4>1310780</vt:i4>
      </vt:variant>
      <vt:variant>
        <vt:i4>3338</vt:i4>
      </vt:variant>
      <vt:variant>
        <vt:i4>0</vt:i4>
      </vt:variant>
      <vt:variant>
        <vt:i4>5</vt:i4>
      </vt:variant>
      <vt:variant>
        <vt:lpwstr/>
      </vt:variant>
      <vt:variant>
        <vt:lpwstr>_Toc342294416</vt:lpwstr>
      </vt:variant>
      <vt:variant>
        <vt:i4>1310780</vt:i4>
      </vt:variant>
      <vt:variant>
        <vt:i4>3332</vt:i4>
      </vt:variant>
      <vt:variant>
        <vt:i4>0</vt:i4>
      </vt:variant>
      <vt:variant>
        <vt:i4>5</vt:i4>
      </vt:variant>
      <vt:variant>
        <vt:lpwstr/>
      </vt:variant>
      <vt:variant>
        <vt:lpwstr>_Toc342294415</vt:lpwstr>
      </vt:variant>
      <vt:variant>
        <vt:i4>1310780</vt:i4>
      </vt:variant>
      <vt:variant>
        <vt:i4>3326</vt:i4>
      </vt:variant>
      <vt:variant>
        <vt:i4>0</vt:i4>
      </vt:variant>
      <vt:variant>
        <vt:i4>5</vt:i4>
      </vt:variant>
      <vt:variant>
        <vt:lpwstr/>
      </vt:variant>
      <vt:variant>
        <vt:lpwstr>_Toc342294414</vt:lpwstr>
      </vt:variant>
      <vt:variant>
        <vt:i4>1310780</vt:i4>
      </vt:variant>
      <vt:variant>
        <vt:i4>3320</vt:i4>
      </vt:variant>
      <vt:variant>
        <vt:i4>0</vt:i4>
      </vt:variant>
      <vt:variant>
        <vt:i4>5</vt:i4>
      </vt:variant>
      <vt:variant>
        <vt:lpwstr/>
      </vt:variant>
      <vt:variant>
        <vt:lpwstr>_Toc342294413</vt:lpwstr>
      </vt:variant>
      <vt:variant>
        <vt:i4>1310780</vt:i4>
      </vt:variant>
      <vt:variant>
        <vt:i4>3314</vt:i4>
      </vt:variant>
      <vt:variant>
        <vt:i4>0</vt:i4>
      </vt:variant>
      <vt:variant>
        <vt:i4>5</vt:i4>
      </vt:variant>
      <vt:variant>
        <vt:lpwstr/>
      </vt:variant>
      <vt:variant>
        <vt:lpwstr>_Toc342294412</vt:lpwstr>
      </vt:variant>
      <vt:variant>
        <vt:i4>1310780</vt:i4>
      </vt:variant>
      <vt:variant>
        <vt:i4>3308</vt:i4>
      </vt:variant>
      <vt:variant>
        <vt:i4>0</vt:i4>
      </vt:variant>
      <vt:variant>
        <vt:i4>5</vt:i4>
      </vt:variant>
      <vt:variant>
        <vt:lpwstr/>
      </vt:variant>
      <vt:variant>
        <vt:lpwstr>_Toc342294411</vt:lpwstr>
      </vt:variant>
      <vt:variant>
        <vt:i4>1310780</vt:i4>
      </vt:variant>
      <vt:variant>
        <vt:i4>3302</vt:i4>
      </vt:variant>
      <vt:variant>
        <vt:i4>0</vt:i4>
      </vt:variant>
      <vt:variant>
        <vt:i4>5</vt:i4>
      </vt:variant>
      <vt:variant>
        <vt:lpwstr/>
      </vt:variant>
      <vt:variant>
        <vt:lpwstr>_Toc342294410</vt:lpwstr>
      </vt:variant>
      <vt:variant>
        <vt:i4>1376316</vt:i4>
      </vt:variant>
      <vt:variant>
        <vt:i4>3296</vt:i4>
      </vt:variant>
      <vt:variant>
        <vt:i4>0</vt:i4>
      </vt:variant>
      <vt:variant>
        <vt:i4>5</vt:i4>
      </vt:variant>
      <vt:variant>
        <vt:lpwstr/>
      </vt:variant>
      <vt:variant>
        <vt:lpwstr>_Toc342294409</vt:lpwstr>
      </vt:variant>
      <vt:variant>
        <vt:i4>1376316</vt:i4>
      </vt:variant>
      <vt:variant>
        <vt:i4>3290</vt:i4>
      </vt:variant>
      <vt:variant>
        <vt:i4>0</vt:i4>
      </vt:variant>
      <vt:variant>
        <vt:i4>5</vt:i4>
      </vt:variant>
      <vt:variant>
        <vt:lpwstr/>
      </vt:variant>
      <vt:variant>
        <vt:lpwstr>_Toc342294408</vt:lpwstr>
      </vt:variant>
      <vt:variant>
        <vt:i4>1376316</vt:i4>
      </vt:variant>
      <vt:variant>
        <vt:i4>3284</vt:i4>
      </vt:variant>
      <vt:variant>
        <vt:i4>0</vt:i4>
      </vt:variant>
      <vt:variant>
        <vt:i4>5</vt:i4>
      </vt:variant>
      <vt:variant>
        <vt:lpwstr/>
      </vt:variant>
      <vt:variant>
        <vt:lpwstr>_Toc342294407</vt:lpwstr>
      </vt:variant>
      <vt:variant>
        <vt:i4>1376316</vt:i4>
      </vt:variant>
      <vt:variant>
        <vt:i4>3278</vt:i4>
      </vt:variant>
      <vt:variant>
        <vt:i4>0</vt:i4>
      </vt:variant>
      <vt:variant>
        <vt:i4>5</vt:i4>
      </vt:variant>
      <vt:variant>
        <vt:lpwstr/>
      </vt:variant>
      <vt:variant>
        <vt:lpwstr>_Toc342294406</vt:lpwstr>
      </vt:variant>
      <vt:variant>
        <vt:i4>1376316</vt:i4>
      </vt:variant>
      <vt:variant>
        <vt:i4>3272</vt:i4>
      </vt:variant>
      <vt:variant>
        <vt:i4>0</vt:i4>
      </vt:variant>
      <vt:variant>
        <vt:i4>5</vt:i4>
      </vt:variant>
      <vt:variant>
        <vt:lpwstr/>
      </vt:variant>
      <vt:variant>
        <vt:lpwstr>_Toc342294405</vt:lpwstr>
      </vt:variant>
      <vt:variant>
        <vt:i4>1376316</vt:i4>
      </vt:variant>
      <vt:variant>
        <vt:i4>3266</vt:i4>
      </vt:variant>
      <vt:variant>
        <vt:i4>0</vt:i4>
      </vt:variant>
      <vt:variant>
        <vt:i4>5</vt:i4>
      </vt:variant>
      <vt:variant>
        <vt:lpwstr/>
      </vt:variant>
      <vt:variant>
        <vt:lpwstr>_Toc342294404</vt:lpwstr>
      </vt:variant>
      <vt:variant>
        <vt:i4>1376316</vt:i4>
      </vt:variant>
      <vt:variant>
        <vt:i4>3260</vt:i4>
      </vt:variant>
      <vt:variant>
        <vt:i4>0</vt:i4>
      </vt:variant>
      <vt:variant>
        <vt:i4>5</vt:i4>
      </vt:variant>
      <vt:variant>
        <vt:lpwstr/>
      </vt:variant>
      <vt:variant>
        <vt:lpwstr>_Toc342294403</vt:lpwstr>
      </vt:variant>
      <vt:variant>
        <vt:i4>1376316</vt:i4>
      </vt:variant>
      <vt:variant>
        <vt:i4>3254</vt:i4>
      </vt:variant>
      <vt:variant>
        <vt:i4>0</vt:i4>
      </vt:variant>
      <vt:variant>
        <vt:i4>5</vt:i4>
      </vt:variant>
      <vt:variant>
        <vt:lpwstr/>
      </vt:variant>
      <vt:variant>
        <vt:lpwstr>_Toc342294402</vt:lpwstr>
      </vt:variant>
      <vt:variant>
        <vt:i4>1376316</vt:i4>
      </vt:variant>
      <vt:variant>
        <vt:i4>3248</vt:i4>
      </vt:variant>
      <vt:variant>
        <vt:i4>0</vt:i4>
      </vt:variant>
      <vt:variant>
        <vt:i4>5</vt:i4>
      </vt:variant>
      <vt:variant>
        <vt:lpwstr/>
      </vt:variant>
      <vt:variant>
        <vt:lpwstr>_Toc342294401</vt:lpwstr>
      </vt:variant>
      <vt:variant>
        <vt:i4>1376316</vt:i4>
      </vt:variant>
      <vt:variant>
        <vt:i4>3242</vt:i4>
      </vt:variant>
      <vt:variant>
        <vt:i4>0</vt:i4>
      </vt:variant>
      <vt:variant>
        <vt:i4>5</vt:i4>
      </vt:variant>
      <vt:variant>
        <vt:lpwstr/>
      </vt:variant>
      <vt:variant>
        <vt:lpwstr>_Toc342294400</vt:lpwstr>
      </vt:variant>
      <vt:variant>
        <vt:i4>1835067</vt:i4>
      </vt:variant>
      <vt:variant>
        <vt:i4>3236</vt:i4>
      </vt:variant>
      <vt:variant>
        <vt:i4>0</vt:i4>
      </vt:variant>
      <vt:variant>
        <vt:i4>5</vt:i4>
      </vt:variant>
      <vt:variant>
        <vt:lpwstr/>
      </vt:variant>
      <vt:variant>
        <vt:lpwstr>_Toc342294399</vt:lpwstr>
      </vt:variant>
      <vt:variant>
        <vt:i4>1835067</vt:i4>
      </vt:variant>
      <vt:variant>
        <vt:i4>3230</vt:i4>
      </vt:variant>
      <vt:variant>
        <vt:i4>0</vt:i4>
      </vt:variant>
      <vt:variant>
        <vt:i4>5</vt:i4>
      </vt:variant>
      <vt:variant>
        <vt:lpwstr/>
      </vt:variant>
      <vt:variant>
        <vt:lpwstr>_Toc342294398</vt:lpwstr>
      </vt:variant>
      <vt:variant>
        <vt:i4>1835067</vt:i4>
      </vt:variant>
      <vt:variant>
        <vt:i4>3224</vt:i4>
      </vt:variant>
      <vt:variant>
        <vt:i4>0</vt:i4>
      </vt:variant>
      <vt:variant>
        <vt:i4>5</vt:i4>
      </vt:variant>
      <vt:variant>
        <vt:lpwstr/>
      </vt:variant>
      <vt:variant>
        <vt:lpwstr>_Toc342294397</vt:lpwstr>
      </vt:variant>
      <vt:variant>
        <vt:i4>1835067</vt:i4>
      </vt:variant>
      <vt:variant>
        <vt:i4>3218</vt:i4>
      </vt:variant>
      <vt:variant>
        <vt:i4>0</vt:i4>
      </vt:variant>
      <vt:variant>
        <vt:i4>5</vt:i4>
      </vt:variant>
      <vt:variant>
        <vt:lpwstr/>
      </vt:variant>
      <vt:variant>
        <vt:lpwstr>_Toc342294396</vt:lpwstr>
      </vt:variant>
      <vt:variant>
        <vt:i4>1835067</vt:i4>
      </vt:variant>
      <vt:variant>
        <vt:i4>3212</vt:i4>
      </vt:variant>
      <vt:variant>
        <vt:i4>0</vt:i4>
      </vt:variant>
      <vt:variant>
        <vt:i4>5</vt:i4>
      </vt:variant>
      <vt:variant>
        <vt:lpwstr/>
      </vt:variant>
      <vt:variant>
        <vt:lpwstr>_Toc342294395</vt:lpwstr>
      </vt:variant>
      <vt:variant>
        <vt:i4>1835067</vt:i4>
      </vt:variant>
      <vt:variant>
        <vt:i4>3206</vt:i4>
      </vt:variant>
      <vt:variant>
        <vt:i4>0</vt:i4>
      </vt:variant>
      <vt:variant>
        <vt:i4>5</vt:i4>
      </vt:variant>
      <vt:variant>
        <vt:lpwstr/>
      </vt:variant>
      <vt:variant>
        <vt:lpwstr>_Toc342294394</vt:lpwstr>
      </vt:variant>
      <vt:variant>
        <vt:i4>1835067</vt:i4>
      </vt:variant>
      <vt:variant>
        <vt:i4>3200</vt:i4>
      </vt:variant>
      <vt:variant>
        <vt:i4>0</vt:i4>
      </vt:variant>
      <vt:variant>
        <vt:i4>5</vt:i4>
      </vt:variant>
      <vt:variant>
        <vt:lpwstr/>
      </vt:variant>
      <vt:variant>
        <vt:lpwstr>_Toc342294393</vt:lpwstr>
      </vt:variant>
      <vt:variant>
        <vt:i4>1835067</vt:i4>
      </vt:variant>
      <vt:variant>
        <vt:i4>3194</vt:i4>
      </vt:variant>
      <vt:variant>
        <vt:i4>0</vt:i4>
      </vt:variant>
      <vt:variant>
        <vt:i4>5</vt:i4>
      </vt:variant>
      <vt:variant>
        <vt:lpwstr/>
      </vt:variant>
      <vt:variant>
        <vt:lpwstr>_Toc342294392</vt:lpwstr>
      </vt:variant>
      <vt:variant>
        <vt:i4>1835067</vt:i4>
      </vt:variant>
      <vt:variant>
        <vt:i4>3188</vt:i4>
      </vt:variant>
      <vt:variant>
        <vt:i4>0</vt:i4>
      </vt:variant>
      <vt:variant>
        <vt:i4>5</vt:i4>
      </vt:variant>
      <vt:variant>
        <vt:lpwstr/>
      </vt:variant>
      <vt:variant>
        <vt:lpwstr>_Toc342294391</vt:lpwstr>
      </vt:variant>
      <vt:variant>
        <vt:i4>1835067</vt:i4>
      </vt:variant>
      <vt:variant>
        <vt:i4>3182</vt:i4>
      </vt:variant>
      <vt:variant>
        <vt:i4>0</vt:i4>
      </vt:variant>
      <vt:variant>
        <vt:i4>5</vt:i4>
      </vt:variant>
      <vt:variant>
        <vt:lpwstr/>
      </vt:variant>
      <vt:variant>
        <vt:lpwstr>_Toc342294390</vt:lpwstr>
      </vt:variant>
      <vt:variant>
        <vt:i4>1900603</vt:i4>
      </vt:variant>
      <vt:variant>
        <vt:i4>3176</vt:i4>
      </vt:variant>
      <vt:variant>
        <vt:i4>0</vt:i4>
      </vt:variant>
      <vt:variant>
        <vt:i4>5</vt:i4>
      </vt:variant>
      <vt:variant>
        <vt:lpwstr/>
      </vt:variant>
      <vt:variant>
        <vt:lpwstr>_Toc342294389</vt:lpwstr>
      </vt:variant>
      <vt:variant>
        <vt:i4>1900603</vt:i4>
      </vt:variant>
      <vt:variant>
        <vt:i4>3170</vt:i4>
      </vt:variant>
      <vt:variant>
        <vt:i4>0</vt:i4>
      </vt:variant>
      <vt:variant>
        <vt:i4>5</vt:i4>
      </vt:variant>
      <vt:variant>
        <vt:lpwstr/>
      </vt:variant>
      <vt:variant>
        <vt:lpwstr>_Toc342294388</vt:lpwstr>
      </vt:variant>
      <vt:variant>
        <vt:i4>1900603</vt:i4>
      </vt:variant>
      <vt:variant>
        <vt:i4>3164</vt:i4>
      </vt:variant>
      <vt:variant>
        <vt:i4>0</vt:i4>
      </vt:variant>
      <vt:variant>
        <vt:i4>5</vt:i4>
      </vt:variant>
      <vt:variant>
        <vt:lpwstr/>
      </vt:variant>
      <vt:variant>
        <vt:lpwstr>_Toc342294387</vt:lpwstr>
      </vt:variant>
      <vt:variant>
        <vt:i4>1900603</vt:i4>
      </vt:variant>
      <vt:variant>
        <vt:i4>3158</vt:i4>
      </vt:variant>
      <vt:variant>
        <vt:i4>0</vt:i4>
      </vt:variant>
      <vt:variant>
        <vt:i4>5</vt:i4>
      </vt:variant>
      <vt:variant>
        <vt:lpwstr/>
      </vt:variant>
      <vt:variant>
        <vt:lpwstr>_Toc342294386</vt:lpwstr>
      </vt:variant>
      <vt:variant>
        <vt:i4>1900603</vt:i4>
      </vt:variant>
      <vt:variant>
        <vt:i4>3152</vt:i4>
      </vt:variant>
      <vt:variant>
        <vt:i4>0</vt:i4>
      </vt:variant>
      <vt:variant>
        <vt:i4>5</vt:i4>
      </vt:variant>
      <vt:variant>
        <vt:lpwstr/>
      </vt:variant>
      <vt:variant>
        <vt:lpwstr>_Toc342294385</vt:lpwstr>
      </vt:variant>
      <vt:variant>
        <vt:i4>1900603</vt:i4>
      </vt:variant>
      <vt:variant>
        <vt:i4>3146</vt:i4>
      </vt:variant>
      <vt:variant>
        <vt:i4>0</vt:i4>
      </vt:variant>
      <vt:variant>
        <vt:i4>5</vt:i4>
      </vt:variant>
      <vt:variant>
        <vt:lpwstr/>
      </vt:variant>
      <vt:variant>
        <vt:lpwstr>_Toc342294384</vt:lpwstr>
      </vt:variant>
      <vt:variant>
        <vt:i4>1900603</vt:i4>
      </vt:variant>
      <vt:variant>
        <vt:i4>3140</vt:i4>
      </vt:variant>
      <vt:variant>
        <vt:i4>0</vt:i4>
      </vt:variant>
      <vt:variant>
        <vt:i4>5</vt:i4>
      </vt:variant>
      <vt:variant>
        <vt:lpwstr/>
      </vt:variant>
      <vt:variant>
        <vt:lpwstr>_Toc342294383</vt:lpwstr>
      </vt:variant>
      <vt:variant>
        <vt:i4>1900603</vt:i4>
      </vt:variant>
      <vt:variant>
        <vt:i4>3134</vt:i4>
      </vt:variant>
      <vt:variant>
        <vt:i4>0</vt:i4>
      </vt:variant>
      <vt:variant>
        <vt:i4>5</vt:i4>
      </vt:variant>
      <vt:variant>
        <vt:lpwstr/>
      </vt:variant>
      <vt:variant>
        <vt:lpwstr>_Toc342294382</vt:lpwstr>
      </vt:variant>
      <vt:variant>
        <vt:i4>1900603</vt:i4>
      </vt:variant>
      <vt:variant>
        <vt:i4>3128</vt:i4>
      </vt:variant>
      <vt:variant>
        <vt:i4>0</vt:i4>
      </vt:variant>
      <vt:variant>
        <vt:i4>5</vt:i4>
      </vt:variant>
      <vt:variant>
        <vt:lpwstr/>
      </vt:variant>
      <vt:variant>
        <vt:lpwstr>_Toc342294381</vt:lpwstr>
      </vt:variant>
      <vt:variant>
        <vt:i4>1900603</vt:i4>
      </vt:variant>
      <vt:variant>
        <vt:i4>3122</vt:i4>
      </vt:variant>
      <vt:variant>
        <vt:i4>0</vt:i4>
      </vt:variant>
      <vt:variant>
        <vt:i4>5</vt:i4>
      </vt:variant>
      <vt:variant>
        <vt:lpwstr/>
      </vt:variant>
      <vt:variant>
        <vt:lpwstr>_Toc342294380</vt:lpwstr>
      </vt:variant>
      <vt:variant>
        <vt:i4>1179707</vt:i4>
      </vt:variant>
      <vt:variant>
        <vt:i4>3116</vt:i4>
      </vt:variant>
      <vt:variant>
        <vt:i4>0</vt:i4>
      </vt:variant>
      <vt:variant>
        <vt:i4>5</vt:i4>
      </vt:variant>
      <vt:variant>
        <vt:lpwstr/>
      </vt:variant>
      <vt:variant>
        <vt:lpwstr>_Toc342294379</vt:lpwstr>
      </vt:variant>
      <vt:variant>
        <vt:i4>1179707</vt:i4>
      </vt:variant>
      <vt:variant>
        <vt:i4>3110</vt:i4>
      </vt:variant>
      <vt:variant>
        <vt:i4>0</vt:i4>
      </vt:variant>
      <vt:variant>
        <vt:i4>5</vt:i4>
      </vt:variant>
      <vt:variant>
        <vt:lpwstr/>
      </vt:variant>
      <vt:variant>
        <vt:lpwstr>_Toc342294378</vt:lpwstr>
      </vt:variant>
      <vt:variant>
        <vt:i4>1179707</vt:i4>
      </vt:variant>
      <vt:variant>
        <vt:i4>3104</vt:i4>
      </vt:variant>
      <vt:variant>
        <vt:i4>0</vt:i4>
      </vt:variant>
      <vt:variant>
        <vt:i4>5</vt:i4>
      </vt:variant>
      <vt:variant>
        <vt:lpwstr/>
      </vt:variant>
      <vt:variant>
        <vt:lpwstr>_Toc342294377</vt:lpwstr>
      </vt:variant>
      <vt:variant>
        <vt:i4>1179707</vt:i4>
      </vt:variant>
      <vt:variant>
        <vt:i4>3098</vt:i4>
      </vt:variant>
      <vt:variant>
        <vt:i4>0</vt:i4>
      </vt:variant>
      <vt:variant>
        <vt:i4>5</vt:i4>
      </vt:variant>
      <vt:variant>
        <vt:lpwstr/>
      </vt:variant>
      <vt:variant>
        <vt:lpwstr>_Toc342294376</vt:lpwstr>
      </vt:variant>
      <vt:variant>
        <vt:i4>1179707</vt:i4>
      </vt:variant>
      <vt:variant>
        <vt:i4>3092</vt:i4>
      </vt:variant>
      <vt:variant>
        <vt:i4>0</vt:i4>
      </vt:variant>
      <vt:variant>
        <vt:i4>5</vt:i4>
      </vt:variant>
      <vt:variant>
        <vt:lpwstr/>
      </vt:variant>
      <vt:variant>
        <vt:lpwstr>_Toc342294375</vt:lpwstr>
      </vt:variant>
      <vt:variant>
        <vt:i4>1179707</vt:i4>
      </vt:variant>
      <vt:variant>
        <vt:i4>3086</vt:i4>
      </vt:variant>
      <vt:variant>
        <vt:i4>0</vt:i4>
      </vt:variant>
      <vt:variant>
        <vt:i4>5</vt:i4>
      </vt:variant>
      <vt:variant>
        <vt:lpwstr/>
      </vt:variant>
      <vt:variant>
        <vt:lpwstr>_Toc342294374</vt:lpwstr>
      </vt:variant>
      <vt:variant>
        <vt:i4>1179707</vt:i4>
      </vt:variant>
      <vt:variant>
        <vt:i4>3080</vt:i4>
      </vt:variant>
      <vt:variant>
        <vt:i4>0</vt:i4>
      </vt:variant>
      <vt:variant>
        <vt:i4>5</vt:i4>
      </vt:variant>
      <vt:variant>
        <vt:lpwstr/>
      </vt:variant>
      <vt:variant>
        <vt:lpwstr>_Toc342294373</vt:lpwstr>
      </vt:variant>
      <vt:variant>
        <vt:i4>1179707</vt:i4>
      </vt:variant>
      <vt:variant>
        <vt:i4>3074</vt:i4>
      </vt:variant>
      <vt:variant>
        <vt:i4>0</vt:i4>
      </vt:variant>
      <vt:variant>
        <vt:i4>5</vt:i4>
      </vt:variant>
      <vt:variant>
        <vt:lpwstr/>
      </vt:variant>
      <vt:variant>
        <vt:lpwstr>_Toc342294372</vt:lpwstr>
      </vt:variant>
      <vt:variant>
        <vt:i4>1179707</vt:i4>
      </vt:variant>
      <vt:variant>
        <vt:i4>3068</vt:i4>
      </vt:variant>
      <vt:variant>
        <vt:i4>0</vt:i4>
      </vt:variant>
      <vt:variant>
        <vt:i4>5</vt:i4>
      </vt:variant>
      <vt:variant>
        <vt:lpwstr/>
      </vt:variant>
      <vt:variant>
        <vt:lpwstr>_Toc342294371</vt:lpwstr>
      </vt:variant>
      <vt:variant>
        <vt:i4>1179707</vt:i4>
      </vt:variant>
      <vt:variant>
        <vt:i4>3062</vt:i4>
      </vt:variant>
      <vt:variant>
        <vt:i4>0</vt:i4>
      </vt:variant>
      <vt:variant>
        <vt:i4>5</vt:i4>
      </vt:variant>
      <vt:variant>
        <vt:lpwstr/>
      </vt:variant>
      <vt:variant>
        <vt:lpwstr>_Toc342294370</vt:lpwstr>
      </vt:variant>
      <vt:variant>
        <vt:i4>1245243</vt:i4>
      </vt:variant>
      <vt:variant>
        <vt:i4>3056</vt:i4>
      </vt:variant>
      <vt:variant>
        <vt:i4>0</vt:i4>
      </vt:variant>
      <vt:variant>
        <vt:i4>5</vt:i4>
      </vt:variant>
      <vt:variant>
        <vt:lpwstr/>
      </vt:variant>
      <vt:variant>
        <vt:lpwstr>_Toc342294369</vt:lpwstr>
      </vt:variant>
      <vt:variant>
        <vt:i4>1245243</vt:i4>
      </vt:variant>
      <vt:variant>
        <vt:i4>3050</vt:i4>
      </vt:variant>
      <vt:variant>
        <vt:i4>0</vt:i4>
      </vt:variant>
      <vt:variant>
        <vt:i4>5</vt:i4>
      </vt:variant>
      <vt:variant>
        <vt:lpwstr/>
      </vt:variant>
      <vt:variant>
        <vt:lpwstr>_Toc342294368</vt:lpwstr>
      </vt:variant>
      <vt:variant>
        <vt:i4>1245243</vt:i4>
      </vt:variant>
      <vt:variant>
        <vt:i4>3044</vt:i4>
      </vt:variant>
      <vt:variant>
        <vt:i4>0</vt:i4>
      </vt:variant>
      <vt:variant>
        <vt:i4>5</vt:i4>
      </vt:variant>
      <vt:variant>
        <vt:lpwstr/>
      </vt:variant>
      <vt:variant>
        <vt:lpwstr>_Toc342294367</vt:lpwstr>
      </vt:variant>
      <vt:variant>
        <vt:i4>1245243</vt:i4>
      </vt:variant>
      <vt:variant>
        <vt:i4>3038</vt:i4>
      </vt:variant>
      <vt:variant>
        <vt:i4>0</vt:i4>
      </vt:variant>
      <vt:variant>
        <vt:i4>5</vt:i4>
      </vt:variant>
      <vt:variant>
        <vt:lpwstr/>
      </vt:variant>
      <vt:variant>
        <vt:lpwstr>_Toc342294366</vt:lpwstr>
      </vt:variant>
      <vt:variant>
        <vt:i4>1245243</vt:i4>
      </vt:variant>
      <vt:variant>
        <vt:i4>3032</vt:i4>
      </vt:variant>
      <vt:variant>
        <vt:i4>0</vt:i4>
      </vt:variant>
      <vt:variant>
        <vt:i4>5</vt:i4>
      </vt:variant>
      <vt:variant>
        <vt:lpwstr/>
      </vt:variant>
      <vt:variant>
        <vt:lpwstr>_Toc342294365</vt:lpwstr>
      </vt:variant>
      <vt:variant>
        <vt:i4>1245243</vt:i4>
      </vt:variant>
      <vt:variant>
        <vt:i4>3026</vt:i4>
      </vt:variant>
      <vt:variant>
        <vt:i4>0</vt:i4>
      </vt:variant>
      <vt:variant>
        <vt:i4>5</vt:i4>
      </vt:variant>
      <vt:variant>
        <vt:lpwstr/>
      </vt:variant>
      <vt:variant>
        <vt:lpwstr>_Toc342294364</vt:lpwstr>
      </vt:variant>
      <vt:variant>
        <vt:i4>1245243</vt:i4>
      </vt:variant>
      <vt:variant>
        <vt:i4>3020</vt:i4>
      </vt:variant>
      <vt:variant>
        <vt:i4>0</vt:i4>
      </vt:variant>
      <vt:variant>
        <vt:i4>5</vt:i4>
      </vt:variant>
      <vt:variant>
        <vt:lpwstr/>
      </vt:variant>
      <vt:variant>
        <vt:lpwstr>_Toc342294363</vt:lpwstr>
      </vt:variant>
      <vt:variant>
        <vt:i4>1245243</vt:i4>
      </vt:variant>
      <vt:variant>
        <vt:i4>3014</vt:i4>
      </vt:variant>
      <vt:variant>
        <vt:i4>0</vt:i4>
      </vt:variant>
      <vt:variant>
        <vt:i4>5</vt:i4>
      </vt:variant>
      <vt:variant>
        <vt:lpwstr/>
      </vt:variant>
      <vt:variant>
        <vt:lpwstr>_Toc342294362</vt:lpwstr>
      </vt:variant>
      <vt:variant>
        <vt:i4>1245243</vt:i4>
      </vt:variant>
      <vt:variant>
        <vt:i4>3008</vt:i4>
      </vt:variant>
      <vt:variant>
        <vt:i4>0</vt:i4>
      </vt:variant>
      <vt:variant>
        <vt:i4>5</vt:i4>
      </vt:variant>
      <vt:variant>
        <vt:lpwstr/>
      </vt:variant>
      <vt:variant>
        <vt:lpwstr>_Toc342294361</vt:lpwstr>
      </vt:variant>
      <vt:variant>
        <vt:i4>1245243</vt:i4>
      </vt:variant>
      <vt:variant>
        <vt:i4>3002</vt:i4>
      </vt:variant>
      <vt:variant>
        <vt:i4>0</vt:i4>
      </vt:variant>
      <vt:variant>
        <vt:i4>5</vt:i4>
      </vt:variant>
      <vt:variant>
        <vt:lpwstr/>
      </vt:variant>
      <vt:variant>
        <vt:lpwstr>_Toc342294360</vt:lpwstr>
      </vt:variant>
      <vt:variant>
        <vt:i4>1048635</vt:i4>
      </vt:variant>
      <vt:variant>
        <vt:i4>2996</vt:i4>
      </vt:variant>
      <vt:variant>
        <vt:i4>0</vt:i4>
      </vt:variant>
      <vt:variant>
        <vt:i4>5</vt:i4>
      </vt:variant>
      <vt:variant>
        <vt:lpwstr/>
      </vt:variant>
      <vt:variant>
        <vt:lpwstr>_Toc342294359</vt:lpwstr>
      </vt:variant>
      <vt:variant>
        <vt:i4>1048635</vt:i4>
      </vt:variant>
      <vt:variant>
        <vt:i4>2990</vt:i4>
      </vt:variant>
      <vt:variant>
        <vt:i4>0</vt:i4>
      </vt:variant>
      <vt:variant>
        <vt:i4>5</vt:i4>
      </vt:variant>
      <vt:variant>
        <vt:lpwstr/>
      </vt:variant>
      <vt:variant>
        <vt:lpwstr>_Toc342294358</vt:lpwstr>
      </vt:variant>
      <vt:variant>
        <vt:i4>1048635</vt:i4>
      </vt:variant>
      <vt:variant>
        <vt:i4>2984</vt:i4>
      </vt:variant>
      <vt:variant>
        <vt:i4>0</vt:i4>
      </vt:variant>
      <vt:variant>
        <vt:i4>5</vt:i4>
      </vt:variant>
      <vt:variant>
        <vt:lpwstr/>
      </vt:variant>
      <vt:variant>
        <vt:lpwstr>_Toc342294357</vt:lpwstr>
      </vt:variant>
      <vt:variant>
        <vt:i4>1048635</vt:i4>
      </vt:variant>
      <vt:variant>
        <vt:i4>2978</vt:i4>
      </vt:variant>
      <vt:variant>
        <vt:i4>0</vt:i4>
      </vt:variant>
      <vt:variant>
        <vt:i4>5</vt:i4>
      </vt:variant>
      <vt:variant>
        <vt:lpwstr/>
      </vt:variant>
      <vt:variant>
        <vt:lpwstr>_Toc342294356</vt:lpwstr>
      </vt:variant>
      <vt:variant>
        <vt:i4>1048635</vt:i4>
      </vt:variant>
      <vt:variant>
        <vt:i4>2972</vt:i4>
      </vt:variant>
      <vt:variant>
        <vt:i4>0</vt:i4>
      </vt:variant>
      <vt:variant>
        <vt:i4>5</vt:i4>
      </vt:variant>
      <vt:variant>
        <vt:lpwstr/>
      </vt:variant>
      <vt:variant>
        <vt:lpwstr>_Toc342294355</vt:lpwstr>
      </vt:variant>
      <vt:variant>
        <vt:i4>1048635</vt:i4>
      </vt:variant>
      <vt:variant>
        <vt:i4>2966</vt:i4>
      </vt:variant>
      <vt:variant>
        <vt:i4>0</vt:i4>
      </vt:variant>
      <vt:variant>
        <vt:i4>5</vt:i4>
      </vt:variant>
      <vt:variant>
        <vt:lpwstr/>
      </vt:variant>
      <vt:variant>
        <vt:lpwstr>_Toc342294354</vt:lpwstr>
      </vt:variant>
      <vt:variant>
        <vt:i4>1048635</vt:i4>
      </vt:variant>
      <vt:variant>
        <vt:i4>2960</vt:i4>
      </vt:variant>
      <vt:variant>
        <vt:i4>0</vt:i4>
      </vt:variant>
      <vt:variant>
        <vt:i4>5</vt:i4>
      </vt:variant>
      <vt:variant>
        <vt:lpwstr/>
      </vt:variant>
      <vt:variant>
        <vt:lpwstr>_Toc342294353</vt:lpwstr>
      </vt:variant>
      <vt:variant>
        <vt:i4>1048635</vt:i4>
      </vt:variant>
      <vt:variant>
        <vt:i4>2954</vt:i4>
      </vt:variant>
      <vt:variant>
        <vt:i4>0</vt:i4>
      </vt:variant>
      <vt:variant>
        <vt:i4>5</vt:i4>
      </vt:variant>
      <vt:variant>
        <vt:lpwstr/>
      </vt:variant>
      <vt:variant>
        <vt:lpwstr>_Toc342294352</vt:lpwstr>
      </vt:variant>
      <vt:variant>
        <vt:i4>1048635</vt:i4>
      </vt:variant>
      <vt:variant>
        <vt:i4>2948</vt:i4>
      </vt:variant>
      <vt:variant>
        <vt:i4>0</vt:i4>
      </vt:variant>
      <vt:variant>
        <vt:i4>5</vt:i4>
      </vt:variant>
      <vt:variant>
        <vt:lpwstr/>
      </vt:variant>
      <vt:variant>
        <vt:lpwstr>_Toc342294351</vt:lpwstr>
      </vt:variant>
      <vt:variant>
        <vt:i4>1048635</vt:i4>
      </vt:variant>
      <vt:variant>
        <vt:i4>2942</vt:i4>
      </vt:variant>
      <vt:variant>
        <vt:i4>0</vt:i4>
      </vt:variant>
      <vt:variant>
        <vt:i4>5</vt:i4>
      </vt:variant>
      <vt:variant>
        <vt:lpwstr/>
      </vt:variant>
      <vt:variant>
        <vt:lpwstr>_Toc342294350</vt:lpwstr>
      </vt:variant>
      <vt:variant>
        <vt:i4>1114171</vt:i4>
      </vt:variant>
      <vt:variant>
        <vt:i4>2936</vt:i4>
      </vt:variant>
      <vt:variant>
        <vt:i4>0</vt:i4>
      </vt:variant>
      <vt:variant>
        <vt:i4>5</vt:i4>
      </vt:variant>
      <vt:variant>
        <vt:lpwstr/>
      </vt:variant>
      <vt:variant>
        <vt:lpwstr>_Toc342294349</vt:lpwstr>
      </vt:variant>
      <vt:variant>
        <vt:i4>1114171</vt:i4>
      </vt:variant>
      <vt:variant>
        <vt:i4>2930</vt:i4>
      </vt:variant>
      <vt:variant>
        <vt:i4>0</vt:i4>
      </vt:variant>
      <vt:variant>
        <vt:i4>5</vt:i4>
      </vt:variant>
      <vt:variant>
        <vt:lpwstr/>
      </vt:variant>
      <vt:variant>
        <vt:lpwstr>_Toc342294348</vt:lpwstr>
      </vt:variant>
      <vt:variant>
        <vt:i4>1114171</vt:i4>
      </vt:variant>
      <vt:variant>
        <vt:i4>2924</vt:i4>
      </vt:variant>
      <vt:variant>
        <vt:i4>0</vt:i4>
      </vt:variant>
      <vt:variant>
        <vt:i4>5</vt:i4>
      </vt:variant>
      <vt:variant>
        <vt:lpwstr/>
      </vt:variant>
      <vt:variant>
        <vt:lpwstr>_Toc342294347</vt:lpwstr>
      </vt:variant>
      <vt:variant>
        <vt:i4>1114171</vt:i4>
      </vt:variant>
      <vt:variant>
        <vt:i4>2918</vt:i4>
      </vt:variant>
      <vt:variant>
        <vt:i4>0</vt:i4>
      </vt:variant>
      <vt:variant>
        <vt:i4>5</vt:i4>
      </vt:variant>
      <vt:variant>
        <vt:lpwstr/>
      </vt:variant>
      <vt:variant>
        <vt:lpwstr>_Toc342294346</vt:lpwstr>
      </vt:variant>
      <vt:variant>
        <vt:i4>1114171</vt:i4>
      </vt:variant>
      <vt:variant>
        <vt:i4>2912</vt:i4>
      </vt:variant>
      <vt:variant>
        <vt:i4>0</vt:i4>
      </vt:variant>
      <vt:variant>
        <vt:i4>5</vt:i4>
      </vt:variant>
      <vt:variant>
        <vt:lpwstr/>
      </vt:variant>
      <vt:variant>
        <vt:lpwstr>_Toc342294345</vt:lpwstr>
      </vt:variant>
      <vt:variant>
        <vt:i4>1114171</vt:i4>
      </vt:variant>
      <vt:variant>
        <vt:i4>2906</vt:i4>
      </vt:variant>
      <vt:variant>
        <vt:i4>0</vt:i4>
      </vt:variant>
      <vt:variant>
        <vt:i4>5</vt:i4>
      </vt:variant>
      <vt:variant>
        <vt:lpwstr/>
      </vt:variant>
      <vt:variant>
        <vt:lpwstr>_Toc342294344</vt:lpwstr>
      </vt:variant>
      <vt:variant>
        <vt:i4>1114171</vt:i4>
      </vt:variant>
      <vt:variant>
        <vt:i4>2900</vt:i4>
      </vt:variant>
      <vt:variant>
        <vt:i4>0</vt:i4>
      </vt:variant>
      <vt:variant>
        <vt:i4>5</vt:i4>
      </vt:variant>
      <vt:variant>
        <vt:lpwstr/>
      </vt:variant>
      <vt:variant>
        <vt:lpwstr>_Toc342294343</vt:lpwstr>
      </vt:variant>
      <vt:variant>
        <vt:i4>1114171</vt:i4>
      </vt:variant>
      <vt:variant>
        <vt:i4>2894</vt:i4>
      </vt:variant>
      <vt:variant>
        <vt:i4>0</vt:i4>
      </vt:variant>
      <vt:variant>
        <vt:i4>5</vt:i4>
      </vt:variant>
      <vt:variant>
        <vt:lpwstr/>
      </vt:variant>
      <vt:variant>
        <vt:lpwstr>_Toc342294342</vt:lpwstr>
      </vt:variant>
      <vt:variant>
        <vt:i4>1114171</vt:i4>
      </vt:variant>
      <vt:variant>
        <vt:i4>2888</vt:i4>
      </vt:variant>
      <vt:variant>
        <vt:i4>0</vt:i4>
      </vt:variant>
      <vt:variant>
        <vt:i4>5</vt:i4>
      </vt:variant>
      <vt:variant>
        <vt:lpwstr/>
      </vt:variant>
      <vt:variant>
        <vt:lpwstr>_Toc342294341</vt:lpwstr>
      </vt:variant>
      <vt:variant>
        <vt:i4>1114171</vt:i4>
      </vt:variant>
      <vt:variant>
        <vt:i4>2882</vt:i4>
      </vt:variant>
      <vt:variant>
        <vt:i4>0</vt:i4>
      </vt:variant>
      <vt:variant>
        <vt:i4>5</vt:i4>
      </vt:variant>
      <vt:variant>
        <vt:lpwstr/>
      </vt:variant>
      <vt:variant>
        <vt:lpwstr>_Toc342294340</vt:lpwstr>
      </vt:variant>
      <vt:variant>
        <vt:i4>1441851</vt:i4>
      </vt:variant>
      <vt:variant>
        <vt:i4>2876</vt:i4>
      </vt:variant>
      <vt:variant>
        <vt:i4>0</vt:i4>
      </vt:variant>
      <vt:variant>
        <vt:i4>5</vt:i4>
      </vt:variant>
      <vt:variant>
        <vt:lpwstr/>
      </vt:variant>
      <vt:variant>
        <vt:lpwstr>_Toc342294339</vt:lpwstr>
      </vt:variant>
      <vt:variant>
        <vt:i4>1441851</vt:i4>
      </vt:variant>
      <vt:variant>
        <vt:i4>2870</vt:i4>
      </vt:variant>
      <vt:variant>
        <vt:i4>0</vt:i4>
      </vt:variant>
      <vt:variant>
        <vt:i4>5</vt:i4>
      </vt:variant>
      <vt:variant>
        <vt:lpwstr/>
      </vt:variant>
      <vt:variant>
        <vt:lpwstr>_Toc342294338</vt:lpwstr>
      </vt:variant>
      <vt:variant>
        <vt:i4>1441851</vt:i4>
      </vt:variant>
      <vt:variant>
        <vt:i4>2864</vt:i4>
      </vt:variant>
      <vt:variant>
        <vt:i4>0</vt:i4>
      </vt:variant>
      <vt:variant>
        <vt:i4>5</vt:i4>
      </vt:variant>
      <vt:variant>
        <vt:lpwstr/>
      </vt:variant>
      <vt:variant>
        <vt:lpwstr>_Toc342294337</vt:lpwstr>
      </vt:variant>
      <vt:variant>
        <vt:i4>1441851</vt:i4>
      </vt:variant>
      <vt:variant>
        <vt:i4>2858</vt:i4>
      </vt:variant>
      <vt:variant>
        <vt:i4>0</vt:i4>
      </vt:variant>
      <vt:variant>
        <vt:i4>5</vt:i4>
      </vt:variant>
      <vt:variant>
        <vt:lpwstr/>
      </vt:variant>
      <vt:variant>
        <vt:lpwstr>_Toc342294336</vt:lpwstr>
      </vt:variant>
      <vt:variant>
        <vt:i4>1441851</vt:i4>
      </vt:variant>
      <vt:variant>
        <vt:i4>2852</vt:i4>
      </vt:variant>
      <vt:variant>
        <vt:i4>0</vt:i4>
      </vt:variant>
      <vt:variant>
        <vt:i4>5</vt:i4>
      </vt:variant>
      <vt:variant>
        <vt:lpwstr/>
      </vt:variant>
      <vt:variant>
        <vt:lpwstr>_Toc342294335</vt:lpwstr>
      </vt:variant>
      <vt:variant>
        <vt:i4>1441851</vt:i4>
      </vt:variant>
      <vt:variant>
        <vt:i4>2846</vt:i4>
      </vt:variant>
      <vt:variant>
        <vt:i4>0</vt:i4>
      </vt:variant>
      <vt:variant>
        <vt:i4>5</vt:i4>
      </vt:variant>
      <vt:variant>
        <vt:lpwstr/>
      </vt:variant>
      <vt:variant>
        <vt:lpwstr>_Toc342294334</vt:lpwstr>
      </vt:variant>
      <vt:variant>
        <vt:i4>1441851</vt:i4>
      </vt:variant>
      <vt:variant>
        <vt:i4>2840</vt:i4>
      </vt:variant>
      <vt:variant>
        <vt:i4>0</vt:i4>
      </vt:variant>
      <vt:variant>
        <vt:i4>5</vt:i4>
      </vt:variant>
      <vt:variant>
        <vt:lpwstr/>
      </vt:variant>
      <vt:variant>
        <vt:lpwstr>_Toc342294333</vt:lpwstr>
      </vt:variant>
      <vt:variant>
        <vt:i4>1441851</vt:i4>
      </vt:variant>
      <vt:variant>
        <vt:i4>2834</vt:i4>
      </vt:variant>
      <vt:variant>
        <vt:i4>0</vt:i4>
      </vt:variant>
      <vt:variant>
        <vt:i4>5</vt:i4>
      </vt:variant>
      <vt:variant>
        <vt:lpwstr/>
      </vt:variant>
      <vt:variant>
        <vt:lpwstr>_Toc342294332</vt:lpwstr>
      </vt:variant>
      <vt:variant>
        <vt:i4>1441851</vt:i4>
      </vt:variant>
      <vt:variant>
        <vt:i4>2828</vt:i4>
      </vt:variant>
      <vt:variant>
        <vt:i4>0</vt:i4>
      </vt:variant>
      <vt:variant>
        <vt:i4>5</vt:i4>
      </vt:variant>
      <vt:variant>
        <vt:lpwstr/>
      </vt:variant>
      <vt:variant>
        <vt:lpwstr>_Toc342294331</vt:lpwstr>
      </vt:variant>
      <vt:variant>
        <vt:i4>1441851</vt:i4>
      </vt:variant>
      <vt:variant>
        <vt:i4>2822</vt:i4>
      </vt:variant>
      <vt:variant>
        <vt:i4>0</vt:i4>
      </vt:variant>
      <vt:variant>
        <vt:i4>5</vt:i4>
      </vt:variant>
      <vt:variant>
        <vt:lpwstr/>
      </vt:variant>
      <vt:variant>
        <vt:lpwstr>_Toc342294330</vt:lpwstr>
      </vt:variant>
      <vt:variant>
        <vt:i4>1507387</vt:i4>
      </vt:variant>
      <vt:variant>
        <vt:i4>2816</vt:i4>
      </vt:variant>
      <vt:variant>
        <vt:i4>0</vt:i4>
      </vt:variant>
      <vt:variant>
        <vt:i4>5</vt:i4>
      </vt:variant>
      <vt:variant>
        <vt:lpwstr/>
      </vt:variant>
      <vt:variant>
        <vt:lpwstr>_Toc342294329</vt:lpwstr>
      </vt:variant>
      <vt:variant>
        <vt:i4>1507387</vt:i4>
      </vt:variant>
      <vt:variant>
        <vt:i4>2810</vt:i4>
      </vt:variant>
      <vt:variant>
        <vt:i4>0</vt:i4>
      </vt:variant>
      <vt:variant>
        <vt:i4>5</vt:i4>
      </vt:variant>
      <vt:variant>
        <vt:lpwstr/>
      </vt:variant>
      <vt:variant>
        <vt:lpwstr>_Toc342294328</vt:lpwstr>
      </vt:variant>
      <vt:variant>
        <vt:i4>1507387</vt:i4>
      </vt:variant>
      <vt:variant>
        <vt:i4>2804</vt:i4>
      </vt:variant>
      <vt:variant>
        <vt:i4>0</vt:i4>
      </vt:variant>
      <vt:variant>
        <vt:i4>5</vt:i4>
      </vt:variant>
      <vt:variant>
        <vt:lpwstr/>
      </vt:variant>
      <vt:variant>
        <vt:lpwstr>_Toc342294327</vt:lpwstr>
      </vt:variant>
      <vt:variant>
        <vt:i4>1507387</vt:i4>
      </vt:variant>
      <vt:variant>
        <vt:i4>2798</vt:i4>
      </vt:variant>
      <vt:variant>
        <vt:i4>0</vt:i4>
      </vt:variant>
      <vt:variant>
        <vt:i4>5</vt:i4>
      </vt:variant>
      <vt:variant>
        <vt:lpwstr/>
      </vt:variant>
      <vt:variant>
        <vt:lpwstr>_Toc342294326</vt:lpwstr>
      </vt:variant>
      <vt:variant>
        <vt:i4>1507387</vt:i4>
      </vt:variant>
      <vt:variant>
        <vt:i4>2792</vt:i4>
      </vt:variant>
      <vt:variant>
        <vt:i4>0</vt:i4>
      </vt:variant>
      <vt:variant>
        <vt:i4>5</vt:i4>
      </vt:variant>
      <vt:variant>
        <vt:lpwstr/>
      </vt:variant>
      <vt:variant>
        <vt:lpwstr>_Toc342294325</vt:lpwstr>
      </vt:variant>
      <vt:variant>
        <vt:i4>1507387</vt:i4>
      </vt:variant>
      <vt:variant>
        <vt:i4>2786</vt:i4>
      </vt:variant>
      <vt:variant>
        <vt:i4>0</vt:i4>
      </vt:variant>
      <vt:variant>
        <vt:i4>5</vt:i4>
      </vt:variant>
      <vt:variant>
        <vt:lpwstr/>
      </vt:variant>
      <vt:variant>
        <vt:lpwstr>_Toc342294324</vt:lpwstr>
      </vt:variant>
      <vt:variant>
        <vt:i4>1507387</vt:i4>
      </vt:variant>
      <vt:variant>
        <vt:i4>2780</vt:i4>
      </vt:variant>
      <vt:variant>
        <vt:i4>0</vt:i4>
      </vt:variant>
      <vt:variant>
        <vt:i4>5</vt:i4>
      </vt:variant>
      <vt:variant>
        <vt:lpwstr/>
      </vt:variant>
      <vt:variant>
        <vt:lpwstr>_Toc342294323</vt:lpwstr>
      </vt:variant>
      <vt:variant>
        <vt:i4>1507387</vt:i4>
      </vt:variant>
      <vt:variant>
        <vt:i4>2774</vt:i4>
      </vt:variant>
      <vt:variant>
        <vt:i4>0</vt:i4>
      </vt:variant>
      <vt:variant>
        <vt:i4>5</vt:i4>
      </vt:variant>
      <vt:variant>
        <vt:lpwstr/>
      </vt:variant>
      <vt:variant>
        <vt:lpwstr>_Toc342294322</vt:lpwstr>
      </vt:variant>
      <vt:variant>
        <vt:i4>1507387</vt:i4>
      </vt:variant>
      <vt:variant>
        <vt:i4>2768</vt:i4>
      </vt:variant>
      <vt:variant>
        <vt:i4>0</vt:i4>
      </vt:variant>
      <vt:variant>
        <vt:i4>5</vt:i4>
      </vt:variant>
      <vt:variant>
        <vt:lpwstr/>
      </vt:variant>
      <vt:variant>
        <vt:lpwstr>_Toc342294321</vt:lpwstr>
      </vt:variant>
      <vt:variant>
        <vt:i4>1507387</vt:i4>
      </vt:variant>
      <vt:variant>
        <vt:i4>2762</vt:i4>
      </vt:variant>
      <vt:variant>
        <vt:i4>0</vt:i4>
      </vt:variant>
      <vt:variant>
        <vt:i4>5</vt:i4>
      </vt:variant>
      <vt:variant>
        <vt:lpwstr/>
      </vt:variant>
      <vt:variant>
        <vt:lpwstr>_Toc342294320</vt:lpwstr>
      </vt:variant>
      <vt:variant>
        <vt:i4>1310779</vt:i4>
      </vt:variant>
      <vt:variant>
        <vt:i4>2756</vt:i4>
      </vt:variant>
      <vt:variant>
        <vt:i4>0</vt:i4>
      </vt:variant>
      <vt:variant>
        <vt:i4>5</vt:i4>
      </vt:variant>
      <vt:variant>
        <vt:lpwstr/>
      </vt:variant>
      <vt:variant>
        <vt:lpwstr>_Toc342294319</vt:lpwstr>
      </vt:variant>
      <vt:variant>
        <vt:i4>1310779</vt:i4>
      </vt:variant>
      <vt:variant>
        <vt:i4>2750</vt:i4>
      </vt:variant>
      <vt:variant>
        <vt:i4>0</vt:i4>
      </vt:variant>
      <vt:variant>
        <vt:i4>5</vt:i4>
      </vt:variant>
      <vt:variant>
        <vt:lpwstr/>
      </vt:variant>
      <vt:variant>
        <vt:lpwstr>_Toc342294318</vt:lpwstr>
      </vt:variant>
      <vt:variant>
        <vt:i4>1310779</vt:i4>
      </vt:variant>
      <vt:variant>
        <vt:i4>2744</vt:i4>
      </vt:variant>
      <vt:variant>
        <vt:i4>0</vt:i4>
      </vt:variant>
      <vt:variant>
        <vt:i4>5</vt:i4>
      </vt:variant>
      <vt:variant>
        <vt:lpwstr/>
      </vt:variant>
      <vt:variant>
        <vt:lpwstr>_Toc342294317</vt:lpwstr>
      </vt:variant>
      <vt:variant>
        <vt:i4>1310779</vt:i4>
      </vt:variant>
      <vt:variant>
        <vt:i4>2738</vt:i4>
      </vt:variant>
      <vt:variant>
        <vt:i4>0</vt:i4>
      </vt:variant>
      <vt:variant>
        <vt:i4>5</vt:i4>
      </vt:variant>
      <vt:variant>
        <vt:lpwstr/>
      </vt:variant>
      <vt:variant>
        <vt:lpwstr>_Toc342294316</vt:lpwstr>
      </vt:variant>
      <vt:variant>
        <vt:i4>1310779</vt:i4>
      </vt:variant>
      <vt:variant>
        <vt:i4>2732</vt:i4>
      </vt:variant>
      <vt:variant>
        <vt:i4>0</vt:i4>
      </vt:variant>
      <vt:variant>
        <vt:i4>5</vt:i4>
      </vt:variant>
      <vt:variant>
        <vt:lpwstr/>
      </vt:variant>
      <vt:variant>
        <vt:lpwstr>_Toc342294315</vt:lpwstr>
      </vt:variant>
      <vt:variant>
        <vt:i4>1310779</vt:i4>
      </vt:variant>
      <vt:variant>
        <vt:i4>2726</vt:i4>
      </vt:variant>
      <vt:variant>
        <vt:i4>0</vt:i4>
      </vt:variant>
      <vt:variant>
        <vt:i4>5</vt:i4>
      </vt:variant>
      <vt:variant>
        <vt:lpwstr/>
      </vt:variant>
      <vt:variant>
        <vt:lpwstr>_Toc342294314</vt:lpwstr>
      </vt:variant>
      <vt:variant>
        <vt:i4>1310779</vt:i4>
      </vt:variant>
      <vt:variant>
        <vt:i4>2720</vt:i4>
      </vt:variant>
      <vt:variant>
        <vt:i4>0</vt:i4>
      </vt:variant>
      <vt:variant>
        <vt:i4>5</vt:i4>
      </vt:variant>
      <vt:variant>
        <vt:lpwstr/>
      </vt:variant>
      <vt:variant>
        <vt:lpwstr>_Toc342294313</vt:lpwstr>
      </vt:variant>
      <vt:variant>
        <vt:i4>1310779</vt:i4>
      </vt:variant>
      <vt:variant>
        <vt:i4>2714</vt:i4>
      </vt:variant>
      <vt:variant>
        <vt:i4>0</vt:i4>
      </vt:variant>
      <vt:variant>
        <vt:i4>5</vt:i4>
      </vt:variant>
      <vt:variant>
        <vt:lpwstr/>
      </vt:variant>
      <vt:variant>
        <vt:lpwstr>_Toc342294312</vt:lpwstr>
      </vt:variant>
      <vt:variant>
        <vt:i4>1310779</vt:i4>
      </vt:variant>
      <vt:variant>
        <vt:i4>2708</vt:i4>
      </vt:variant>
      <vt:variant>
        <vt:i4>0</vt:i4>
      </vt:variant>
      <vt:variant>
        <vt:i4>5</vt:i4>
      </vt:variant>
      <vt:variant>
        <vt:lpwstr/>
      </vt:variant>
      <vt:variant>
        <vt:lpwstr>_Toc342294311</vt:lpwstr>
      </vt:variant>
      <vt:variant>
        <vt:i4>1310779</vt:i4>
      </vt:variant>
      <vt:variant>
        <vt:i4>2702</vt:i4>
      </vt:variant>
      <vt:variant>
        <vt:i4>0</vt:i4>
      </vt:variant>
      <vt:variant>
        <vt:i4>5</vt:i4>
      </vt:variant>
      <vt:variant>
        <vt:lpwstr/>
      </vt:variant>
      <vt:variant>
        <vt:lpwstr>_Toc342294310</vt:lpwstr>
      </vt:variant>
      <vt:variant>
        <vt:i4>1376315</vt:i4>
      </vt:variant>
      <vt:variant>
        <vt:i4>2696</vt:i4>
      </vt:variant>
      <vt:variant>
        <vt:i4>0</vt:i4>
      </vt:variant>
      <vt:variant>
        <vt:i4>5</vt:i4>
      </vt:variant>
      <vt:variant>
        <vt:lpwstr/>
      </vt:variant>
      <vt:variant>
        <vt:lpwstr>_Toc342294309</vt:lpwstr>
      </vt:variant>
      <vt:variant>
        <vt:i4>1376315</vt:i4>
      </vt:variant>
      <vt:variant>
        <vt:i4>2690</vt:i4>
      </vt:variant>
      <vt:variant>
        <vt:i4>0</vt:i4>
      </vt:variant>
      <vt:variant>
        <vt:i4>5</vt:i4>
      </vt:variant>
      <vt:variant>
        <vt:lpwstr/>
      </vt:variant>
      <vt:variant>
        <vt:lpwstr>_Toc342294308</vt:lpwstr>
      </vt:variant>
      <vt:variant>
        <vt:i4>1376315</vt:i4>
      </vt:variant>
      <vt:variant>
        <vt:i4>2684</vt:i4>
      </vt:variant>
      <vt:variant>
        <vt:i4>0</vt:i4>
      </vt:variant>
      <vt:variant>
        <vt:i4>5</vt:i4>
      </vt:variant>
      <vt:variant>
        <vt:lpwstr/>
      </vt:variant>
      <vt:variant>
        <vt:lpwstr>_Toc342294307</vt:lpwstr>
      </vt:variant>
      <vt:variant>
        <vt:i4>1376315</vt:i4>
      </vt:variant>
      <vt:variant>
        <vt:i4>2678</vt:i4>
      </vt:variant>
      <vt:variant>
        <vt:i4>0</vt:i4>
      </vt:variant>
      <vt:variant>
        <vt:i4>5</vt:i4>
      </vt:variant>
      <vt:variant>
        <vt:lpwstr/>
      </vt:variant>
      <vt:variant>
        <vt:lpwstr>_Toc342294306</vt:lpwstr>
      </vt:variant>
      <vt:variant>
        <vt:i4>1376315</vt:i4>
      </vt:variant>
      <vt:variant>
        <vt:i4>2672</vt:i4>
      </vt:variant>
      <vt:variant>
        <vt:i4>0</vt:i4>
      </vt:variant>
      <vt:variant>
        <vt:i4>5</vt:i4>
      </vt:variant>
      <vt:variant>
        <vt:lpwstr/>
      </vt:variant>
      <vt:variant>
        <vt:lpwstr>_Toc342294305</vt:lpwstr>
      </vt:variant>
      <vt:variant>
        <vt:i4>1376315</vt:i4>
      </vt:variant>
      <vt:variant>
        <vt:i4>2666</vt:i4>
      </vt:variant>
      <vt:variant>
        <vt:i4>0</vt:i4>
      </vt:variant>
      <vt:variant>
        <vt:i4>5</vt:i4>
      </vt:variant>
      <vt:variant>
        <vt:lpwstr/>
      </vt:variant>
      <vt:variant>
        <vt:lpwstr>_Toc342294304</vt:lpwstr>
      </vt:variant>
      <vt:variant>
        <vt:i4>6815786</vt:i4>
      </vt:variant>
      <vt:variant>
        <vt:i4>2301</vt:i4>
      </vt:variant>
      <vt:variant>
        <vt:i4>0</vt:i4>
      </vt:variant>
      <vt:variant>
        <vt:i4>5</vt:i4>
      </vt:variant>
      <vt:variant>
        <vt:lpwstr>http://www.amaterskedivadlo.cz/</vt:lpwstr>
      </vt:variant>
      <vt:variant>
        <vt:lpwstr/>
      </vt:variant>
      <vt:variant>
        <vt:i4>6881331</vt:i4>
      </vt:variant>
      <vt:variant>
        <vt:i4>2124</vt:i4>
      </vt:variant>
      <vt:variant>
        <vt:i4>0</vt:i4>
      </vt:variant>
      <vt:variant>
        <vt:i4>5</vt:i4>
      </vt:variant>
      <vt:variant>
        <vt:lpwstr>http://www.rakovnicko.info/</vt:lpwstr>
      </vt:variant>
      <vt:variant>
        <vt:lpwstr/>
      </vt:variant>
      <vt:variant>
        <vt:i4>7995515</vt:i4>
      </vt:variant>
      <vt:variant>
        <vt:i4>2112</vt:i4>
      </vt:variant>
      <vt:variant>
        <vt:i4>0</vt:i4>
      </vt:variant>
      <vt:variant>
        <vt:i4>5</vt:i4>
      </vt:variant>
      <vt:variant>
        <vt:lpwstr>http://www.cyklotoulky.cz/</vt:lpwstr>
      </vt:variant>
      <vt:variant>
        <vt:lpwstr/>
      </vt:variant>
      <vt:variant>
        <vt:i4>917564</vt:i4>
      </vt:variant>
      <vt:variant>
        <vt:i4>2052</vt:i4>
      </vt:variant>
      <vt:variant>
        <vt:i4>0</vt:i4>
      </vt:variant>
      <vt:variant>
        <vt:i4>5</vt:i4>
      </vt:variant>
      <vt:variant>
        <vt:lpwstr>http://vdb.czso.cz/vdbvo/mi/mi_hodnota.jsp?idhod=55471000&amp;kodjaz=203</vt:lpwstr>
      </vt:variant>
      <vt:variant>
        <vt:lpwstr/>
      </vt:variant>
      <vt:variant>
        <vt:i4>917565</vt:i4>
      </vt:variant>
      <vt:variant>
        <vt:i4>2049</vt:i4>
      </vt:variant>
      <vt:variant>
        <vt:i4>0</vt:i4>
      </vt:variant>
      <vt:variant>
        <vt:i4>5</vt:i4>
      </vt:variant>
      <vt:variant>
        <vt:lpwstr>http://vdb.czso.cz/vdbvo/mi/mi_hodnota.jsp?idhod=55471001&amp;kodjaz=203</vt:lpwstr>
      </vt:variant>
      <vt:variant>
        <vt:lpwstr/>
      </vt:variant>
      <vt:variant>
        <vt:i4>393277</vt:i4>
      </vt:variant>
      <vt:variant>
        <vt:i4>2046</vt:i4>
      </vt:variant>
      <vt:variant>
        <vt:i4>0</vt:i4>
      </vt:variant>
      <vt:variant>
        <vt:i4>5</vt:i4>
      </vt:variant>
      <vt:variant>
        <vt:lpwstr>http://vdb.czso.cz/vdbvo/mi/mi_hodnota.jsp?idhod=55470998&amp;kodjaz=203</vt:lpwstr>
      </vt:variant>
      <vt:variant>
        <vt:lpwstr/>
      </vt:variant>
      <vt:variant>
        <vt:i4>393276</vt:i4>
      </vt:variant>
      <vt:variant>
        <vt:i4>2043</vt:i4>
      </vt:variant>
      <vt:variant>
        <vt:i4>0</vt:i4>
      </vt:variant>
      <vt:variant>
        <vt:i4>5</vt:i4>
      </vt:variant>
      <vt:variant>
        <vt:lpwstr>http://vdb.czso.cz/vdbvo/mi/mi_hodnota.jsp?idhod=55470999&amp;kodjaz=203</vt:lpwstr>
      </vt:variant>
      <vt:variant>
        <vt:lpwstr/>
      </vt:variant>
      <vt:variant>
        <vt:i4>458811</vt:i4>
      </vt:variant>
      <vt:variant>
        <vt:i4>2040</vt:i4>
      </vt:variant>
      <vt:variant>
        <vt:i4>0</vt:i4>
      </vt:variant>
      <vt:variant>
        <vt:i4>5</vt:i4>
      </vt:variant>
      <vt:variant>
        <vt:lpwstr>http://vdb.czso.cz/vdbvo/mi/mi_hodnota.jsp?idhod=50924314&amp;kodjaz=203</vt:lpwstr>
      </vt:variant>
      <vt:variant>
        <vt:lpwstr/>
      </vt:variant>
      <vt:variant>
        <vt:i4>458813</vt:i4>
      </vt:variant>
      <vt:variant>
        <vt:i4>2037</vt:i4>
      </vt:variant>
      <vt:variant>
        <vt:i4>0</vt:i4>
      </vt:variant>
      <vt:variant>
        <vt:i4>5</vt:i4>
      </vt:variant>
      <vt:variant>
        <vt:lpwstr>http://vdb.czso.cz/vdbvo/mi/mi_hodnota.jsp?idhod=50924312&amp;kodjaz=203</vt:lpwstr>
      </vt:variant>
      <vt:variant>
        <vt:lpwstr/>
      </vt:variant>
      <vt:variant>
        <vt:i4>458812</vt:i4>
      </vt:variant>
      <vt:variant>
        <vt:i4>2034</vt:i4>
      </vt:variant>
      <vt:variant>
        <vt:i4>0</vt:i4>
      </vt:variant>
      <vt:variant>
        <vt:i4>5</vt:i4>
      </vt:variant>
      <vt:variant>
        <vt:lpwstr>http://vdb.czso.cz/vdbvo/mi/mi_hodnota.jsp?idhod=50924313&amp;kodjaz=203</vt:lpwstr>
      </vt:variant>
      <vt:variant>
        <vt:lpwstr/>
      </vt:variant>
      <vt:variant>
        <vt:i4>786488</vt:i4>
      </vt:variant>
      <vt:variant>
        <vt:i4>2031</vt:i4>
      </vt:variant>
      <vt:variant>
        <vt:i4>0</vt:i4>
      </vt:variant>
      <vt:variant>
        <vt:i4>5</vt:i4>
      </vt:variant>
      <vt:variant>
        <vt:lpwstr>http://vdb.czso.cz/vdbvo/mi/mi_hodnota.jsp?idhod=37253105&amp;kodjaz=203</vt:lpwstr>
      </vt:variant>
      <vt:variant>
        <vt:lpwstr/>
      </vt:variant>
      <vt:variant>
        <vt:i4>786494</vt:i4>
      </vt:variant>
      <vt:variant>
        <vt:i4>2028</vt:i4>
      </vt:variant>
      <vt:variant>
        <vt:i4>0</vt:i4>
      </vt:variant>
      <vt:variant>
        <vt:i4>5</vt:i4>
      </vt:variant>
      <vt:variant>
        <vt:lpwstr>http://vdb.czso.cz/vdbvo/mi/mi_hodnota.jsp?idhod=37253103&amp;kodjaz=203</vt:lpwstr>
      </vt:variant>
      <vt:variant>
        <vt:lpwstr/>
      </vt:variant>
      <vt:variant>
        <vt:i4>786489</vt:i4>
      </vt:variant>
      <vt:variant>
        <vt:i4>2025</vt:i4>
      </vt:variant>
      <vt:variant>
        <vt:i4>0</vt:i4>
      </vt:variant>
      <vt:variant>
        <vt:i4>5</vt:i4>
      </vt:variant>
      <vt:variant>
        <vt:lpwstr>http://vdb.czso.cz/vdbvo/mi/mi_hodnota.jsp?idhod=37253104&amp;kodjaz=203</vt:lpwstr>
      </vt:variant>
      <vt:variant>
        <vt:lpwstr/>
      </vt:variant>
      <vt:variant>
        <vt:i4>65592</vt:i4>
      </vt:variant>
      <vt:variant>
        <vt:i4>2022</vt:i4>
      </vt:variant>
      <vt:variant>
        <vt:i4>0</vt:i4>
      </vt:variant>
      <vt:variant>
        <vt:i4>5</vt:i4>
      </vt:variant>
      <vt:variant>
        <vt:lpwstr>http://vdb.czso.cz/vdbvo/mi/mi_hodnota.jsp?idhod=34942771&amp;kodjaz=203</vt:lpwstr>
      </vt:variant>
      <vt:variant>
        <vt:lpwstr/>
      </vt:variant>
      <vt:variant>
        <vt:i4>48</vt:i4>
      </vt:variant>
      <vt:variant>
        <vt:i4>2019</vt:i4>
      </vt:variant>
      <vt:variant>
        <vt:i4>0</vt:i4>
      </vt:variant>
      <vt:variant>
        <vt:i4>5</vt:i4>
      </vt:variant>
      <vt:variant>
        <vt:lpwstr>http://vdb.czso.cz/vdbvo/mi/mi_hodnota.jsp?idhod=34942769&amp;kodjaz=203</vt:lpwstr>
      </vt:variant>
      <vt:variant>
        <vt:lpwstr/>
      </vt:variant>
      <vt:variant>
        <vt:i4>65593</vt:i4>
      </vt:variant>
      <vt:variant>
        <vt:i4>2016</vt:i4>
      </vt:variant>
      <vt:variant>
        <vt:i4>0</vt:i4>
      </vt:variant>
      <vt:variant>
        <vt:i4>5</vt:i4>
      </vt:variant>
      <vt:variant>
        <vt:lpwstr>http://vdb.czso.cz/vdbvo/mi/mi_hodnota.jsp?idhod=34942770&amp;kodjaz=203</vt:lpwstr>
      </vt:variant>
      <vt:variant>
        <vt:lpwstr/>
      </vt:variant>
      <vt:variant>
        <vt:i4>524345</vt:i4>
      </vt:variant>
      <vt:variant>
        <vt:i4>2013</vt:i4>
      </vt:variant>
      <vt:variant>
        <vt:i4>0</vt:i4>
      </vt:variant>
      <vt:variant>
        <vt:i4>5</vt:i4>
      </vt:variant>
      <vt:variant>
        <vt:lpwstr>http://vdb.czso.cz/vdbvo/mi/mi_hodnota.jsp?idhod=35264632&amp;kodjaz=203</vt:lpwstr>
      </vt:variant>
      <vt:variant>
        <vt:lpwstr/>
      </vt:variant>
      <vt:variant>
        <vt:i4>524347</vt:i4>
      </vt:variant>
      <vt:variant>
        <vt:i4>2010</vt:i4>
      </vt:variant>
      <vt:variant>
        <vt:i4>0</vt:i4>
      </vt:variant>
      <vt:variant>
        <vt:i4>5</vt:i4>
      </vt:variant>
      <vt:variant>
        <vt:lpwstr>http://vdb.czso.cz/vdbvo/mi/mi_hodnota.jsp?idhod=35264630&amp;kodjaz=203</vt:lpwstr>
      </vt:variant>
      <vt:variant>
        <vt:lpwstr/>
      </vt:variant>
      <vt:variant>
        <vt:i4>524346</vt:i4>
      </vt:variant>
      <vt:variant>
        <vt:i4>2007</vt:i4>
      </vt:variant>
      <vt:variant>
        <vt:i4>0</vt:i4>
      </vt:variant>
      <vt:variant>
        <vt:i4>5</vt:i4>
      </vt:variant>
      <vt:variant>
        <vt:lpwstr>http://vdb.czso.cz/vdbvo/mi/mi_hodnota.jsp?idhod=35264631&amp;kodjaz=203</vt:lpwstr>
      </vt:variant>
      <vt:variant>
        <vt:lpwstr/>
      </vt:variant>
      <vt:variant>
        <vt:i4>51</vt:i4>
      </vt:variant>
      <vt:variant>
        <vt:i4>2004</vt:i4>
      </vt:variant>
      <vt:variant>
        <vt:i4>0</vt:i4>
      </vt:variant>
      <vt:variant>
        <vt:i4>5</vt:i4>
      </vt:variant>
      <vt:variant>
        <vt:lpwstr>http://vdb.czso.cz/vdbvo/mi/mi_hodnota.jsp?idhod=35247589&amp;kodjaz=203</vt:lpwstr>
      </vt:variant>
      <vt:variant>
        <vt:lpwstr/>
      </vt:variant>
      <vt:variant>
        <vt:i4>61</vt:i4>
      </vt:variant>
      <vt:variant>
        <vt:i4>2001</vt:i4>
      </vt:variant>
      <vt:variant>
        <vt:i4>0</vt:i4>
      </vt:variant>
      <vt:variant>
        <vt:i4>5</vt:i4>
      </vt:variant>
      <vt:variant>
        <vt:lpwstr>http://vdb.czso.cz/vdbvo/mi/mi_hodnota.jsp?idhod=35247587&amp;kodjaz=203</vt:lpwstr>
      </vt:variant>
      <vt:variant>
        <vt:lpwstr/>
      </vt:variant>
      <vt:variant>
        <vt:i4>50</vt:i4>
      </vt:variant>
      <vt:variant>
        <vt:i4>1998</vt:i4>
      </vt:variant>
      <vt:variant>
        <vt:i4>0</vt:i4>
      </vt:variant>
      <vt:variant>
        <vt:i4>5</vt:i4>
      </vt:variant>
      <vt:variant>
        <vt:lpwstr>http://vdb.czso.cz/vdbvo/mi/mi_hodnota.jsp?idhod=35247588&amp;kodjaz=203</vt:lpwstr>
      </vt:variant>
      <vt:variant>
        <vt:lpwstr/>
      </vt:variant>
      <vt:variant>
        <vt:i4>983094</vt:i4>
      </vt:variant>
      <vt:variant>
        <vt:i4>1995</vt:i4>
      </vt:variant>
      <vt:variant>
        <vt:i4>0</vt:i4>
      </vt:variant>
      <vt:variant>
        <vt:i4>5</vt:i4>
      </vt:variant>
      <vt:variant>
        <vt:lpwstr>http://vdb.czso.cz/vdbvo/mi/mi_hodnota.jsp?idhod=35230608&amp;kodjaz=203</vt:lpwstr>
      </vt:variant>
      <vt:variant>
        <vt:lpwstr/>
      </vt:variant>
      <vt:variant>
        <vt:i4>983096</vt:i4>
      </vt:variant>
      <vt:variant>
        <vt:i4>1992</vt:i4>
      </vt:variant>
      <vt:variant>
        <vt:i4>0</vt:i4>
      </vt:variant>
      <vt:variant>
        <vt:i4>5</vt:i4>
      </vt:variant>
      <vt:variant>
        <vt:lpwstr>http://vdb.czso.cz/vdbvo/mi/mi_hodnota.jsp?idhod=35230606&amp;kodjaz=203</vt:lpwstr>
      </vt:variant>
      <vt:variant>
        <vt:lpwstr/>
      </vt:variant>
      <vt:variant>
        <vt:i4>983097</vt:i4>
      </vt:variant>
      <vt:variant>
        <vt:i4>1989</vt:i4>
      </vt:variant>
      <vt:variant>
        <vt:i4>0</vt:i4>
      </vt:variant>
      <vt:variant>
        <vt:i4>5</vt:i4>
      </vt:variant>
      <vt:variant>
        <vt:lpwstr>http://vdb.czso.cz/vdbvo/mi/mi_hodnota.jsp?idhod=35230607&amp;kodjaz=203</vt:lpwstr>
      </vt:variant>
      <vt:variant>
        <vt:lpwstr/>
      </vt:variant>
      <vt:variant>
        <vt:i4>720950</vt:i4>
      </vt:variant>
      <vt:variant>
        <vt:i4>1986</vt:i4>
      </vt:variant>
      <vt:variant>
        <vt:i4>0</vt:i4>
      </vt:variant>
      <vt:variant>
        <vt:i4>5</vt:i4>
      </vt:variant>
      <vt:variant>
        <vt:lpwstr>http://vdb.czso.cz/vdbvo/mi/mi_hodnota.jsp?idhod=35213579&amp;kodjaz=203</vt:lpwstr>
      </vt:variant>
      <vt:variant>
        <vt:lpwstr/>
      </vt:variant>
      <vt:variant>
        <vt:i4>720952</vt:i4>
      </vt:variant>
      <vt:variant>
        <vt:i4>1983</vt:i4>
      </vt:variant>
      <vt:variant>
        <vt:i4>0</vt:i4>
      </vt:variant>
      <vt:variant>
        <vt:i4>5</vt:i4>
      </vt:variant>
      <vt:variant>
        <vt:lpwstr>http://vdb.czso.cz/vdbvo/mi/mi_hodnota.jsp?idhod=35213577&amp;kodjaz=203</vt:lpwstr>
      </vt:variant>
      <vt:variant>
        <vt:lpwstr/>
      </vt:variant>
      <vt:variant>
        <vt:i4>720951</vt:i4>
      </vt:variant>
      <vt:variant>
        <vt:i4>1980</vt:i4>
      </vt:variant>
      <vt:variant>
        <vt:i4>0</vt:i4>
      </vt:variant>
      <vt:variant>
        <vt:i4>5</vt:i4>
      </vt:variant>
      <vt:variant>
        <vt:lpwstr>http://vdb.czso.cz/vdbvo/mi/mi_hodnota.jsp?idhod=35213578&amp;kodjaz=203</vt:lpwstr>
      </vt:variant>
      <vt:variant>
        <vt:lpwstr/>
      </vt:variant>
      <vt:variant>
        <vt:i4>983099</vt:i4>
      </vt:variant>
      <vt:variant>
        <vt:i4>1977</vt:i4>
      </vt:variant>
      <vt:variant>
        <vt:i4>0</vt:i4>
      </vt:variant>
      <vt:variant>
        <vt:i4>5</vt:i4>
      </vt:variant>
      <vt:variant>
        <vt:lpwstr>http://vdb.czso.cz/vdbvo/mi/mi_hodnota.jsp?idhod=35196158&amp;kodjaz=203</vt:lpwstr>
      </vt:variant>
      <vt:variant>
        <vt:lpwstr/>
      </vt:variant>
      <vt:variant>
        <vt:i4>983093</vt:i4>
      </vt:variant>
      <vt:variant>
        <vt:i4>1974</vt:i4>
      </vt:variant>
      <vt:variant>
        <vt:i4>0</vt:i4>
      </vt:variant>
      <vt:variant>
        <vt:i4>5</vt:i4>
      </vt:variant>
      <vt:variant>
        <vt:lpwstr>http://vdb.czso.cz/vdbvo/mi/mi_hodnota.jsp?idhod=35196156&amp;kodjaz=203</vt:lpwstr>
      </vt:variant>
      <vt:variant>
        <vt:lpwstr/>
      </vt:variant>
      <vt:variant>
        <vt:i4>983092</vt:i4>
      </vt:variant>
      <vt:variant>
        <vt:i4>1971</vt:i4>
      </vt:variant>
      <vt:variant>
        <vt:i4>0</vt:i4>
      </vt:variant>
      <vt:variant>
        <vt:i4>5</vt:i4>
      </vt:variant>
      <vt:variant>
        <vt:lpwstr>http://vdb.czso.cz/vdbvo/mi/mi_hodnota.jsp?idhod=35196157&amp;kodjaz=203</vt:lpwstr>
      </vt:variant>
      <vt:variant>
        <vt:lpwstr/>
      </vt:variant>
      <vt:variant>
        <vt:i4>393272</vt:i4>
      </vt:variant>
      <vt:variant>
        <vt:i4>1968</vt:i4>
      </vt:variant>
      <vt:variant>
        <vt:i4>0</vt:i4>
      </vt:variant>
      <vt:variant>
        <vt:i4>5</vt:i4>
      </vt:variant>
      <vt:variant>
        <vt:lpwstr>http://vdb.czso.cz/vdbvo/mi/mi_hodnota.jsp?idhod=35178622&amp;kodjaz=203</vt:lpwstr>
      </vt:variant>
      <vt:variant>
        <vt:lpwstr/>
      </vt:variant>
      <vt:variant>
        <vt:i4>393274</vt:i4>
      </vt:variant>
      <vt:variant>
        <vt:i4>1965</vt:i4>
      </vt:variant>
      <vt:variant>
        <vt:i4>0</vt:i4>
      </vt:variant>
      <vt:variant>
        <vt:i4>5</vt:i4>
      </vt:variant>
      <vt:variant>
        <vt:lpwstr>http://vdb.czso.cz/vdbvo/mi/mi_hodnota.jsp?idhod=35178620&amp;kodjaz=203</vt:lpwstr>
      </vt:variant>
      <vt:variant>
        <vt:lpwstr/>
      </vt:variant>
      <vt:variant>
        <vt:i4>393275</vt:i4>
      </vt:variant>
      <vt:variant>
        <vt:i4>1962</vt:i4>
      </vt:variant>
      <vt:variant>
        <vt:i4>0</vt:i4>
      </vt:variant>
      <vt:variant>
        <vt:i4>5</vt:i4>
      </vt:variant>
      <vt:variant>
        <vt:lpwstr>http://vdb.czso.cz/vdbvo/mi/mi_hodnota.jsp?idhod=35178621&amp;kodjaz=203</vt:lpwstr>
      </vt:variant>
      <vt:variant>
        <vt:lpwstr/>
      </vt:variant>
      <vt:variant>
        <vt:i4>917566</vt:i4>
      </vt:variant>
      <vt:variant>
        <vt:i4>1959</vt:i4>
      </vt:variant>
      <vt:variant>
        <vt:i4>0</vt:i4>
      </vt:variant>
      <vt:variant>
        <vt:i4>5</vt:i4>
      </vt:variant>
      <vt:variant>
        <vt:lpwstr>http://vdb.czso.cz/vdbvo/mi/mi_hodnota.jsp?idhod=35161330&amp;kodjaz=203</vt:lpwstr>
      </vt:variant>
      <vt:variant>
        <vt:lpwstr/>
      </vt:variant>
      <vt:variant>
        <vt:i4>983094</vt:i4>
      </vt:variant>
      <vt:variant>
        <vt:i4>1956</vt:i4>
      </vt:variant>
      <vt:variant>
        <vt:i4>0</vt:i4>
      </vt:variant>
      <vt:variant>
        <vt:i4>5</vt:i4>
      </vt:variant>
      <vt:variant>
        <vt:lpwstr>http://vdb.czso.cz/vdbvo/mi/mi_hodnota.jsp?idhod=35161328&amp;kodjaz=203</vt:lpwstr>
      </vt:variant>
      <vt:variant>
        <vt:lpwstr/>
      </vt:variant>
      <vt:variant>
        <vt:i4>983095</vt:i4>
      </vt:variant>
      <vt:variant>
        <vt:i4>1953</vt:i4>
      </vt:variant>
      <vt:variant>
        <vt:i4>0</vt:i4>
      </vt:variant>
      <vt:variant>
        <vt:i4>5</vt:i4>
      </vt:variant>
      <vt:variant>
        <vt:lpwstr>http://vdb.czso.cz/vdbvo/mi/mi_hodnota.jsp?idhod=35161329&amp;kodjaz=203</vt:lpwstr>
      </vt:variant>
      <vt:variant>
        <vt:lpwstr/>
      </vt:variant>
      <vt:variant>
        <vt:i4>720950</vt:i4>
      </vt:variant>
      <vt:variant>
        <vt:i4>1950</vt:i4>
      </vt:variant>
      <vt:variant>
        <vt:i4>0</vt:i4>
      </vt:variant>
      <vt:variant>
        <vt:i4>5</vt:i4>
      </vt:variant>
      <vt:variant>
        <vt:lpwstr>http://vdb.czso.cz/vdbvo/mi/mi_hodnota.jsp?idhod=35144138&amp;kodjaz=203</vt:lpwstr>
      </vt:variant>
      <vt:variant>
        <vt:lpwstr/>
      </vt:variant>
      <vt:variant>
        <vt:i4>720952</vt:i4>
      </vt:variant>
      <vt:variant>
        <vt:i4>1947</vt:i4>
      </vt:variant>
      <vt:variant>
        <vt:i4>0</vt:i4>
      </vt:variant>
      <vt:variant>
        <vt:i4>5</vt:i4>
      </vt:variant>
      <vt:variant>
        <vt:lpwstr>http://vdb.czso.cz/vdbvo/mi/mi_hodnota.jsp?idhod=35144136&amp;kodjaz=203</vt:lpwstr>
      </vt:variant>
      <vt:variant>
        <vt:lpwstr/>
      </vt:variant>
      <vt:variant>
        <vt:i4>720953</vt:i4>
      </vt:variant>
      <vt:variant>
        <vt:i4>1944</vt:i4>
      </vt:variant>
      <vt:variant>
        <vt:i4>0</vt:i4>
      </vt:variant>
      <vt:variant>
        <vt:i4>5</vt:i4>
      </vt:variant>
      <vt:variant>
        <vt:lpwstr>http://vdb.czso.cz/vdbvo/mi/mi_hodnota.jsp?idhod=35144137&amp;kodjaz=203</vt:lpwstr>
      </vt:variant>
      <vt:variant>
        <vt:lpwstr/>
      </vt:variant>
      <vt:variant>
        <vt:i4>6750221</vt:i4>
      </vt:variant>
      <vt:variant>
        <vt:i4>1926</vt:i4>
      </vt:variant>
      <vt:variant>
        <vt:i4>0</vt:i4>
      </vt:variant>
      <vt:variant>
        <vt:i4>5</vt:i4>
      </vt:variant>
      <vt:variant>
        <vt:lpwstr>http://vdb.czso.cz/vdbvo/mi/mi_hodnota.jsp?idhod=55460732&amp;kodjaz=203&amp;maska=%23%23%23%2C%23%23%23%2C%23%230</vt:lpwstr>
      </vt:variant>
      <vt:variant>
        <vt:lpwstr/>
      </vt:variant>
      <vt:variant>
        <vt:i4>6684679</vt:i4>
      </vt:variant>
      <vt:variant>
        <vt:i4>1923</vt:i4>
      </vt:variant>
      <vt:variant>
        <vt:i4>0</vt:i4>
      </vt:variant>
      <vt:variant>
        <vt:i4>5</vt:i4>
      </vt:variant>
      <vt:variant>
        <vt:lpwstr>http://vdb.czso.cz/vdbvo/mi/mi_hodnota.jsp?idhod=55460728&amp;kodjaz=203&amp;maska=%23%23%23%2C%23%23%23%2C%23%230</vt:lpwstr>
      </vt:variant>
      <vt:variant>
        <vt:lpwstr/>
      </vt:variant>
      <vt:variant>
        <vt:i4>6684683</vt:i4>
      </vt:variant>
      <vt:variant>
        <vt:i4>1920</vt:i4>
      </vt:variant>
      <vt:variant>
        <vt:i4>0</vt:i4>
      </vt:variant>
      <vt:variant>
        <vt:i4>5</vt:i4>
      </vt:variant>
      <vt:variant>
        <vt:lpwstr>http://vdb.czso.cz/vdbvo/mi/mi_hodnota.jsp?idhod=55460724&amp;kodjaz=203&amp;maska=%23%23%23%2C%23%23%23%2C%23%230</vt:lpwstr>
      </vt:variant>
      <vt:variant>
        <vt:lpwstr/>
      </vt:variant>
      <vt:variant>
        <vt:i4>6684687</vt:i4>
      </vt:variant>
      <vt:variant>
        <vt:i4>1917</vt:i4>
      </vt:variant>
      <vt:variant>
        <vt:i4>0</vt:i4>
      </vt:variant>
      <vt:variant>
        <vt:i4>5</vt:i4>
      </vt:variant>
      <vt:variant>
        <vt:lpwstr>http://vdb.czso.cz/vdbvo/mi/mi_hodnota.jsp?idhod=55460720&amp;kodjaz=203&amp;maska=%23%23%23%2C%23%23%23%2C%23%230</vt:lpwstr>
      </vt:variant>
      <vt:variant>
        <vt:lpwstr/>
      </vt:variant>
      <vt:variant>
        <vt:i4>6619145</vt:i4>
      </vt:variant>
      <vt:variant>
        <vt:i4>1914</vt:i4>
      </vt:variant>
      <vt:variant>
        <vt:i4>0</vt:i4>
      </vt:variant>
      <vt:variant>
        <vt:i4>5</vt:i4>
      </vt:variant>
      <vt:variant>
        <vt:lpwstr>http://vdb.czso.cz/vdbvo/mi/mi_hodnota.jsp?idhod=55460716&amp;kodjaz=203&amp;maska=%23%23%23%2C%23%23%23%2C%23%230</vt:lpwstr>
      </vt:variant>
      <vt:variant>
        <vt:lpwstr/>
      </vt:variant>
      <vt:variant>
        <vt:i4>6619149</vt:i4>
      </vt:variant>
      <vt:variant>
        <vt:i4>1911</vt:i4>
      </vt:variant>
      <vt:variant>
        <vt:i4>0</vt:i4>
      </vt:variant>
      <vt:variant>
        <vt:i4>5</vt:i4>
      </vt:variant>
      <vt:variant>
        <vt:lpwstr>http://vdb.czso.cz/vdbvo/mi/mi_hodnota.jsp?idhod=55460712&amp;kodjaz=203&amp;maska=%23%23%23%2C%23%23%23%2C%23%230</vt:lpwstr>
      </vt:variant>
      <vt:variant>
        <vt:lpwstr/>
      </vt:variant>
      <vt:variant>
        <vt:i4>6553607</vt:i4>
      </vt:variant>
      <vt:variant>
        <vt:i4>1908</vt:i4>
      </vt:variant>
      <vt:variant>
        <vt:i4>0</vt:i4>
      </vt:variant>
      <vt:variant>
        <vt:i4>5</vt:i4>
      </vt:variant>
      <vt:variant>
        <vt:lpwstr>http://vdb.czso.cz/vdbvo/mi/mi_hodnota.jsp?idhod=55460708&amp;kodjaz=203&amp;maska=%23%23%23%2C%23%23%23%2C%23%230</vt:lpwstr>
      </vt:variant>
      <vt:variant>
        <vt:lpwstr/>
      </vt:variant>
      <vt:variant>
        <vt:i4>6553611</vt:i4>
      </vt:variant>
      <vt:variant>
        <vt:i4>1905</vt:i4>
      </vt:variant>
      <vt:variant>
        <vt:i4>0</vt:i4>
      </vt:variant>
      <vt:variant>
        <vt:i4>5</vt:i4>
      </vt:variant>
      <vt:variant>
        <vt:lpwstr>http://vdb.czso.cz/vdbvo/mi/mi_hodnota.jsp?idhod=55460704&amp;kodjaz=203&amp;maska=%23%23%23%2C%23%23%23%2C%23%230</vt:lpwstr>
      </vt:variant>
      <vt:variant>
        <vt:lpwstr/>
      </vt:variant>
      <vt:variant>
        <vt:i4>6553615</vt:i4>
      </vt:variant>
      <vt:variant>
        <vt:i4>1902</vt:i4>
      </vt:variant>
      <vt:variant>
        <vt:i4>0</vt:i4>
      </vt:variant>
      <vt:variant>
        <vt:i4>5</vt:i4>
      </vt:variant>
      <vt:variant>
        <vt:lpwstr>http://vdb.czso.cz/vdbvo/mi/mi_hodnota.jsp?idhod=55460700&amp;kodjaz=203&amp;maska=%23%23%23%2C%23%23%23%2C%23%230</vt:lpwstr>
      </vt:variant>
      <vt:variant>
        <vt:lpwstr/>
      </vt:variant>
      <vt:variant>
        <vt:i4>7143432</vt:i4>
      </vt:variant>
      <vt:variant>
        <vt:i4>1899</vt:i4>
      </vt:variant>
      <vt:variant>
        <vt:i4>0</vt:i4>
      </vt:variant>
      <vt:variant>
        <vt:i4>5</vt:i4>
      </vt:variant>
      <vt:variant>
        <vt:lpwstr>http://vdb.czso.cz/vdbvo/mi/mi_hodnota.jsp?idhod=55460696&amp;kodjaz=203&amp;maska=%23%23%23%2C%23%23%23%2C%23%230</vt:lpwstr>
      </vt:variant>
      <vt:variant>
        <vt:lpwstr/>
      </vt:variant>
      <vt:variant>
        <vt:i4>7143436</vt:i4>
      </vt:variant>
      <vt:variant>
        <vt:i4>1896</vt:i4>
      </vt:variant>
      <vt:variant>
        <vt:i4>0</vt:i4>
      </vt:variant>
      <vt:variant>
        <vt:i4>5</vt:i4>
      </vt:variant>
      <vt:variant>
        <vt:lpwstr>http://vdb.czso.cz/vdbvo/mi/mi_hodnota.jsp?idhod=55460692&amp;kodjaz=203&amp;maska=%23%23%23%2C%23%23%23%2C%23%230</vt:lpwstr>
      </vt:variant>
      <vt:variant>
        <vt:lpwstr/>
      </vt:variant>
      <vt:variant>
        <vt:i4>6750217</vt:i4>
      </vt:variant>
      <vt:variant>
        <vt:i4>1893</vt:i4>
      </vt:variant>
      <vt:variant>
        <vt:i4>0</vt:i4>
      </vt:variant>
      <vt:variant>
        <vt:i4>5</vt:i4>
      </vt:variant>
      <vt:variant>
        <vt:lpwstr>http://vdb.czso.cz/vdbvo/mi/mi_hodnota.jsp?idhod=55460736&amp;kodjaz=203&amp;maska=%23%23%23%2C%23%23%23%2C%23%230</vt:lpwstr>
      </vt:variant>
      <vt:variant>
        <vt:lpwstr/>
      </vt:variant>
      <vt:variant>
        <vt:i4>6553608</vt:i4>
      </vt:variant>
      <vt:variant>
        <vt:i4>1890</vt:i4>
      </vt:variant>
      <vt:variant>
        <vt:i4>0</vt:i4>
      </vt:variant>
      <vt:variant>
        <vt:i4>5</vt:i4>
      </vt:variant>
      <vt:variant>
        <vt:lpwstr>http://vdb.czso.cz/vdbvo/mi/mi_hodnota.jsp?idhod=50909043&amp;kodjaz=203&amp;maska=%23%23%23%2C%23%23%23%2C%23%230</vt:lpwstr>
      </vt:variant>
      <vt:variant>
        <vt:lpwstr/>
      </vt:variant>
      <vt:variant>
        <vt:i4>6488066</vt:i4>
      </vt:variant>
      <vt:variant>
        <vt:i4>1887</vt:i4>
      </vt:variant>
      <vt:variant>
        <vt:i4>0</vt:i4>
      </vt:variant>
      <vt:variant>
        <vt:i4>5</vt:i4>
      </vt:variant>
      <vt:variant>
        <vt:lpwstr>http://vdb.czso.cz/vdbvo/mi/mi_hodnota.jsp?idhod=50909039&amp;kodjaz=203&amp;maska=%23%23%23%2C%23%23%23%2C%23%230</vt:lpwstr>
      </vt:variant>
      <vt:variant>
        <vt:lpwstr/>
      </vt:variant>
      <vt:variant>
        <vt:i4>6488078</vt:i4>
      </vt:variant>
      <vt:variant>
        <vt:i4>1884</vt:i4>
      </vt:variant>
      <vt:variant>
        <vt:i4>0</vt:i4>
      </vt:variant>
      <vt:variant>
        <vt:i4>5</vt:i4>
      </vt:variant>
      <vt:variant>
        <vt:lpwstr>http://vdb.czso.cz/vdbvo/mi/mi_hodnota.jsp?idhod=50909035&amp;kodjaz=203&amp;maska=%23%23%23%2C%23%23%23%2C%23%230</vt:lpwstr>
      </vt:variant>
      <vt:variant>
        <vt:lpwstr/>
      </vt:variant>
      <vt:variant>
        <vt:i4>6488074</vt:i4>
      </vt:variant>
      <vt:variant>
        <vt:i4>1881</vt:i4>
      </vt:variant>
      <vt:variant>
        <vt:i4>0</vt:i4>
      </vt:variant>
      <vt:variant>
        <vt:i4>5</vt:i4>
      </vt:variant>
      <vt:variant>
        <vt:lpwstr>http://vdb.czso.cz/vdbvo/mi/mi_hodnota.jsp?idhod=50909031&amp;kodjaz=203&amp;maska=%23%23%23%2C%23%23%23%2C%23%230</vt:lpwstr>
      </vt:variant>
      <vt:variant>
        <vt:lpwstr/>
      </vt:variant>
      <vt:variant>
        <vt:i4>6422540</vt:i4>
      </vt:variant>
      <vt:variant>
        <vt:i4>1878</vt:i4>
      </vt:variant>
      <vt:variant>
        <vt:i4>0</vt:i4>
      </vt:variant>
      <vt:variant>
        <vt:i4>5</vt:i4>
      </vt:variant>
      <vt:variant>
        <vt:lpwstr>http://vdb.czso.cz/vdbvo/mi/mi_hodnota.jsp?idhod=50909027&amp;kodjaz=203&amp;maska=%23%23%23%2C%23%23%23%2C%23%230</vt:lpwstr>
      </vt:variant>
      <vt:variant>
        <vt:lpwstr/>
      </vt:variant>
      <vt:variant>
        <vt:i4>6422536</vt:i4>
      </vt:variant>
      <vt:variant>
        <vt:i4>1875</vt:i4>
      </vt:variant>
      <vt:variant>
        <vt:i4>0</vt:i4>
      </vt:variant>
      <vt:variant>
        <vt:i4>5</vt:i4>
      </vt:variant>
      <vt:variant>
        <vt:lpwstr>http://vdb.czso.cz/vdbvo/mi/mi_hodnota.jsp?idhod=50909023&amp;kodjaz=203&amp;maska=%23%23%23%2C%23%23%23%2C%23%230</vt:lpwstr>
      </vt:variant>
      <vt:variant>
        <vt:lpwstr/>
      </vt:variant>
      <vt:variant>
        <vt:i4>6356994</vt:i4>
      </vt:variant>
      <vt:variant>
        <vt:i4>1872</vt:i4>
      </vt:variant>
      <vt:variant>
        <vt:i4>0</vt:i4>
      </vt:variant>
      <vt:variant>
        <vt:i4>5</vt:i4>
      </vt:variant>
      <vt:variant>
        <vt:lpwstr>http://vdb.czso.cz/vdbvo/mi/mi_hodnota.jsp?idhod=50909019&amp;kodjaz=203&amp;maska=%23%23%23%2C%23%23%23%2C%23%230</vt:lpwstr>
      </vt:variant>
      <vt:variant>
        <vt:lpwstr/>
      </vt:variant>
      <vt:variant>
        <vt:i4>6357006</vt:i4>
      </vt:variant>
      <vt:variant>
        <vt:i4>1869</vt:i4>
      </vt:variant>
      <vt:variant>
        <vt:i4>0</vt:i4>
      </vt:variant>
      <vt:variant>
        <vt:i4>5</vt:i4>
      </vt:variant>
      <vt:variant>
        <vt:lpwstr>http://vdb.czso.cz/vdbvo/mi/mi_hodnota.jsp?idhod=50909015&amp;kodjaz=203&amp;maska=%23%23%23%2C%23%23%23%2C%23%230</vt:lpwstr>
      </vt:variant>
      <vt:variant>
        <vt:lpwstr/>
      </vt:variant>
      <vt:variant>
        <vt:i4>6357002</vt:i4>
      </vt:variant>
      <vt:variant>
        <vt:i4>1866</vt:i4>
      </vt:variant>
      <vt:variant>
        <vt:i4>0</vt:i4>
      </vt:variant>
      <vt:variant>
        <vt:i4>5</vt:i4>
      </vt:variant>
      <vt:variant>
        <vt:lpwstr>http://vdb.czso.cz/vdbvo/mi/mi_hodnota.jsp?idhod=50909011&amp;kodjaz=203&amp;maska=%23%23%23%2C%23%23%23%2C%23%230</vt:lpwstr>
      </vt:variant>
      <vt:variant>
        <vt:lpwstr/>
      </vt:variant>
      <vt:variant>
        <vt:i4>6291468</vt:i4>
      </vt:variant>
      <vt:variant>
        <vt:i4>1863</vt:i4>
      </vt:variant>
      <vt:variant>
        <vt:i4>0</vt:i4>
      </vt:variant>
      <vt:variant>
        <vt:i4>5</vt:i4>
      </vt:variant>
      <vt:variant>
        <vt:lpwstr>http://vdb.czso.cz/vdbvo/mi/mi_hodnota.jsp?idhod=50909007&amp;kodjaz=203&amp;maska=%23%23%23%2C%23%23%23%2C%23%230</vt:lpwstr>
      </vt:variant>
      <vt:variant>
        <vt:lpwstr/>
      </vt:variant>
      <vt:variant>
        <vt:i4>6291464</vt:i4>
      </vt:variant>
      <vt:variant>
        <vt:i4>1860</vt:i4>
      </vt:variant>
      <vt:variant>
        <vt:i4>0</vt:i4>
      </vt:variant>
      <vt:variant>
        <vt:i4>5</vt:i4>
      </vt:variant>
      <vt:variant>
        <vt:lpwstr>http://vdb.czso.cz/vdbvo/mi/mi_hodnota.jsp?idhod=50909003&amp;kodjaz=203&amp;maska=%23%23%23%2C%23%23%23%2C%23%230</vt:lpwstr>
      </vt:variant>
      <vt:variant>
        <vt:lpwstr/>
      </vt:variant>
      <vt:variant>
        <vt:i4>6553612</vt:i4>
      </vt:variant>
      <vt:variant>
        <vt:i4>1857</vt:i4>
      </vt:variant>
      <vt:variant>
        <vt:i4>0</vt:i4>
      </vt:variant>
      <vt:variant>
        <vt:i4>5</vt:i4>
      </vt:variant>
      <vt:variant>
        <vt:lpwstr>http://vdb.czso.cz/vdbvo/mi/mi_hodnota.jsp?idhod=50909047&amp;kodjaz=203&amp;maska=%23%23%23%2C%23%23%23%2C%23%230</vt:lpwstr>
      </vt:variant>
      <vt:variant>
        <vt:lpwstr/>
      </vt:variant>
      <vt:variant>
        <vt:i4>6488076</vt:i4>
      </vt:variant>
      <vt:variant>
        <vt:i4>1854</vt:i4>
      </vt:variant>
      <vt:variant>
        <vt:i4>0</vt:i4>
      </vt:variant>
      <vt:variant>
        <vt:i4>5</vt:i4>
      </vt:variant>
      <vt:variant>
        <vt:lpwstr>http://vdb.czso.cz/vdbvo/mi/mi_hodnota.jsp?idhod=37246410&amp;kodjaz=203&amp;maska=%23%23%23%2C%23%23%23%2C%23%230</vt:lpwstr>
      </vt:variant>
      <vt:variant>
        <vt:lpwstr/>
      </vt:variant>
      <vt:variant>
        <vt:i4>6422538</vt:i4>
      </vt:variant>
      <vt:variant>
        <vt:i4>1851</vt:i4>
      </vt:variant>
      <vt:variant>
        <vt:i4>0</vt:i4>
      </vt:variant>
      <vt:variant>
        <vt:i4>5</vt:i4>
      </vt:variant>
      <vt:variant>
        <vt:lpwstr>http://vdb.czso.cz/vdbvo/mi/mi_hodnota.jsp?idhod=37246406&amp;kodjaz=203&amp;maska=%23%23%23%2C%23%23%23%2C%23%230</vt:lpwstr>
      </vt:variant>
      <vt:variant>
        <vt:lpwstr/>
      </vt:variant>
      <vt:variant>
        <vt:i4>6422542</vt:i4>
      </vt:variant>
      <vt:variant>
        <vt:i4>1848</vt:i4>
      </vt:variant>
      <vt:variant>
        <vt:i4>0</vt:i4>
      </vt:variant>
      <vt:variant>
        <vt:i4>5</vt:i4>
      </vt:variant>
      <vt:variant>
        <vt:lpwstr>http://vdb.czso.cz/vdbvo/mi/mi_hodnota.jsp?idhod=37246402&amp;kodjaz=203&amp;maska=%23%23%23%2C%23%23%23%2C%23%230</vt:lpwstr>
      </vt:variant>
      <vt:variant>
        <vt:lpwstr/>
      </vt:variant>
      <vt:variant>
        <vt:i4>7012355</vt:i4>
      </vt:variant>
      <vt:variant>
        <vt:i4>1845</vt:i4>
      </vt:variant>
      <vt:variant>
        <vt:i4>0</vt:i4>
      </vt:variant>
      <vt:variant>
        <vt:i4>5</vt:i4>
      </vt:variant>
      <vt:variant>
        <vt:lpwstr>http://vdb.czso.cz/vdbvo/mi/mi_hodnota.jsp?idhod=37246398&amp;kodjaz=203&amp;maska=%23%23%23%2C%23%23%23%2C%23%230</vt:lpwstr>
      </vt:variant>
      <vt:variant>
        <vt:lpwstr/>
      </vt:variant>
      <vt:variant>
        <vt:i4>7012367</vt:i4>
      </vt:variant>
      <vt:variant>
        <vt:i4>1842</vt:i4>
      </vt:variant>
      <vt:variant>
        <vt:i4>0</vt:i4>
      </vt:variant>
      <vt:variant>
        <vt:i4>5</vt:i4>
      </vt:variant>
      <vt:variant>
        <vt:lpwstr>http://vdb.czso.cz/vdbvo/mi/mi_hodnota.jsp?idhod=37246394&amp;kodjaz=203&amp;maska=%23%23%23%2C%23%23%23%2C%23%230</vt:lpwstr>
      </vt:variant>
      <vt:variant>
        <vt:lpwstr/>
      </vt:variant>
      <vt:variant>
        <vt:i4>7012363</vt:i4>
      </vt:variant>
      <vt:variant>
        <vt:i4>1839</vt:i4>
      </vt:variant>
      <vt:variant>
        <vt:i4>0</vt:i4>
      </vt:variant>
      <vt:variant>
        <vt:i4>5</vt:i4>
      </vt:variant>
      <vt:variant>
        <vt:lpwstr>http://vdb.czso.cz/vdbvo/mi/mi_hodnota.jsp?idhod=37246390&amp;kodjaz=203&amp;maska=%23%23%23%2C%23%23%23%2C%23%230</vt:lpwstr>
      </vt:variant>
      <vt:variant>
        <vt:lpwstr/>
      </vt:variant>
      <vt:variant>
        <vt:i4>6946829</vt:i4>
      </vt:variant>
      <vt:variant>
        <vt:i4>1836</vt:i4>
      </vt:variant>
      <vt:variant>
        <vt:i4>0</vt:i4>
      </vt:variant>
      <vt:variant>
        <vt:i4>5</vt:i4>
      </vt:variant>
      <vt:variant>
        <vt:lpwstr>http://vdb.czso.cz/vdbvo/mi/mi_hodnota.jsp?idhod=37246386&amp;kodjaz=203&amp;maska=%23%23%23%2C%23%23%23%2C%23%230</vt:lpwstr>
      </vt:variant>
      <vt:variant>
        <vt:lpwstr/>
      </vt:variant>
      <vt:variant>
        <vt:i4>6946825</vt:i4>
      </vt:variant>
      <vt:variant>
        <vt:i4>1833</vt:i4>
      </vt:variant>
      <vt:variant>
        <vt:i4>0</vt:i4>
      </vt:variant>
      <vt:variant>
        <vt:i4>5</vt:i4>
      </vt:variant>
      <vt:variant>
        <vt:lpwstr>http://vdb.czso.cz/vdbvo/mi/mi_hodnota.jsp?idhod=37246382&amp;kodjaz=203&amp;maska=%23%23%23%2C%23%23%23%2C%23%230</vt:lpwstr>
      </vt:variant>
      <vt:variant>
        <vt:lpwstr/>
      </vt:variant>
      <vt:variant>
        <vt:i4>6619139</vt:i4>
      </vt:variant>
      <vt:variant>
        <vt:i4>1830</vt:i4>
      </vt:variant>
      <vt:variant>
        <vt:i4>0</vt:i4>
      </vt:variant>
      <vt:variant>
        <vt:i4>5</vt:i4>
      </vt:variant>
      <vt:variant>
        <vt:lpwstr>http://vdb.czso.cz/vdbvo/mi/mi_hodnota.jsp?idhod=37246378&amp;kodjaz=203&amp;maska=%23%23%23%2C%23%23%23%2C%23%230</vt:lpwstr>
      </vt:variant>
      <vt:variant>
        <vt:lpwstr/>
      </vt:variant>
      <vt:variant>
        <vt:i4>6619151</vt:i4>
      </vt:variant>
      <vt:variant>
        <vt:i4>1827</vt:i4>
      </vt:variant>
      <vt:variant>
        <vt:i4>0</vt:i4>
      </vt:variant>
      <vt:variant>
        <vt:i4>5</vt:i4>
      </vt:variant>
      <vt:variant>
        <vt:lpwstr>http://vdb.czso.cz/vdbvo/mi/mi_hodnota.jsp?idhod=37246374&amp;kodjaz=203&amp;maska=%23%23%23%2C%23%23%23%2C%23%230</vt:lpwstr>
      </vt:variant>
      <vt:variant>
        <vt:lpwstr/>
      </vt:variant>
      <vt:variant>
        <vt:i4>6619147</vt:i4>
      </vt:variant>
      <vt:variant>
        <vt:i4>1824</vt:i4>
      </vt:variant>
      <vt:variant>
        <vt:i4>0</vt:i4>
      </vt:variant>
      <vt:variant>
        <vt:i4>5</vt:i4>
      </vt:variant>
      <vt:variant>
        <vt:lpwstr>http://vdb.czso.cz/vdbvo/mi/mi_hodnota.jsp?idhod=37246370&amp;kodjaz=203&amp;maska=%23%23%23%2C%23%23%23%2C%23%230</vt:lpwstr>
      </vt:variant>
      <vt:variant>
        <vt:lpwstr/>
      </vt:variant>
      <vt:variant>
        <vt:i4>6488072</vt:i4>
      </vt:variant>
      <vt:variant>
        <vt:i4>1821</vt:i4>
      </vt:variant>
      <vt:variant>
        <vt:i4>0</vt:i4>
      </vt:variant>
      <vt:variant>
        <vt:i4>5</vt:i4>
      </vt:variant>
      <vt:variant>
        <vt:lpwstr>http://vdb.czso.cz/vdbvo/mi/mi_hodnota.jsp?idhod=37246414&amp;kodjaz=203&amp;maska=%23%23%23%2C%23%23%23%2C%23%230</vt:lpwstr>
      </vt:variant>
      <vt:variant>
        <vt:lpwstr/>
      </vt:variant>
      <vt:variant>
        <vt:i4>7274509</vt:i4>
      </vt:variant>
      <vt:variant>
        <vt:i4>1818</vt:i4>
      </vt:variant>
      <vt:variant>
        <vt:i4>0</vt:i4>
      </vt:variant>
      <vt:variant>
        <vt:i4>5</vt:i4>
      </vt:variant>
      <vt:variant>
        <vt:lpwstr>http://vdb.czso.cz/vdbvo/mi/mi_hodnota.jsp?idhod=31368524&amp;kodjaz=203&amp;maska=%23%23%23%2C%23%23%23%2C%23%230</vt:lpwstr>
      </vt:variant>
      <vt:variant>
        <vt:lpwstr/>
      </vt:variant>
      <vt:variant>
        <vt:i4>7274506</vt:i4>
      </vt:variant>
      <vt:variant>
        <vt:i4>1815</vt:i4>
      </vt:variant>
      <vt:variant>
        <vt:i4>0</vt:i4>
      </vt:variant>
      <vt:variant>
        <vt:i4>5</vt:i4>
      </vt:variant>
      <vt:variant>
        <vt:lpwstr>http://vdb.czso.cz/vdbvo/mi/mi_hodnota.jsp?idhod=31368523&amp;kodjaz=203&amp;maska=%23%23%23%2C%23%23%23%2C%23%230</vt:lpwstr>
      </vt:variant>
      <vt:variant>
        <vt:lpwstr/>
      </vt:variant>
      <vt:variant>
        <vt:i4>7274507</vt:i4>
      </vt:variant>
      <vt:variant>
        <vt:i4>1812</vt:i4>
      </vt:variant>
      <vt:variant>
        <vt:i4>0</vt:i4>
      </vt:variant>
      <vt:variant>
        <vt:i4>5</vt:i4>
      </vt:variant>
      <vt:variant>
        <vt:lpwstr>http://vdb.czso.cz/vdbvo/mi/mi_hodnota.jsp?idhod=31368522&amp;kodjaz=203&amp;maska=%23%23%23%2C%23%23%23%2C%23%230</vt:lpwstr>
      </vt:variant>
      <vt:variant>
        <vt:lpwstr/>
      </vt:variant>
      <vt:variant>
        <vt:i4>7274504</vt:i4>
      </vt:variant>
      <vt:variant>
        <vt:i4>1809</vt:i4>
      </vt:variant>
      <vt:variant>
        <vt:i4>0</vt:i4>
      </vt:variant>
      <vt:variant>
        <vt:i4>5</vt:i4>
      </vt:variant>
      <vt:variant>
        <vt:lpwstr>http://vdb.czso.cz/vdbvo/mi/mi_hodnota.jsp?idhod=31368521&amp;kodjaz=203&amp;maska=%23%23%23%2C%23%23%23%2C%23%230</vt:lpwstr>
      </vt:variant>
      <vt:variant>
        <vt:lpwstr/>
      </vt:variant>
      <vt:variant>
        <vt:i4>7274505</vt:i4>
      </vt:variant>
      <vt:variant>
        <vt:i4>1806</vt:i4>
      </vt:variant>
      <vt:variant>
        <vt:i4>0</vt:i4>
      </vt:variant>
      <vt:variant>
        <vt:i4>5</vt:i4>
      </vt:variant>
      <vt:variant>
        <vt:lpwstr>http://vdb.czso.cz/vdbvo/mi/mi_hodnota.jsp?idhod=31368520&amp;kodjaz=203&amp;maska=%23%23%23%2C%23%23%23%2C%23%230</vt:lpwstr>
      </vt:variant>
      <vt:variant>
        <vt:lpwstr/>
      </vt:variant>
      <vt:variant>
        <vt:i4>7077888</vt:i4>
      </vt:variant>
      <vt:variant>
        <vt:i4>1803</vt:i4>
      </vt:variant>
      <vt:variant>
        <vt:i4>0</vt:i4>
      </vt:variant>
      <vt:variant>
        <vt:i4>5</vt:i4>
      </vt:variant>
      <vt:variant>
        <vt:lpwstr>http://vdb.czso.cz/vdbvo/mi/mi_hodnota.jsp?idhod=31368519&amp;kodjaz=203&amp;maska=%23%23%23%2C%23%23%23%2C%23%230</vt:lpwstr>
      </vt:variant>
      <vt:variant>
        <vt:lpwstr/>
      </vt:variant>
      <vt:variant>
        <vt:i4>7077889</vt:i4>
      </vt:variant>
      <vt:variant>
        <vt:i4>1800</vt:i4>
      </vt:variant>
      <vt:variant>
        <vt:i4>0</vt:i4>
      </vt:variant>
      <vt:variant>
        <vt:i4>5</vt:i4>
      </vt:variant>
      <vt:variant>
        <vt:lpwstr>http://vdb.czso.cz/vdbvo/mi/mi_hodnota.jsp?idhod=31368518&amp;kodjaz=203&amp;maska=%23%23%23%2C%23%23%23%2C%23%230</vt:lpwstr>
      </vt:variant>
      <vt:variant>
        <vt:lpwstr/>
      </vt:variant>
      <vt:variant>
        <vt:i4>6750223</vt:i4>
      </vt:variant>
      <vt:variant>
        <vt:i4>1797</vt:i4>
      </vt:variant>
      <vt:variant>
        <vt:i4>0</vt:i4>
      </vt:variant>
      <vt:variant>
        <vt:i4>5</vt:i4>
      </vt:variant>
      <vt:variant>
        <vt:lpwstr>http://vdb.czso.cz/vdbvo/mi/mi_hodnota.jsp?idhod=33345172&amp;kodjaz=203&amp;maska=%23%23%23%2C%23%23%23%2C%23%230</vt:lpwstr>
      </vt:variant>
      <vt:variant>
        <vt:lpwstr/>
      </vt:variant>
      <vt:variant>
        <vt:i4>6750220</vt:i4>
      </vt:variant>
      <vt:variant>
        <vt:i4>1794</vt:i4>
      </vt:variant>
      <vt:variant>
        <vt:i4>0</vt:i4>
      </vt:variant>
      <vt:variant>
        <vt:i4>5</vt:i4>
      </vt:variant>
      <vt:variant>
        <vt:lpwstr>http://vdb.czso.cz/vdbvo/mi/mi_hodnota.jsp?idhod=33345171&amp;kodjaz=203&amp;maska=%23%23%23%2C%23%23%23%2C%23%230</vt:lpwstr>
      </vt:variant>
      <vt:variant>
        <vt:lpwstr/>
      </vt:variant>
      <vt:variant>
        <vt:i4>7077900</vt:i4>
      </vt:variant>
      <vt:variant>
        <vt:i4>1791</vt:i4>
      </vt:variant>
      <vt:variant>
        <vt:i4>0</vt:i4>
      </vt:variant>
      <vt:variant>
        <vt:i4>5</vt:i4>
      </vt:variant>
      <vt:variant>
        <vt:lpwstr>http://vdb.czso.cz/vdbvo/mi/mi_hodnota.jsp?idhod=31368515&amp;kodjaz=203&amp;maska=%23%23%23%2C%23%23%23%2C%23%230</vt:lpwstr>
      </vt:variant>
      <vt:variant>
        <vt:lpwstr/>
      </vt:variant>
      <vt:variant>
        <vt:i4>7077901</vt:i4>
      </vt:variant>
      <vt:variant>
        <vt:i4>1788</vt:i4>
      </vt:variant>
      <vt:variant>
        <vt:i4>0</vt:i4>
      </vt:variant>
      <vt:variant>
        <vt:i4>5</vt:i4>
      </vt:variant>
      <vt:variant>
        <vt:lpwstr>http://vdb.czso.cz/vdbvo/mi/mi_hodnota.jsp?idhod=31368514&amp;kodjaz=203&amp;maska=%23%23%23%2C%23%23%23%2C%23%230</vt:lpwstr>
      </vt:variant>
      <vt:variant>
        <vt:lpwstr/>
      </vt:variant>
      <vt:variant>
        <vt:i4>6750210</vt:i4>
      </vt:variant>
      <vt:variant>
        <vt:i4>1785</vt:i4>
      </vt:variant>
      <vt:variant>
        <vt:i4>0</vt:i4>
      </vt:variant>
      <vt:variant>
        <vt:i4>5</vt:i4>
      </vt:variant>
      <vt:variant>
        <vt:lpwstr>http://vdb.czso.cz/vdbvo/mi/mi_hodnota.jsp?idhod=31374966&amp;kodjaz=203&amp;maska=%23%23%23%2C%23%23%23%2C%23%230</vt:lpwstr>
      </vt:variant>
      <vt:variant>
        <vt:lpwstr/>
      </vt:variant>
      <vt:variant>
        <vt:i4>7208974</vt:i4>
      </vt:variant>
      <vt:variant>
        <vt:i4>1782</vt:i4>
      </vt:variant>
      <vt:variant>
        <vt:i4>0</vt:i4>
      </vt:variant>
      <vt:variant>
        <vt:i4>5</vt:i4>
      </vt:variant>
      <vt:variant>
        <vt:lpwstr>http://vdb.czso.cz/vdbvo/mi/mi_hodnota.jsp?idhod=31977261&amp;kodjaz=203&amp;maska=%23%23%23%2C%23%23%23%2C%23%230</vt:lpwstr>
      </vt:variant>
      <vt:variant>
        <vt:lpwstr/>
      </vt:variant>
      <vt:variant>
        <vt:i4>7143439</vt:i4>
      </vt:variant>
      <vt:variant>
        <vt:i4>1779</vt:i4>
      </vt:variant>
      <vt:variant>
        <vt:i4>0</vt:i4>
      </vt:variant>
      <vt:variant>
        <vt:i4>5</vt:i4>
      </vt:variant>
      <vt:variant>
        <vt:lpwstr>http://vdb.czso.cz/vdbvo/mi/mi_hodnota.jsp?idhod=31977250&amp;kodjaz=203&amp;maska=%23%23%23%2C%23%23%23%2C%23%230</vt:lpwstr>
      </vt:variant>
      <vt:variant>
        <vt:lpwstr/>
      </vt:variant>
      <vt:variant>
        <vt:i4>7012358</vt:i4>
      </vt:variant>
      <vt:variant>
        <vt:i4>1776</vt:i4>
      </vt:variant>
      <vt:variant>
        <vt:i4>0</vt:i4>
      </vt:variant>
      <vt:variant>
        <vt:i4>5</vt:i4>
      </vt:variant>
      <vt:variant>
        <vt:lpwstr>http://vdb.czso.cz/vdbvo/mi/mi_hodnota.jsp?idhod=31977239&amp;kodjaz=203&amp;maska=%23%23%23%2C%23%23%23%2C%23%230</vt:lpwstr>
      </vt:variant>
      <vt:variant>
        <vt:lpwstr/>
      </vt:variant>
      <vt:variant>
        <vt:i4>6946823</vt:i4>
      </vt:variant>
      <vt:variant>
        <vt:i4>1773</vt:i4>
      </vt:variant>
      <vt:variant>
        <vt:i4>0</vt:i4>
      </vt:variant>
      <vt:variant>
        <vt:i4>5</vt:i4>
      </vt:variant>
      <vt:variant>
        <vt:lpwstr>http://vdb.czso.cz/vdbvo/mi/mi_hodnota.jsp?idhod=31977228&amp;kodjaz=203&amp;maska=%23%23%23%2C%23%23%23%2C%23%230</vt:lpwstr>
      </vt:variant>
      <vt:variant>
        <vt:lpwstr/>
      </vt:variant>
      <vt:variant>
        <vt:i4>6881288</vt:i4>
      </vt:variant>
      <vt:variant>
        <vt:i4>1770</vt:i4>
      </vt:variant>
      <vt:variant>
        <vt:i4>0</vt:i4>
      </vt:variant>
      <vt:variant>
        <vt:i4>5</vt:i4>
      </vt:variant>
      <vt:variant>
        <vt:lpwstr>http://vdb.czso.cz/vdbvo/mi/mi_hodnota.jsp?idhod=31977217&amp;kodjaz=203&amp;maska=%23%23%23%2C%23%23%23%2C%23%230</vt:lpwstr>
      </vt:variant>
      <vt:variant>
        <vt:lpwstr/>
      </vt:variant>
      <vt:variant>
        <vt:i4>6815753</vt:i4>
      </vt:variant>
      <vt:variant>
        <vt:i4>1767</vt:i4>
      </vt:variant>
      <vt:variant>
        <vt:i4>0</vt:i4>
      </vt:variant>
      <vt:variant>
        <vt:i4>5</vt:i4>
      </vt:variant>
      <vt:variant>
        <vt:lpwstr>http://vdb.czso.cz/vdbvo/mi/mi_hodnota.jsp?idhod=31977206&amp;kodjaz=203&amp;maska=%23%23%23%2C%23%23%23%2C%23%230</vt:lpwstr>
      </vt:variant>
      <vt:variant>
        <vt:lpwstr/>
      </vt:variant>
      <vt:variant>
        <vt:i4>6946826</vt:i4>
      </vt:variant>
      <vt:variant>
        <vt:i4>1764</vt:i4>
      </vt:variant>
      <vt:variant>
        <vt:i4>0</vt:i4>
      </vt:variant>
      <vt:variant>
        <vt:i4>5</vt:i4>
      </vt:variant>
      <vt:variant>
        <vt:lpwstr>http://vdb.czso.cz/vdbvo/mi/mi_hodnota.jsp?idhod=35138255&amp;kodjaz=203&amp;maska=%23%23%23%2C%23%23%23%2C%23%230</vt:lpwstr>
      </vt:variant>
      <vt:variant>
        <vt:lpwstr/>
      </vt:variant>
      <vt:variant>
        <vt:i4>6946830</vt:i4>
      </vt:variant>
      <vt:variant>
        <vt:i4>1761</vt:i4>
      </vt:variant>
      <vt:variant>
        <vt:i4>0</vt:i4>
      </vt:variant>
      <vt:variant>
        <vt:i4>5</vt:i4>
      </vt:variant>
      <vt:variant>
        <vt:lpwstr>http://vdb.czso.cz/vdbvo/mi/mi_hodnota.jsp?idhod=35138251&amp;kodjaz=203&amp;maska=%23%23%23%2C%23%23%23%2C%23%230</vt:lpwstr>
      </vt:variant>
      <vt:variant>
        <vt:lpwstr/>
      </vt:variant>
      <vt:variant>
        <vt:i4>7012360</vt:i4>
      </vt:variant>
      <vt:variant>
        <vt:i4>1758</vt:i4>
      </vt:variant>
      <vt:variant>
        <vt:i4>0</vt:i4>
      </vt:variant>
      <vt:variant>
        <vt:i4>5</vt:i4>
      </vt:variant>
      <vt:variant>
        <vt:lpwstr>http://vdb.czso.cz/vdbvo/mi/mi_hodnota.jsp?idhod=35138247&amp;kodjaz=203&amp;maska=%23%23%23%2C%23%23%23%2C%23%230</vt:lpwstr>
      </vt:variant>
      <vt:variant>
        <vt:lpwstr/>
      </vt:variant>
      <vt:variant>
        <vt:i4>7012364</vt:i4>
      </vt:variant>
      <vt:variant>
        <vt:i4>1755</vt:i4>
      </vt:variant>
      <vt:variant>
        <vt:i4>0</vt:i4>
      </vt:variant>
      <vt:variant>
        <vt:i4>5</vt:i4>
      </vt:variant>
      <vt:variant>
        <vt:lpwstr>http://vdb.czso.cz/vdbvo/mi/mi_hodnota.jsp?idhod=35138243&amp;kodjaz=203&amp;maska=%23%23%23%2C%23%23%23%2C%23%230</vt:lpwstr>
      </vt:variant>
      <vt:variant>
        <vt:lpwstr/>
      </vt:variant>
      <vt:variant>
        <vt:i4>7077894</vt:i4>
      </vt:variant>
      <vt:variant>
        <vt:i4>1752</vt:i4>
      </vt:variant>
      <vt:variant>
        <vt:i4>0</vt:i4>
      </vt:variant>
      <vt:variant>
        <vt:i4>5</vt:i4>
      </vt:variant>
      <vt:variant>
        <vt:lpwstr>http://vdb.czso.cz/vdbvo/mi/mi_hodnota.jsp?idhod=35138239&amp;kodjaz=203&amp;maska=%23%23%23%2C%23%23%23%2C%23%230</vt:lpwstr>
      </vt:variant>
      <vt:variant>
        <vt:lpwstr/>
      </vt:variant>
      <vt:variant>
        <vt:i4>6881290</vt:i4>
      </vt:variant>
      <vt:variant>
        <vt:i4>1749</vt:i4>
      </vt:variant>
      <vt:variant>
        <vt:i4>0</vt:i4>
      </vt:variant>
      <vt:variant>
        <vt:i4>5</vt:i4>
      </vt:variant>
      <vt:variant>
        <vt:lpwstr>http://vdb.czso.cz/vdbvo/mi/mi_hodnota.jsp?idhod=35138265&amp;kodjaz=203&amp;maska=%23%23%23%2C%23%23%23%2C%23%230</vt:lpwstr>
      </vt:variant>
      <vt:variant>
        <vt:lpwstr/>
      </vt:variant>
      <vt:variant>
        <vt:i4>6422534</vt:i4>
      </vt:variant>
      <vt:variant>
        <vt:i4>1746</vt:i4>
      </vt:variant>
      <vt:variant>
        <vt:i4>0</vt:i4>
      </vt:variant>
      <vt:variant>
        <vt:i4>5</vt:i4>
      </vt:variant>
      <vt:variant>
        <vt:lpwstr>http://vdb.czso.cz/vdbvo/mi/mi_hodnota.jsp?idhod=13317728&amp;kodjaz=203&amp;maska=%23%23%23%2C%23%23%23%2C%23%230</vt:lpwstr>
      </vt:variant>
      <vt:variant>
        <vt:lpwstr/>
      </vt:variant>
      <vt:variant>
        <vt:i4>6357003</vt:i4>
      </vt:variant>
      <vt:variant>
        <vt:i4>1743</vt:i4>
      </vt:variant>
      <vt:variant>
        <vt:i4>0</vt:i4>
      </vt:variant>
      <vt:variant>
        <vt:i4>5</vt:i4>
      </vt:variant>
      <vt:variant>
        <vt:lpwstr>http://vdb.czso.cz/vdbvo/mi/mi_hodnota.jsp?idhod=13317715&amp;kodjaz=203&amp;maska=%23%23%23%2C%23%23%23%2C%23%230</vt:lpwstr>
      </vt:variant>
      <vt:variant>
        <vt:lpwstr/>
      </vt:variant>
      <vt:variant>
        <vt:i4>6291468</vt:i4>
      </vt:variant>
      <vt:variant>
        <vt:i4>1740</vt:i4>
      </vt:variant>
      <vt:variant>
        <vt:i4>0</vt:i4>
      </vt:variant>
      <vt:variant>
        <vt:i4>5</vt:i4>
      </vt:variant>
      <vt:variant>
        <vt:lpwstr>http://vdb.czso.cz/vdbvo/mi/mi_hodnota.jsp?idhod=13317702&amp;kodjaz=203&amp;maska=%23%23%23%2C%23%23%23%2C%23%230</vt:lpwstr>
      </vt:variant>
      <vt:variant>
        <vt:lpwstr/>
      </vt:variant>
      <vt:variant>
        <vt:i4>6815750</vt:i4>
      </vt:variant>
      <vt:variant>
        <vt:i4>1737</vt:i4>
      </vt:variant>
      <vt:variant>
        <vt:i4>0</vt:i4>
      </vt:variant>
      <vt:variant>
        <vt:i4>5</vt:i4>
      </vt:variant>
      <vt:variant>
        <vt:lpwstr>http://vdb.czso.cz/vdbvo/mi/mi_hodnota.jsp?idhod=13317689&amp;kodjaz=203&amp;maska=%23%23%23%2C%23%23%23%2C%23%230</vt:lpwstr>
      </vt:variant>
      <vt:variant>
        <vt:lpwstr/>
      </vt:variant>
      <vt:variant>
        <vt:i4>6750217</vt:i4>
      </vt:variant>
      <vt:variant>
        <vt:i4>1734</vt:i4>
      </vt:variant>
      <vt:variant>
        <vt:i4>0</vt:i4>
      </vt:variant>
      <vt:variant>
        <vt:i4>5</vt:i4>
      </vt:variant>
      <vt:variant>
        <vt:lpwstr>http://vdb.czso.cz/vdbvo/mi/mi_hodnota.jsp?idhod=13317676&amp;kodjaz=203&amp;maska=%23%23%23%2C%23%23%23%2C%23%230</vt:lpwstr>
      </vt:variant>
      <vt:variant>
        <vt:lpwstr/>
      </vt:variant>
      <vt:variant>
        <vt:i4>6684684</vt:i4>
      </vt:variant>
      <vt:variant>
        <vt:i4>1731</vt:i4>
      </vt:variant>
      <vt:variant>
        <vt:i4>0</vt:i4>
      </vt:variant>
      <vt:variant>
        <vt:i4>5</vt:i4>
      </vt:variant>
      <vt:variant>
        <vt:lpwstr>http://vdb.czso.cz/vdbvo/mi/mi_hodnota.jsp?idhod=13317663&amp;kodjaz=203&amp;maska=%23%23%23%2C%23%23%23%2C%23%230</vt:lpwstr>
      </vt:variant>
      <vt:variant>
        <vt:lpwstr/>
      </vt:variant>
      <vt:variant>
        <vt:i4>6488069</vt:i4>
      </vt:variant>
      <vt:variant>
        <vt:i4>1728</vt:i4>
      </vt:variant>
      <vt:variant>
        <vt:i4>0</vt:i4>
      </vt:variant>
      <vt:variant>
        <vt:i4>5</vt:i4>
      </vt:variant>
      <vt:variant>
        <vt:lpwstr>http://vdb.czso.cz/vdbvo/mi/mi_hodnota.jsp?idhod=14484173&amp;kodjaz=203&amp;maska=%23%23%23%2C%23%23%23%2C%23%230</vt:lpwstr>
      </vt:variant>
      <vt:variant>
        <vt:lpwstr/>
      </vt:variant>
      <vt:variant>
        <vt:i4>6357007</vt:i4>
      </vt:variant>
      <vt:variant>
        <vt:i4>1725</vt:i4>
      </vt:variant>
      <vt:variant>
        <vt:i4>0</vt:i4>
      </vt:variant>
      <vt:variant>
        <vt:i4>5</vt:i4>
      </vt:variant>
      <vt:variant>
        <vt:lpwstr>http://vdb.czso.cz/vdbvo/mi/mi_hodnota.jsp?idhod=14484159&amp;kodjaz=203&amp;maska=%23%23%23%2C%23%23%23%2C%23%230</vt:lpwstr>
      </vt:variant>
      <vt:variant>
        <vt:lpwstr/>
      </vt:variant>
      <vt:variant>
        <vt:i4>6291459</vt:i4>
      </vt:variant>
      <vt:variant>
        <vt:i4>1722</vt:i4>
      </vt:variant>
      <vt:variant>
        <vt:i4>0</vt:i4>
      </vt:variant>
      <vt:variant>
        <vt:i4>5</vt:i4>
      </vt:variant>
      <vt:variant>
        <vt:lpwstr>http://vdb.czso.cz/vdbvo/mi/mi_hodnota.jsp?idhod=14484145&amp;kodjaz=203&amp;maska=%23%23%23%2C%23%23%23%2C%23%230</vt:lpwstr>
      </vt:variant>
      <vt:variant>
        <vt:lpwstr/>
      </vt:variant>
      <vt:variant>
        <vt:i4>6750215</vt:i4>
      </vt:variant>
      <vt:variant>
        <vt:i4>1719</vt:i4>
      </vt:variant>
      <vt:variant>
        <vt:i4>0</vt:i4>
      </vt:variant>
      <vt:variant>
        <vt:i4>5</vt:i4>
      </vt:variant>
      <vt:variant>
        <vt:lpwstr>http://vdb.czso.cz/vdbvo/mi/mi_hodnota.jsp?idhod=14484131&amp;kodjaz=203&amp;maska=%23%23%23%2C%23%23%23%2C%23%230</vt:lpwstr>
      </vt:variant>
      <vt:variant>
        <vt:lpwstr/>
      </vt:variant>
      <vt:variant>
        <vt:i4>6684672</vt:i4>
      </vt:variant>
      <vt:variant>
        <vt:i4>1716</vt:i4>
      </vt:variant>
      <vt:variant>
        <vt:i4>0</vt:i4>
      </vt:variant>
      <vt:variant>
        <vt:i4>5</vt:i4>
      </vt:variant>
      <vt:variant>
        <vt:lpwstr>http://vdb.czso.cz/vdbvo/mi/mi_hodnota.jsp?idhod=14484126&amp;kodjaz=203&amp;maska=%23%23%23%2C%23%23%23%2C%23%230</vt:lpwstr>
      </vt:variant>
      <vt:variant>
        <vt:lpwstr/>
      </vt:variant>
      <vt:variant>
        <vt:i4>6619140</vt:i4>
      </vt:variant>
      <vt:variant>
        <vt:i4>1713</vt:i4>
      </vt:variant>
      <vt:variant>
        <vt:i4>0</vt:i4>
      </vt:variant>
      <vt:variant>
        <vt:i4>5</vt:i4>
      </vt:variant>
      <vt:variant>
        <vt:lpwstr>http://vdb.czso.cz/vdbvo/mi/mi_hodnota.jsp?idhod=14484112&amp;kodjaz=203&amp;maska=%23%23%23%2C%23%23%23%2C%23%230</vt:lpwstr>
      </vt:variant>
      <vt:variant>
        <vt:lpwstr/>
      </vt:variant>
      <vt:variant>
        <vt:i4>6553615</vt:i4>
      </vt:variant>
      <vt:variant>
        <vt:i4>1710</vt:i4>
      </vt:variant>
      <vt:variant>
        <vt:i4>0</vt:i4>
      </vt:variant>
      <vt:variant>
        <vt:i4>5</vt:i4>
      </vt:variant>
      <vt:variant>
        <vt:lpwstr>http://vdb.czso.cz/vdbvo/mi/mi_hodnota.jsp?idhod=10527026&amp;kodjaz=203&amp;maska=%23%23%23%2C%23%23%23%2C%23%230</vt:lpwstr>
      </vt:variant>
      <vt:variant>
        <vt:lpwstr/>
      </vt:variant>
      <vt:variant>
        <vt:i4>6750218</vt:i4>
      </vt:variant>
      <vt:variant>
        <vt:i4>1707</vt:i4>
      </vt:variant>
      <vt:variant>
        <vt:i4>0</vt:i4>
      </vt:variant>
      <vt:variant>
        <vt:i4>5</vt:i4>
      </vt:variant>
      <vt:variant>
        <vt:lpwstr>http://vdb.czso.cz/vdbvo/mi/mi_hodnota.jsp?idhod=10527013&amp;kodjaz=203&amp;maska=%23%23%23%2C%23%23%23%2C%23%230</vt:lpwstr>
      </vt:variant>
      <vt:variant>
        <vt:lpwstr/>
      </vt:variant>
      <vt:variant>
        <vt:i4>6684681</vt:i4>
      </vt:variant>
      <vt:variant>
        <vt:i4>1704</vt:i4>
      </vt:variant>
      <vt:variant>
        <vt:i4>0</vt:i4>
      </vt:variant>
      <vt:variant>
        <vt:i4>5</vt:i4>
      </vt:variant>
      <vt:variant>
        <vt:lpwstr>http://vdb.czso.cz/vdbvo/mi/mi_hodnota.jsp?idhod=10527000&amp;kodjaz=203&amp;maska=%23%23%23%2C%23%23%23%2C%23%230</vt:lpwstr>
      </vt:variant>
      <vt:variant>
        <vt:lpwstr/>
      </vt:variant>
      <vt:variant>
        <vt:i4>7274503</vt:i4>
      </vt:variant>
      <vt:variant>
        <vt:i4>1701</vt:i4>
      </vt:variant>
      <vt:variant>
        <vt:i4>0</vt:i4>
      </vt:variant>
      <vt:variant>
        <vt:i4>5</vt:i4>
      </vt:variant>
      <vt:variant>
        <vt:lpwstr>http://vdb.czso.cz/vdbvo/mi/mi_hodnota.jsp?idhod=10526987&amp;kodjaz=203&amp;maska=%23%23%23%2C%23%23%23%2C%23%230</vt:lpwstr>
      </vt:variant>
      <vt:variant>
        <vt:lpwstr/>
      </vt:variant>
      <vt:variant>
        <vt:i4>6881284</vt:i4>
      </vt:variant>
      <vt:variant>
        <vt:i4>1698</vt:i4>
      </vt:variant>
      <vt:variant>
        <vt:i4>0</vt:i4>
      </vt:variant>
      <vt:variant>
        <vt:i4>5</vt:i4>
      </vt:variant>
      <vt:variant>
        <vt:lpwstr>http://vdb.czso.cz/vdbvo/mi/mi_hodnota.jsp?idhod=39007583&amp;kodjaz=203&amp;maska=%23%23%23%2C%23%23%23%2C%23%230</vt:lpwstr>
      </vt:variant>
      <vt:variant>
        <vt:lpwstr/>
      </vt:variant>
      <vt:variant>
        <vt:i4>6356993</vt:i4>
      </vt:variant>
      <vt:variant>
        <vt:i4>1695</vt:i4>
      </vt:variant>
      <vt:variant>
        <vt:i4>0</vt:i4>
      </vt:variant>
      <vt:variant>
        <vt:i4>5</vt:i4>
      </vt:variant>
      <vt:variant>
        <vt:lpwstr>http://vdb.czso.cz/vdbvo/mi/mi_hodnota.jsp?idhod=10526961&amp;kodjaz=203&amp;maska=%23%23%23%2C%23%23%23%2C%23%230</vt:lpwstr>
      </vt:variant>
      <vt:variant>
        <vt:lpwstr/>
      </vt:variant>
      <vt:variant>
        <vt:i4>6684687</vt:i4>
      </vt:variant>
      <vt:variant>
        <vt:i4>1692</vt:i4>
      </vt:variant>
      <vt:variant>
        <vt:i4>0</vt:i4>
      </vt:variant>
      <vt:variant>
        <vt:i4>5</vt:i4>
      </vt:variant>
      <vt:variant>
        <vt:lpwstr>http://vdb.czso.cz/vdbvo/mi/mi_hodnota.jsp?idhod=39007578&amp;kodjaz=203&amp;maska=%23%23%23%2C%23%23%23%2C%23%230</vt:lpwstr>
      </vt:variant>
      <vt:variant>
        <vt:lpwstr/>
      </vt:variant>
      <vt:variant>
        <vt:i4>6684675</vt:i4>
      </vt:variant>
      <vt:variant>
        <vt:i4>1689</vt:i4>
      </vt:variant>
      <vt:variant>
        <vt:i4>0</vt:i4>
      </vt:variant>
      <vt:variant>
        <vt:i4>5</vt:i4>
      </vt:variant>
      <vt:variant>
        <vt:lpwstr>http://vdb.czso.cz/vdbvo/mi/mi_hodnota.jsp?idhod=39007574&amp;kodjaz=203&amp;maska=%23%23%23%2C%23%23%23%2C%23%230</vt:lpwstr>
      </vt:variant>
      <vt:variant>
        <vt:lpwstr/>
      </vt:variant>
      <vt:variant>
        <vt:i4>6684679</vt:i4>
      </vt:variant>
      <vt:variant>
        <vt:i4>1686</vt:i4>
      </vt:variant>
      <vt:variant>
        <vt:i4>0</vt:i4>
      </vt:variant>
      <vt:variant>
        <vt:i4>5</vt:i4>
      </vt:variant>
      <vt:variant>
        <vt:lpwstr>http://vdb.czso.cz/vdbvo/mi/mi_hodnota.jsp?idhod=39007570&amp;kodjaz=203&amp;maska=%23%23%23%2C%23%23%23%2C%23%230</vt:lpwstr>
      </vt:variant>
      <vt:variant>
        <vt:lpwstr/>
      </vt:variant>
      <vt:variant>
        <vt:i4>7143428</vt:i4>
      </vt:variant>
      <vt:variant>
        <vt:i4>1683</vt:i4>
      </vt:variant>
      <vt:variant>
        <vt:i4>0</vt:i4>
      </vt:variant>
      <vt:variant>
        <vt:i4>5</vt:i4>
      </vt:variant>
      <vt:variant>
        <vt:lpwstr>http://vdb.czso.cz/vdbvo/mi/mi_hodnota.jsp?idhod=13249028&amp;kodjaz=203&amp;maska=%23%23%23%2C%23%23%23%2C%23%230</vt:lpwstr>
      </vt:variant>
      <vt:variant>
        <vt:lpwstr/>
      </vt:variant>
      <vt:variant>
        <vt:i4>7143435</vt:i4>
      </vt:variant>
      <vt:variant>
        <vt:i4>1680</vt:i4>
      </vt:variant>
      <vt:variant>
        <vt:i4>0</vt:i4>
      </vt:variant>
      <vt:variant>
        <vt:i4>5</vt:i4>
      </vt:variant>
      <vt:variant>
        <vt:lpwstr>http://vdb.czso.cz/vdbvo/mi/mi_hodnota.jsp?idhod=13249027&amp;kodjaz=203&amp;maska=%23%23%23%2C%23%23%23%2C%23%230</vt:lpwstr>
      </vt:variant>
      <vt:variant>
        <vt:lpwstr/>
      </vt:variant>
      <vt:variant>
        <vt:i4>6815751</vt:i4>
      </vt:variant>
      <vt:variant>
        <vt:i4>1677</vt:i4>
      </vt:variant>
      <vt:variant>
        <vt:i4>0</vt:i4>
      </vt:variant>
      <vt:variant>
        <vt:i4>5</vt:i4>
      </vt:variant>
      <vt:variant>
        <vt:lpwstr>http://vdb.czso.cz/vdbvo/mi/mi_hodnota.jsp?idhod=39007590&amp;kodjaz=203&amp;maska=%23%23%23%2C%23%23%23%2C%23%230</vt:lpwstr>
      </vt:variant>
      <vt:variant>
        <vt:lpwstr/>
      </vt:variant>
      <vt:variant>
        <vt:i4>6291456</vt:i4>
      </vt:variant>
      <vt:variant>
        <vt:i4>1674</vt:i4>
      </vt:variant>
      <vt:variant>
        <vt:i4>0</vt:i4>
      </vt:variant>
      <vt:variant>
        <vt:i4>5</vt:i4>
      </vt:variant>
      <vt:variant>
        <vt:lpwstr>http://vdb.czso.cz/vdbvo/mi/mi_hodnota.jsp?idhod=10524158&amp;kodjaz=203&amp;maska=%23%23%23%2C%23%23%23%2C%23%230</vt:lpwstr>
      </vt:variant>
      <vt:variant>
        <vt:lpwstr/>
      </vt:variant>
      <vt:variant>
        <vt:i4>6357005</vt:i4>
      </vt:variant>
      <vt:variant>
        <vt:i4>1671</vt:i4>
      </vt:variant>
      <vt:variant>
        <vt:i4>0</vt:i4>
      </vt:variant>
      <vt:variant>
        <vt:i4>5</vt:i4>
      </vt:variant>
      <vt:variant>
        <vt:lpwstr>http://vdb.czso.cz/vdbvo/mi/mi_hodnota.jsp?idhod=10524145&amp;kodjaz=203&amp;maska=%23%23%23%2C%23%23%23%2C%23%230</vt:lpwstr>
      </vt:variant>
      <vt:variant>
        <vt:lpwstr/>
      </vt:variant>
      <vt:variant>
        <vt:i4>6684682</vt:i4>
      </vt:variant>
      <vt:variant>
        <vt:i4>1668</vt:i4>
      </vt:variant>
      <vt:variant>
        <vt:i4>0</vt:i4>
      </vt:variant>
      <vt:variant>
        <vt:i4>5</vt:i4>
      </vt:variant>
      <vt:variant>
        <vt:lpwstr>http://vdb.czso.cz/vdbvo/mi/mi_hodnota.jsp?idhod=10524132&amp;kodjaz=203&amp;maska=%23%23%23%2C%23%23%23%2C%23%230</vt:lpwstr>
      </vt:variant>
      <vt:variant>
        <vt:lpwstr/>
      </vt:variant>
      <vt:variant>
        <vt:i4>6553601</vt:i4>
      </vt:variant>
      <vt:variant>
        <vt:i4>1665</vt:i4>
      </vt:variant>
      <vt:variant>
        <vt:i4>0</vt:i4>
      </vt:variant>
      <vt:variant>
        <vt:i4>5</vt:i4>
      </vt:variant>
      <vt:variant>
        <vt:lpwstr>http://vdb.czso.cz/vdbvo/mi/mi_hodnota.jsp?idhod=10524119&amp;kodjaz=203&amp;maska=%23%23%23%2C%23%23%23%2C%23%230</vt:lpwstr>
      </vt:variant>
      <vt:variant>
        <vt:lpwstr/>
      </vt:variant>
      <vt:variant>
        <vt:i4>6356997</vt:i4>
      </vt:variant>
      <vt:variant>
        <vt:i4>1662</vt:i4>
      </vt:variant>
      <vt:variant>
        <vt:i4>0</vt:i4>
      </vt:variant>
      <vt:variant>
        <vt:i4>5</vt:i4>
      </vt:variant>
      <vt:variant>
        <vt:lpwstr>http://vdb.czso.cz/vdbvo/mi/mi_hodnota.jsp?idhod=39004631&amp;kodjaz=203&amp;maska=%23%23%23%2C%23%23%23%2C%23%230</vt:lpwstr>
      </vt:variant>
      <vt:variant>
        <vt:lpwstr/>
      </vt:variant>
      <vt:variant>
        <vt:i4>7077898</vt:i4>
      </vt:variant>
      <vt:variant>
        <vt:i4>1659</vt:i4>
      </vt:variant>
      <vt:variant>
        <vt:i4>0</vt:i4>
      </vt:variant>
      <vt:variant>
        <vt:i4>5</vt:i4>
      </vt:variant>
      <vt:variant>
        <vt:lpwstr>http://vdb.czso.cz/vdbvo/mi/mi_hodnota.jsp?idhod=10524093&amp;kodjaz=203&amp;maska=%23%23%23%2C%23%23%23%2C%23%230</vt:lpwstr>
      </vt:variant>
      <vt:variant>
        <vt:lpwstr/>
      </vt:variant>
      <vt:variant>
        <vt:i4>6291458</vt:i4>
      </vt:variant>
      <vt:variant>
        <vt:i4>1656</vt:i4>
      </vt:variant>
      <vt:variant>
        <vt:i4>0</vt:i4>
      </vt:variant>
      <vt:variant>
        <vt:i4>5</vt:i4>
      </vt:variant>
      <vt:variant>
        <vt:lpwstr>http://vdb.czso.cz/vdbvo/mi/mi_hodnota.jsp?idhod=39004626&amp;kodjaz=203&amp;maska=%23%23%23%2C%23%23%23%2C%23%230</vt:lpwstr>
      </vt:variant>
      <vt:variant>
        <vt:lpwstr/>
      </vt:variant>
      <vt:variant>
        <vt:i4>6291462</vt:i4>
      </vt:variant>
      <vt:variant>
        <vt:i4>1653</vt:i4>
      </vt:variant>
      <vt:variant>
        <vt:i4>0</vt:i4>
      </vt:variant>
      <vt:variant>
        <vt:i4>5</vt:i4>
      </vt:variant>
      <vt:variant>
        <vt:lpwstr>http://vdb.czso.cz/vdbvo/mi/mi_hodnota.jsp?idhod=39004622&amp;kodjaz=203&amp;maska=%23%23%23%2C%23%23%23%2C%23%230</vt:lpwstr>
      </vt:variant>
      <vt:variant>
        <vt:lpwstr/>
      </vt:variant>
      <vt:variant>
        <vt:i4>6488076</vt:i4>
      </vt:variant>
      <vt:variant>
        <vt:i4>1650</vt:i4>
      </vt:variant>
      <vt:variant>
        <vt:i4>0</vt:i4>
      </vt:variant>
      <vt:variant>
        <vt:i4>5</vt:i4>
      </vt:variant>
      <vt:variant>
        <vt:lpwstr>http://vdb.czso.cz/vdbvo/mi/mi_hodnota.jsp?idhod=39004618&amp;kodjaz=203&amp;maska=%23%23%23%2C%23%23%23%2C%23%230</vt:lpwstr>
      </vt:variant>
      <vt:variant>
        <vt:lpwstr/>
      </vt:variant>
      <vt:variant>
        <vt:i4>7077894</vt:i4>
      </vt:variant>
      <vt:variant>
        <vt:i4>1647</vt:i4>
      </vt:variant>
      <vt:variant>
        <vt:i4>0</vt:i4>
      </vt:variant>
      <vt:variant>
        <vt:i4>5</vt:i4>
      </vt:variant>
      <vt:variant>
        <vt:lpwstr>http://vdb.czso.cz/vdbvo/mi/mi_hodnota.jsp?idhod=13248923&amp;kodjaz=203&amp;maska=%23%23%23%2C%23%23%23%2C%23%230</vt:lpwstr>
      </vt:variant>
      <vt:variant>
        <vt:lpwstr/>
      </vt:variant>
      <vt:variant>
        <vt:i4>7077895</vt:i4>
      </vt:variant>
      <vt:variant>
        <vt:i4>1644</vt:i4>
      </vt:variant>
      <vt:variant>
        <vt:i4>0</vt:i4>
      </vt:variant>
      <vt:variant>
        <vt:i4>5</vt:i4>
      </vt:variant>
      <vt:variant>
        <vt:lpwstr>http://vdb.czso.cz/vdbvo/mi/mi_hodnota.jsp?idhod=13248922&amp;kodjaz=203&amp;maska=%23%23%23%2C%23%23%23%2C%23%230</vt:lpwstr>
      </vt:variant>
      <vt:variant>
        <vt:lpwstr/>
      </vt:variant>
      <vt:variant>
        <vt:i4>6357004</vt:i4>
      </vt:variant>
      <vt:variant>
        <vt:i4>1641</vt:i4>
      </vt:variant>
      <vt:variant>
        <vt:i4>0</vt:i4>
      </vt:variant>
      <vt:variant>
        <vt:i4>5</vt:i4>
      </vt:variant>
      <vt:variant>
        <vt:lpwstr>http://vdb.czso.cz/vdbvo/mi/mi_hodnota.jsp?idhod=39004638&amp;kodjaz=203&amp;maska=%23%23%23%2C%23%23%23%2C%23%230</vt:lpwstr>
      </vt:variant>
      <vt:variant>
        <vt:lpwstr/>
      </vt:variant>
      <vt:variant>
        <vt:i4>6357000</vt:i4>
      </vt:variant>
      <vt:variant>
        <vt:i4>1638</vt:i4>
      </vt:variant>
      <vt:variant>
        <vt:i4>0</vt:i4>
      </vt:variant>
      <vt:variant>
        <vt:i4>5</vt:i4>
      </vt:variant>
      <vt:variant>
        <vt:lpwstr>http://vdb.czso.cz/vdbvo/mi/mi_hodnota.jsp?idhod=10521110&amp;kodjaz=203&amp;maska=%23%23%23%2C%23%23%23%2C%23%230</vt:lpwstr>
      </vt:variant>
      <vt:variant>
        <vt:lpwstr/>
      </vt:variant>
      <vt:variant>
        <vt:i4>6881294</vt:i4>
      </vt:variant>
      <vt:variant>
        <vt:i4>1635</vt:i4>
      </vt:variant>
      <vt:variant>
        <vt:i4>0</vt:i4>
      </vt:variant>
      <vt:variant>
        <vt:i4>5</vt:i4>
      </vt:variant>
      <vt:variant>
        <vt:lpwstr>http://vdb.czso.cz/vdbvo/mi/mi_hodnota.jsp?idhod=10521097&amp;kodjaz=203&amp;maska=%23%23%23%2C%23%23%23%2C%23%230</vt:lpwstr>
      </vt:variant>
      <vt:variant>
        <vt:lpwstr/>
      </vt:variant>
      <vt:variant>
        <vt:i4>6815757</vt:i4>
      </vt:variant>
      <vt:variant>
        <vt:i4>1632</vt:i4>
      </vt:variant>
      <vt:variant>
        <vt:i4>0</vt:i4>
      </vt:variant>
      <vt:variant>
        <vt:i4>5</vt:i4>
      </vt:variant>
      <vt:variant>
        <vt:lpwstr>http://vdb.czso.cz/vdbvo/mi/mi_hodnota.jsp?idhod=10521084&amp;kodjaz=203&amp;maska=%23%23%23%2C%23%23%23%2C%23%230</vt:lpwstr>
      </vt:variant>
      <vt:variant>
        <vt:lpwstr/>
      </vt:variant>
      <vt:variant>
        <vt:i4>6750216</vt:i4>
      </vt:variant>
      <vt:variant>
        <vt:i4>1629</vt:i4>
      </vt:variant>
      <vt:variant>
        <vt:i4>0</vt:i4>
      </vt:variant>
      <vt:variant>
        <vt:i4>5</vt:i4>
      </vt:variant>
      <vt:variant>
        <vt:lpwstr>http://vdb.czso.cz/vdbvo/mi/mi_hodnota.jsp?idhod=10521071&amp;kodjaz=203&amp;maska=%23%23%23%2C%23%23%23%2C%23%230</vt:lpwstr>
      </vt:variant>
      <vt:variant>
        <vt:lpwstr/>
      </vt:variant>
      <vt:variant>
        <vt:i4>7208975</vt:i4>
      </vt:variant>
      <vt:variant>
        <vt:i4>1626</vt:i4>
      </vt:variant>
      <vt:variant>
        <vt:i4>0</vt:i4>
      </vt:variant>
      <vt:variant>
        <vt:i4>5</vt:i4>
      </vt:variant>
      <vt:variant>
        <vt:lpwstr>http://vdb.czso.cz/vdbvo/mi/mi_hodnota.jsp?idhod=39001598&amp;kodjaz=203&amp;maska=%23%23%23%2C%23%23%23%2C%23%230</vt:lpwstr>
      </vt:variant>
      <vt:variant>
        <vt:lpwstr/>
      </vt:variant>
      <vt:variant>
        <vt:i4>6553612</vt:i4>
      </vt:variant>
      <vt:variant>
        <vt:i4>1623</vt:i4>
      </vt:variant>
      <vt:variant>
        <vt:i4>0</vt:i4>
      </vt:variant>
      <vt:variant>
        <vt:i4>5</vt:i4>
      </vt:variant>
      <vt:variant>
        <vt:lpwstr>http://vdb.czso.cz/vdbvo/mi/mi_hodnota.jsp?idhod=10521045&amp;kodjaz=203&amp;maska=%23%23%23%2C%23%23%23%2C%23%230</vt:lpwstr>
      </vt:variant>
      <vt:variant>
        <vt:lpwstr/>
      </vt:variant>
      <vt:variant>
        <vt:i4>7208964</vt:i4>
      </vt:variant>
      <vt:variant>
        <vt:i4>1620</vt:i4>
      </vt:variant>
      <vt:variant>
        <vt:i4>0</vt:i4>
      </vt:variant>
      <vt:variant>
        <vt:i4>5</vt:i4>
      </vt:variant>
      <vt:variant>
        <vt:lpwstr>http://vdb.czso.cz/vdbvo/mi/mi_hodnota.jsp?idhod=39001593&amp;kodjaz=203&amp;maska=%23%23%23%2C%23%23%23%2C%23%230</vt:lpwstr>
      </vt:variant>
      <vt:variant>
        <vt:lpwstr/>
      </vt:variant>
      <vt:variant>
        <vt:i4>7274510</vt:i4>
      </vt:variant>
      <vt:variant>
        <vt:i4>1617</vt:i4>
      </vt:variant>
      <vt:variant>
        <vt:i4>0</vt:i4>
      </vt:variant>
      <vt:variant>
        <vt:i4>5</vt:i4>
      </vt:variant>
      <vt:variant>
        <vt:lpwstr>http://vdb.czso.cz/vdbvo/mi/mi_hodnota.jsp?idhod=39001589&amp;kodjaz=203&amp;maska=%23%23%23%2C%23%23%23%2C%23%230</vt:lpwstr>
      </vt:variant>
      <vt:variant>
        <vt:lpwstr/>
      </vt:variant>
      <vt:variant>
        <vt:i4>7274498</vt:i4>
      </vt:variant>
      <vt:variant>
        <vt:i4>1614</vt:i4>
      </vt:variant>
      <vt:variant>
        <vt:i4>0</vt:i4>
      </vt:variant>
      <vt:variant>
        <vt:i4>5</vt:i4>
      </vt:variant>
      <vt:variant>
        <vt:lpwstr>http://vdb.czso.cz/vdbvo/mi/mi_hodnota.jsp?idhod=39001585&amp;kodjaz=203&amp;maska=%23%23%23%2C%23%23%23%2C%23%230</vt:lpwstr>
      </vt:variant>
      <vt:variant>
        <vt:lpwstr/>
      </vt:variant>
      <vt:variant>
        <vt:i4>7274502</vt:i4>
      </vt:variant>
      <vt:variant>
        <vt:i4>1611</vt:i4>
      </vt:variant>
      <vt:variant>
        <vt:i4>0</vt:i4>
      </vt:variant>
      <vt:variant>
        <vt:i4>5</vt:i4>
      </vt:variant>
      <vt:variant>
        <vt:lpwstr>http://vdb.czso.cz/vdbvo/mi/mi_hodnota.jsp?idhod=39001581&amp;kodjaz=203&amp;maska=%23%23%23%2C%23%23%23%2C%23%230</vt:lpwstr>
      </vt:variant>
      <vt:variant>
        <vt:lpwstr/>
      </vt:variant>
      <vt:variant>
        <vt:i4>6291456</vt:i4>
      </vt:variant>
      <vt:variant>
        <vt:i4>1608</vt:i4>
      </vt:variant>
      <vt:variant>
        <vt:i4>0</vt:i4>
      </vt:variant>
      <vt:variant>
        <vt:i4>5</vt:i4>
      </vt:variant>
      <vt:variant>
        <vt:lpwstr>http://vdb.czso.cz/vdbvo/mi/mi_hodnota.jsp?idhod=39001577&amp;kodjaz=203&amp;maska=%23%23%23%2C%23%23%23%2C%23%230</vt:lpwstr>
      </vt:variant>
      <vt:variant>
        <vt:lpwstr/>
      </vt:variant>
      <vt:variant>
        <vt:i4>6750209</vt:i4>
      </vt:variant>
      <vt:variant>
        <vt:i4>1605</vt:i4>
      </vt:variant>
      <vt:variant>
        <vt:i4>0</vt:i4>
      </vt:variant>
      <vt:variant>
        <vt:i4>5</vt:i4>
      </vt:variant>
      <vt:variant>
        <vt:lpwstr>http://vdb.czso.cz/vdbvo/mi/mi_hodnota.jsp?idhod=39001605&amp;kodjaz=203&amp;maska=%23%23%23%2C%23%23%23%2C%23%230</vt:lpwstr>
      </vt:variant>
      <vt:variant>
        <vt:lpwstr/>
      </vt:variant>
      <vt:variant>
        <vt:i4>7274504</vt:i4>
      </vt:variant>
      <vt:variant>
        <vt:i4>1602</vt:i4>
      </vt:variant>
      <vt:variant>
        <vt:i4>0</vt:i4>
      </vt:variant>
      <vt:variant>
        <vt:i4>5</vt:i4>
      </vt:variant>
      <vt:variant>
        <vt:lpwstr>http://vdb.czso.cz/vdbvo/mi/mi_hodnota.jsp?idhod=10518062&amp;kodjaz=203&amp;maska=%23%23%23%2C%23%23%23%2C%23%230</vt:lpwstr>
      </vt:variant>
      <vt:variant>
        <vt:lpwstr/>
      </vt:variant>
      <vt:variant>
        <vt:i4>7143427</vt:i4>
      </vt:variant>
      <vt:variant>
        <vt:i4>1599</vt:i4>
      </vt:variant>
      <vt:variant>
        <vt:i4>0</vt:i4>
      </vt:variant>
      <vt:variant>
        <vt:i4>5</vt:i4>
      </vt:variant>
      <vt:variant>
        <vt:lpwstr>http://vdb.czso.cz/vdbvo/mi/mi_hodnota.jsp?idhod=10518049&amp;kodjaz=203&amp;maska=%23%23%23%2C%23%23%23%2C%23%230</vt:lpwstr>
      </vt:variant>
      <vt:variant>
        <vt:lpwstr/>
      </vt:variant>
      <vt:variant>
        <vt:i4>6946828</vt:i4>
      </vt:variant>
      <vt:variant>
        <vt:i4>1596</vt:i4>
      </vt:variant>
      <vt:variant>
        <vt:i4>0</vt:i4>
      </vt:variant>
      <vt:variant>
        <vt:i4>5</vt:i4>
      </vt:variant>
      <vt:variant>
        <vt:lpwstr>http://vdb.czso.cz/vdbvo/mi/mi_hodnota.jsp?idhod=10518036&amp;kodjaz=203&amp;maska=%23%23%23%2C%23%23%23%2C%23%230</vt:lpwstr>
      </vt:variant>
      <vt:variant>
        <vt:lpwstr/>
      </vt:variant>
      <vt:variant>
        <vt:i4>7012361</vt:i4>
      </vt:variant>
      <vt:variant>
        <vt:i4>1593</vt:i4>
      </vt:variant>
      <vt:variant>
        <vt:i4>0</vt:i4>
      </vt:variant>
      <vt:variant>
        <vt:i4>5</vt:i4>
      </vt:variant>
      <vt:variant>
        <vt:lpwstr>http://vdb.czso.cz/vdbvo/mi/mi_hodnota.jsp?idhod=10518023&amp;kodjaz=203&amp;maska=%23%23%23%2C%23%23%23%2C%23%230</vt:lpwstr>
      </vt:variant>
      <vt:variant>
        <vt:lpwstr/>
      </vt:variant>
      <vt:variant>
        <vt:i4>6357000</vt:i4>
      </vt:variant>
      <vt:variant>
        <vt:i4>1590</vt:i4>
      </vt:variant>
      <vt:variant>
        <vt:i4>0</vt:i4>
      </vt:variant>
      <vt:variant>
        <vt:i4>5</vt:i4>
      </vt:variant>
      <vt:variant>
        <vt:lpwstr>http://vdb.czso.cz/vdbvo/mi/mi_hodnota.jsp?idhod=38998567&amp;kodjaz=203&amp;maska=%23%23%23%2C%23%23%23%2C%23%230</vt:lpwstr>
      </vt:variant>
      <vt:variant>
        <vt:lpwstr/>
      </vt:variant>
      <vt:variant>
        <vt:i4>7274500</vt:i4>
      </vt:variant>
      <vt:variant>
        <vt:i4>1587</vt:i4>
      </vt:variant>
      <vt:variant>
        <vt:i4>0</vt:i4>
      </vt:variant>
      <vt:variant>
        <vt:i4>5</vt:i4>
      </vt:variant>
      <vt:variant>
        <vt:lpwstr>http://vdb.czso.cz/vdbvo/mi/mi_hodnota.jsp?idhod=10517997&amp;kodjaz=203&amp;maska=%23%23%23%2C%23%23%23%2C%23%230</vt:lpwstr>
      </vt:variant>
      <vt:variant>
        <vt:lpwstr/>
      </vt:variant>
      <vt:variant>
        <vt:i4>6357005</vt:i4>
      </vt:variant>
      <vt:variant>
        <vt:i4>1584</vt:i4>
      </vt:variant>
      <vt:variant>
        <vt:i4>0</vt:i4>
      </vt:variant>
      <vt:variant>
        <vt:i4>5</vt:i4>
      </vt:variant>
      <vt:variant>
        <vt:lpwstr>http://vdb.czso.cz/vdbvo/mi/mi_hodnota.jsp?idhod=38998562&amp;kodjaz=203&amp;maska=%23%23%23%2C%23%23%23%2C%23%230</vt:lpwstr>
      </vt:variant>
      <vt:variant>
        <vt:lpwstr/>
      </vt:variant>
      <vt:variant>
        <vt:i4>6422535</vt:i4>
      </vt:variant>
      <vt:variant>
        <vt:i4>1581</vt:i4>
      </vt:variant>
      <vt:variant>
        <vt:i4>0</vt:i4>
      </vt:variant>
      <vt:variant>
        <vt:i4>5</vt:i4>
      </vt:variant>
      <vt:variant>
        <vt:lpwstr>http://vdb.czso.cz/vdbvo/mi/mi_hodnota.jsp?idhod=38998558&amp;kodjaz=203&amp;maska=%23%23%23%2C%23%23%23%2C%23%230</vt:lpwstr>
      </vt:variant>
      <vt:variant>
        <vt:lpwstr/>
      </vt:variant>
      <vt:variant>
        <vt:i4>6422539</vt:i4>
      </vt:variant>
      <vt:variant>
        <vt:i4>1578</vt:i4>
      </vt:variant>
      <vt:variant>
        <vt:i4>0</vt:i4>
      </vt:variant>
      <vt:variant>
        <vt:i4>5</vt:i4>
      </vt:variant>
      <vt:variant>
        <vt:lpwstr>http://vdb.czso.cz/vdbvo/mi/mi_hodnota.jsp?idhod=38998554&amp;kodjaz=203&amp;maska=%23%23%23%2C%23%23%23%2C%23%230</vt:lpwstr>
      </vt:variant>
      <vt:variant>
        <vt:lpwstr/>
      </vt:variant>
      <vt:variant>
        <vt:i4>6422543</vt:i4>
      </vt:variant>
      <vt:variant>
        <vt:i4>1575</vt:i4>
      </vt:variant>
      <vt:variant>
        <vt:i4>0</vt:i4>
      </vt:variant>
      <vt:variant>
        <vt:i4>5</vt:i4>
      </vt:variant>
      <vt:variant>
        <vt:lpwstr>http://vdb.czso.cz/vdbvo/mi/mi_hodnota.jsp?idhod=38998550&amp;kodjaz=203&amp;maska=%23%23%23%2C%23%23%23%2C%23%230</vt:lpwstr>
      </vt:variant>
      <vt:variant>
        <vt:lpwstr/>
      </vt:variant>
      <vt:variant>
        <vt:i4>6488073</vt:i4>
      </vt:variant>
      <vt:variant>
        <vt:i4>1572</vt:i4>
      </vt:variant>
      <vt:variant>
        <vt:i4>0</vt:i4>
      </vt:variant>
      <vt:variant>
        <vt:i4>5</vt:i4>
      </vt:variant>
      <vt:variant>
        <vt:lpwstr>http://vdb.czso.cz/vdbvo/mi/mi_hodnota.jsp?idhod=38998546&amp;kodjaz=203&amp;maska=%23%23%23%2C%23%23%23%2C%23%230</vt:lpwstr>
      </vt:variant>
      <vt:variant>
        <vt:lpwstr/>
      </vt:variant>
      <vt:variant>
        <vt:i4>6291467</vt:i4>
      </vt:variant>
      <vt:variant>
        <vt:i4>1569</vt:i4>
      </vt:variant>
      <vt:variant>
        <vt:i4>0</vt:i4>
      </vt:variant>
      <vt:variant>
        <vt:i4>5</vt:i4>
      </vt:variant>
      <vt:variant>
        <vt:lpwstr>http://vdb.czso.cz/vdbvo/mi/mi_hodnota.jsp?idhod=38998574&amp;kodjaz=203&amp;maska=%23%23%23%2C%23%23%23%2C%23%230</vt:lpwstr>
      </vt:variant>
      <vt:variant>
        <vt:lpwstr/>
      </vt:variant>
      <vt:variant>
        <vt:i4>6488072</vt:i4>
      </vt:variant>
      <vt:variant>
        <vt:i4>1566</vt:i4>
      </vt:variant>
      <vt:variant>
        <vt:i4>0</vt:i4>
      </vt:variant>
      <vt:variant>
        <vt:i4>5</vt:i4>
      </vt:variant>
      <vt:variant>
        <vt:lpwstr>http://vdb.czso.cz/vdbvo/mi/mi_hodnota.jsp?idhod=38995496&amp;kodjaz=203&amp;maska=%23%23%23%2C%23%23%23%2C%23%230</vt:lpwstr>
      </vt:variant>
      <vt:variant>
        <vt:lpwstr/>
      </vt:variant>
      <vt:variant>
        <vt:i4>6553611</vt:i4>
      </vt:variant>
      <vt:variant>
        <vt:i4>1563</vt:i4>
      </vt:variant>
      <vt:variant>
        <vt:i4>0</vt:i4>
      </vt:variant>
      <vt:variant>
        <vt:i4>5</vt:i4>
      </vt:variant>
      <vt:variant>
        <vt:lpwstr>http://vdb.czso.cz/vdbvo/mi/mi_hodnota.jsp?idhod=10515001&amp;kodjaz=203&amp;maska=%23%23%23%2C%23%23%23%2C%23%230</vt:lpwstr>
      </vt:variant>
      <vt:variant>
        <vt:lpwstr/>
      </vt:variant>
      <vt:variant>
        <vt:i4>7143435</vt:i4>
      </vt:variant>
      <vt:variant>
        <vt:i4>1560</vt:i4>
      </vt:variant>
      <vt:variant>
        <vt:i4>0</vt:i4>
      </vt:variant>
      <vt:variant>
        <vt:i4>5</vt:i4>
      </vt:variant>
      <vt:variant>
        <vt:lpwstr>http://vdb.czso.cz/vdbvo/mi/mi_hodnota.jsp?idhod=10514988&amp;kodjaz=203&amp;maska=%23%23%23%2C%23%23%23%2C%23%230</vt:lpwstr>
      </vt:variant>
      <vt:variant>
        <vt:lpwstr/>
      </vt:variant>
      <vt:variant>
        <vt:i4>6422534</vt:i4>
      </vt:variant>
      <vt:variant>
        <vt:i4>1557</vt:i4>
      </vt:variant>
      <vt:variant>
        <vt:i4>0</vt:i4>
      </vt:variant>
      <vt:variant>
        <vt:i4>5</vt:i4>
      </vt:variant>
      <vt:variant>
        <vt:lpwstr>http://vdb.czso.cz/vdbvo/mi/mi_hodnota.jsp?idhod=10514975&amp;kodjaz=203&amp;maska=%23%23%23%2C%23%23%23%2C%23%230</vt:lpwstr>
      </vt:variant>
      <vt:variant>
        <vt:lpwstr/>
      </vt:variant>
      <vt:variant>
        <vt:i4>6422535</vt:i4>
      </vt:variant>
      <vt:variant>
        <vt:i4>1554</vt:i4>
      </vt:variant>
      <vt:variant>
        <vt:i4>0</vt:i4>
      </vt:variant>
      <vt:variant>
        <vt:i4>5</vt:i4>
      </vt:variant>
      <vt:variant>
        <vt:lpwstr>http://vdb.czso.cz/vdbvo/mi/mi_hodnota.jsp?idhod=38995489&amp;kodjaz=203&amp;maska=%23%23%23%2C%23%23%23%2C%23%230</vt:lpwstr>
      </vt:variant>
      <vt:variant>
        <vt:lpwstr/>
      </vt:variant>
      <vt:variant>
        <vt:i4>6357002</vt:i4>
      </vt:variant>
      <vt:variant>
        <vt:i4>1551</vt:i4>
      </vt:variant>
      <vt:variant>
        <vt:i4>0</vt:i4>
      </vt:variant>
      <vt:variant>
        <vt:i4>5</vt:i4>
      </vt:variant>
      <vt:variant>
        <vt:lpwstr>http://vdb.czso.cz/vdbvo/mi/mi_hodnota.jsp?idhod=10514949&amp;kodjaz=203&amp;maska=%23%23%23%2C%23%23%23%2C%23%230</vt:lpwstr>
      </vt:variant>
      <vt:variant>
        <vt:lpwstr/>
      </vt:variant>
      <vt:variant>
        <vt:i4>6422538</vt:i4>
      </vt:variant>
      <vt:variant>
        <vt:i4>1548</vt:i4>
      </vt:variant>
      <vt:variant>
        <vt:i4>0</vt:i4>
      </vt:variant>
      <vt:variant>
        <vt:i4>5</vt:i4>
      </vt:variant>
      <vt:variant>
        <vt:lpwstr>http://vdb.czso.cz/vdbvo/mi/mi_hodnota.jsp?idhod=38995484&amp;kodjaz=203&amp;maska=%23%23%23%2C%23%23%23%2C%23%230</vt:lpwstr>
      </vt:variant>
      <vt:variant>
        <vt:lpwstr/>
      </vt:variant>
      <vt:variant>
        <vt:i4>6422542</vt:i4>
      </vt:variant>
      <vt:variant>
        <vt:i4>1545</vt:i4>
      </vt:variant>
      <vt:variant>
        <vt:i4>0</vt:i4>
      </vt:variant>
      <vt:variant>
        <vt:i4>5</vt:i4>
      </vt:variant>
      <vt:variant>
        <vt:lpwstr>http://vdb.czso.cz/vdbvo/mi/mi_hodnota.jsp?idhod=38995480&amp;kodjaz=203&amp;maska=%23%23%23%2C%23%23%23%2C%23%230</vt:lpwstr>
      </vt:variant>
      <vt:variant>
        <vt:lpwstr/>
      </vt:variant>
      <vt:variant>
        <vt:i4>7143432</vt:i4>
      </vt:variant>
      <vt:variant>
        <vt:i4>1542</vt:i4>
      </vt:variant>
      <vt:variant>
        <vt:i4>0</vt:i4>
      </vt:variant>
      <vt:variant>
        <vt:i4>5</vt:i4>
      </vt:variant>
      <vt:variant>
        <vt:lpwstr>http://vdb.czso.cz/vdbvo/mi/mi_hodnota.jsp?idhod=38995476&amp;kodjaz=203&amp;maska=%23%23%23%2C%23%23%23%2C%23%230</vt:lpwstr>
      </vt:variant>
      <vt:variant>
        <vt:lpwstr/>
      </vt:variant>
      <vt:variant>
        <vt:i4>7143436</vt:i4>
      </vt:variant>
      <vt:variant>
        <vt:i4>1539</vt:i4>
      </vt:variant>
      <vt:variant>
        <vt:i4>0</vt:i4>
      </vt:variant>
      <vt:variant>
        <vt:i4>5</vt:i4>
      </vt:variant>
      <vt:variant>
        <vt:lpwstr>http://vdb.czso.cz/vdbvo/mi/mi_hodnota.jsp?idhod=38995472&amp;kodjaz=203&amp;maska=%23%23%23%2C%23%23%23%2C%23%230</vt:lpwstr>
      </vt:variant>
      <vt:variant>
        <vt:lpwstr/>
      </vt:variant>
      <vt:variant>
        <vt:i4>7077894</vt:i4>
      </vt:variant>
      <vt:variant>
        <vt:i4>1536</vt:i4>
      </vt:variant>
      <vt:variant>
        <vt:i4>0</vt:i4>
      </vt:variant>
      <vt:variant>
        <vt:i4>5</vt:i4>
      </vt:variant>
      <vt:variant>
        <vt:lpwstr>http://vdb.czso.cz/vdbvo/mi/mi_hodnota.jsp?idhod=38995468&amp;kodjaz=203&amp;maska=%23%23%23%2C%23%23%23%2C%23%230</vt:lpwstr>
      </vt:variant>
      <vt:variant>
        <vt:lpwstr/>
      </vt:variant>
      <vt:variant>
        <vt:i4>6488071</vt:i4>
      </vt:variant>
      <vt:variant>
        <vt:i4>1533</vt:i4>
      </vt:variant>
      <vt:variant>
        <vt:i4>0</vt:i4>
      </vt:variant>
      <vt:variant>
        <vt:i4>5</vt:i4>
      </vt:variant>
      <vt:variant>
        <vt:lpwstr>http://vdb.czso.cz/vdbvo/mi/mi_hodnota.jsp?idhod=38995499&amp;kodjaz=203&amp;maska=%23%23%23%2C%23%23%23%2C%23%230</vt:lpwstr>
      </vt:variant>
      <vt:variant>
        <vt:lpwstr/>
      </vt:variant>
      <vt:variant>
        <vt:i4>7208968</vt:i4>
      </vt:variant>
      <vt:variant>
        <vt:i4>1530</vt:i4>
      </vt:variant>
      <vt:variant>
        <vt:i4>0</vt:i4>
      </vt:variant>
      <vt:variant>
        <vt:i4>5</vt:i4>
      </vt:variant>
      <vt:variant>
        <vt:lpwstr>http://vdb.czso.cz/vdbvo/mi/mi_hodnota.jsp?idhod=38992436&amp;kodjaz=203&amp;maska=%23%23%23%2C%23%23%23%2C%23%230</vt:lpwstr>
      </vt:variant>
      <vt:variant>
        <vt:lpwstr/>
      </vt:variant>
      <vt:variant>
        <vt:i4>6488067</vt:i4>
      </vt:variant>
      <vt:variant>
        <vt:i4>1527</vt:i4>
      </vt:variant>
      <vt:variant>
        <vt:i4>0</vt:i4>
      </vt:variant>
      <vt:variant>
        <vt:i4>5</vt:i4>
      </vt:variant>
      <vt:variant>
        <vt:lpwstr>http://vdb.czso.cz/vdbvo/mi/mi_hodnota.jsp?idhod=28376710&amp;kodjaz=203&amp;maska=%23%23%23%2C%23%23%23%2C%23%230</vt:lpwstr>
      </vt:variant>
      <vt:variant>
        <vt:lpwstr/>
      </vt:variant>
      <vt:variant>
        <vt:i4>7012357</vt:i4>
      </vt:variant>
      <vt:variant>
        <vt:i4>1524</vt:i4>
      </vt:variant>
      <vt:variant>
        <vt:i4>0</vt:i4>
      </vt:variant>
      <vt:variant>
        <vt:i4>5</vt:i4>
      </vt:variant>
      <vt:variant>
        <vt:lpwstr>http://vdb.czso.cz/vdbvo/mi/mi_hodnota.jsp?idhod=28376697&amp;kodjaz=203&amp;maska=%23%23%23%2C%23%23%23%2C%23%230</vt:lpwstr>
      </vt:variant>
      <vt:variant>
        <vt:lpwstr/>
      </vt:variant>
      <vt:variant>
        <vt:i4>6422533</vt:i4>
      </vt:variant>
      <vt:variant>
        <vt:i4>1521</vt:i4>
      </vt:variant>
      <vt:variant>
        <vt:i4>0</vt:i4>
      </vt:variant>
      <vt:variant>
        <vt:i4>5</vt:i4>
      </vt:variant>
      <vt:variant>
        <vt:lpwstr>http://vdb.czso.cz/vdbvo/mi/mi_hodnota.jsp?idhod=28376203&amp;kodjaz=203&amp;maska=%23%23%23%2C%23%23%23%2C%23%230</vt:lpwstr>
      </vt:variant>
      <vt:variant>
        <vt:lpwstr/>
      </vt:variant>
      <vt:variant>
        <vt:i4>7274503</vt:i4>
      </vt:variant>
      <vt:variant>
        <vt:i4>1518</vt:i4>
      </vt:variant>
      <vt:variant>
        <vt:i4>0</vt:i4>
      </vt:variant>
      <vt:variant>
        <vt:i4>5</vt:i4>
      </vt:variant>
      <vt:variant>
        <vt:lpwstr>http://vdb.czso.cz/vdbvo/mi/mi_hodnota.jsp?idhod=38992429&amp;kodjaz=203&amp;maska=%23%23%23%2C%23%23%23%2C%23%230</vt:lpwstr>
      </vt:variant>
      <vt:variant>
        <vt:lpwstr/>
      </vt:variant>
      <vt:variant>
        <vt:i4>6619138</vt:i4>
      </vt:variant>
      <vt:variant>
        <vt:i4>1515</vt:i4>
      </vt:variant>
      <vt:variant>
        <vt:i4>0</vt:i4>
      </vt:variant>
      <vt:variant>
        <vt:i4>5</vt:i4>
      </vt:variant>
      <vt:variant>
        <vt:lpwstr>http://vdb.czso.cz/vdbvo/mi/mi_hodnota.jsp?idhod=28376177&amp;kodjaz=203&amp;maska=%23%23%23%2C%23%23%23%2C%23%230</vt:lpwstr>
      </vt:variant>
      <vt:variant>
        <vt:lpwstr/>
      </vt:variant>
      <vt:variant>
        <vt:i4>7274506</vt:i4>
      </vt:variant>
      <vt:variant>
        <vt:i4>1512</vt:i4>
      </vt:variant>
      <vt:variant>
        <vt:i4>0</vt:i4>
      </vt:variant>
      <vt:variant>
        <vt:i4>5</vt:i4>
      </vt:variant>
      <vt:variant>
        <vt:lpwstr>http://vdb.czso.cz/vdbvo/mi/mi_hodnota.jsp?idhod=38992424&amp;kodjaz=203&amp;maska=%23%23%23%2C%23%23%23%2C%23%230</vt:lpwstr>
      </vt:variant>
      <vt:variant>
        <vt:lpwstr/>
      </vt:variant>
      <vt:variant>
        <vt:i4>7274510</vt:i4>
      </vt:variant>
      <vt:variant>
        <vt:i4>1509</vt:i4>
      </vt:variant>
      <vt:variant>
        <vt:i4>0</vt:i4>
      </vt:variant>
      <vt:variant>
        <vt:i4>5</vt:i4>
      </vt:variant>
      <vt:variant>
        <vt:lpwstr>http://vdb.czso.cz/vdbvo/mi/mi_hodnota.jsp?idhod=38992420&amp;kodjaz=203&amp;maska=%23%23%23%2C%23%23%23%2C%23%230</vt:lpwstr>
      </vt:variant>
      <vt:variant>
        <vt:lpwstr/>
      </vt:variant>
      <vt:variant>
        <vt:i4>7077896</vt:i4>
      </vt:variant>
      <vt:variant>
        <vt:i4>1506</vt:i4>
      </vt:variant>
      <vt:variant>
        <vt:i4>0</vt:i4>
      </vt:variant>
      <vt:variant>
        <vt:i4>5</vt:i4>
      </vt:variant>
      <vt:variant>
        <vt:lpwstr>http://vdb.czso.cz/vdbvo/mi/mi_hodnota.jsp?idhod=38992416&amp;kodjaz=203&amp;maska=%23%23%23%2C%23%23%23%2C%23%230</vt:lpwstr>
      </vt:variant>
      <vt:variant>
        <vt:lpwstr/>
      </vt:variant>
      <vt:variant>
        <vt:i4>7077900</vt:i4>
      </vt:variant>
      <vt:variant>
        <vt:i4>1503</vt:i4>
      </vt:variant>
      <vt:variant>
        <vt:i4>0</vt:i4>
      </vt:variant>
      <vt:variant>
        <vt:i4>5</vt:i4>
      </vt:variant>
      <vt:variant>
        <vt:lpwstr>http://vdb.czso.cz/vdbvo/mi/mi_hodnota.jsp?idhod=38992412&amp;kodjaz=203&amp;maska=%23%23%23%2C%23%23%23%2C%23%230</vt:lpwstr>
      </vt:variant>
      <vt:variant>
        <vt:lpwstr/>
      </vt:variant>
      <vt:variant>
        <vt:i4>7143430</vt:i4>
      </vt:variant>
      <vt:variant>
        <vt:i4>1500</vt:i4>
      </vt:variant>
      <vt:variant>
        <vt:i4>0</vt:i4>
      </vt:variant>
      <vt:variant>
        <vt:i4>5</vt:i4>
      </vt:variant>
      <vt:variant>
        <vt:lpwstr>http://vdb.czso.cz/vdbvo/mi/mi_hodnota.jsp?idhod=38992408&amp;kodjaz=203&amp;maska=%23%23%23%2C%23%23%23%2C%23%230</vt:lpwstr>
      </vt:variant>
      <vt:variant>
        <vt:lpwstr/>
      </vt:variant>
      <vt:variant>
        <vt:i4>7208967</vt:i4>
      </vt:variant>
      <vt:variant>
        <vt:i4>1497</vt:i4>
      </vt:variant>
      <vt:variant>
        <vt:i4>0</vt:i4>
      </vt:variant>
      <vt:variant>
        <vt:i4>5</vt:i4>
      </vt:variant>
      <vt:variant>
        <vt:lpwstr>http://vdb.czso.cz/vdbvo/mi/mi_hodnota.jsp?idhod=38992439&amp;kodjaz=203&amp;maska=%23%23%23%2C%23%23%23%2C%23%230</vt:lpwstr>
      </vt:variant>
      <vt:variant>
        <vt:lpwstr/>
      </vt:variant>
      <vt:variant>
        <vt:i4>7143430</vt:i4>
      </vt:variant>
      <vt:variant>
        <vt:i4>1485</vt:i4>
      </vt:variant>
      <vt:variant>
        <vt:i4>0</vt:i4>
      </vt:variant>
      <vt:variant>
        <vt:i4>5</vt:i4>
      </vt:variant>
      <vt:variant>
        <vt:lpwstr>http://vdb.czso.cz/vdbvo/mi/mi_hodnota.jsp?idhod=55470996&amp;kodjaz=203&amp;maska=%23%23%23%2C%23%23%23%2C%23%230</vt:lpwstr>
      </vt:variant>
      <vt:variant>
        <vt:lpwstr/>
      </vt:variant>
      <vt:variant>
        <vt:i4>7143433</vt:i4>
      </vt:variant>
      <vt:variant>
        <vt:i4>1482</vt:i4>
      </vt:variant>
      <vt:variant>
        <vt:i4>0</vt:i4>
      </vt:variant>
      <vt:variant>
        <vt:i4>5</vt:i4>
      </vt:variant>
      <vt:variant>
        <vt:lpwstr>http://vdb.czso.cz/vdbvo/mi/mi_hodnota.jsp?idhod=55470999&amp;kodjaz=203&amp;maska=%23%23%23%2C%23%23%23%2C%23%230</vt:lpwstr>
      </vt:variant>
      <vt:variant>
        <vt:lpwstr/>
      </vt:variant>
      <vt:variant>
        <vt:i4>7077898</vt:i4>
      </vt:variant>
      <vt:variant>
        <vt:i4>1479</vt:i4>
      </vt:variant>
      <vt:variant>
        <vt:i4>0</vt:i4>
      </vt:variant>
      <vt:variant>
        <vt:i4>5</vt:i4>
      </vt:variant>
      <vt:variant>
        <vt:lpwstr>http://vdb.czso.cz/vdbvo/mi/mi_hodnota.jsp?idhod=50924310&amp;kodjaz=203&amp;maska=%23%23%23%2C%23%23%23%2C%23%230</vt:lpwstr>
      </vt:variant>
      <vt:variant>
        <vt:lpwstr/>
      </vt:variant>
      <vt:variant>
        <vt:i4>7143437</vt:i4>
      </vt:variant>
      <vt:variant>
        <vt:i4>1476</vt:i4>
      </vt:variant>
      <vt:variant>
        <vt:i4>0</vt:i4>
      </vt:variant>
      <vt:variant>
        <vt:i4>5</vt:i4>
      </vt:variant>
      <vt:variant>
        <vt:lpwstr>http://vdb.czso.cz/vdbvo/mi/mi_hodnota.jsp?idhod=50924307&amp;kodjaz=203&amp;maska=%23%23%23%2C%23%23%23%2C%23%230</vt:lpwstr>
      </vt:variant>
      <vt:variant>
        <vt:lpwstr/>
      </vt:variant>
      <vt:variant>
        <vt:i4>7077897</vt:i4>
      </vt:variant>
      <vt:variant>
        <vt:i4>1473</vt:i4>
      </vt:variant>
      <vt:variant>
        <vt:i4>0</vt:i4>
      </vt:variant>
      <vt:variant>
        <vt:i4>5</vt:i4>
      </vt:variant>
      <vt:variant>
        <vt:lpwstr>http://vdb.czso.cz/vdbvo/mi/mi_hodnota.jsp?idhod=50924313&amp;kodjaz=203&amp;maska=%23%23%23%2C%23%23%23%2C%23%230</vt:lpwstr>
      </vt:variant>
      <vt:variant>
        <vt:lpwstr/>
      </vt:variant>
      <vt:variant>
        <vt:i4>6750217</vt:i4>
      </vt:variant>
      <vt:variant>
        <vt:i4>1470</vt:i4>
      </vt:variant>
      <vt:variant>
        <vt:i4>0</vt:i4>
      </vt:variant>
      <vt:variant>
        <vt:i4>5</vt:i4>
      </vt:variant>
      <vt:variant>
        <vt:lpwstr>http://vdb.czso.cz/vdbvo/mi/mi_hodnota.jsp?idhod=37253101&amp;kodjaz=203&amp;maska=%23%23%23%2C%23%23%23%2C%23%230</vt:lpwstr>
      </vt:variant>
      <vt:variant>
        <vt:lpwstr/>
      </vt:variant>
      <vt:variant>
        <vt:i4>7208961</vt:i4>
      </vt:variant>
      <vt:variant>
        <vt:i4>1467</vt:i4>
      </vt:variant>
      <vt:variant>
        <vt:i4>0</vt:i4>
      </vt:variant>
      <vt:variant>
        <vt:i4>5</vt:i4>
      </vt:variant>
      <vt:variant>
        <vt:lpwstr>http://vdb.czso.cz/vdbvo/mi/mi_hodnota.jsp?idhod=37253098&amp;kodjaz=203&amp;maska=%23%23%23%2C%23%23%23%2C%23%230</vt:lpwstr>
      </vt:variant>
      <vt:variant>
        <vt:lpwstr/>
      </vt:variant>
      <vt:variant>
        <vt:i4>7208972</vt:i4>
      </vt:variant>
      <vt:variant>
        <vt:i4>1464</vt:i4>
      </vt:variant>
      <vt:variant>
        <vt:i4>0</vt:i4>
      </vt:variant>
      <vt:variant>
        <vt:i4>5</vt:i4>
      </vt:variant>
      <vt:variant>
        <vt:lpwstr>http://vdb.czso.cz/vdbvo/mi/mi_hodnota.jsp?idhod=37253095&amp;kodjaz=203&amp;maska=%23%23%23%2C%23%23%23%2C%23%230</vt:lpwstr>
      </vt:variant>
      <vt:variant>
        <vt:lpwstr/>
      </vt:variant>
      <vt:variant>
        <vt:i4>6750220</vt:i4>
      </vt:variant>
      <vt:variant>
        <vt:i4>1461</vt:i4>
      </vt:variant>
      <vt:variant>
        <vt:i4>0</vt:i4>
      </vt:variant>
      <vt:variant>
        <vt:i4>5</vt:i4>
      </vt:variant>
      <vt:variant>
        <vt:lpwstr>http://vdb.czso.cz/vdbvo/mi/mi_hodnota.jsp?idhod=37253104&amp;kodjaz=203&amp;maska=%23%23%23%2C%23%23%23%2C%23%230</vt:lpwstr>
      </vt:variant>
      <vt:variant>
        <vt:lpwstr/>
      </vt:variant>
      <vt:variant>
        <vt:i4>7012363</vt:i4>
      </vt:variant>
      <vt:variant>
        <vt:i4>1458</vt:i4>
      </vt:variant>
      <vt:variant>
        <vt:i4>0</vt:i4>
      </vt:variant>
      <vt:variant>
        <vt:i4>5</vt:i4>
      </vt:variant>
      <vt:variant>
        <vt:lpwstr>http://vdb.czso.cz/vdbvo/mi/mi_hodnota.jsp?idhod=34942767&amp;kodjaz=203&amp;maska=%23%23%23%2C%23%23%23%2C%23%230</vt:lpwstr>
      </vt:variant>
      <vt:variant>
        <vt:lpwstr/>
      </vt:variant>
      <vt:variant>
        <vt:i4>7012360</vt:i4>
      </vt:variant>
      <vt:variant>
        <vt:i4>1455</vt:i4>
      </vt:variant>
      <vt:variant>
        <vt:i4>0</vt:i4>
      </vt:variant>
      <vt:variant>
        <vt:i4>5</vt:i4>
      </vt:variant>
      <vt:variant>
        <vt:lpwstr>http://vdb.czso.cz/vdbvo/mi/mi_hodnota.jsp?idhod=34942764&amp;kodjaz=203&amp;maska=%23%23%23%2C%23%23%23%2C%23%230</vt:lpwstr>
      </vt:variant>
      <vt:variant>
        <vt:lpwstr/>
      </vt:variant>
      <vt:variant>
        <vt:i4>7012365</vt:i4>
      </vt:variant>
      <vt:variant>
        <vt:i4>1452</vt:i4>
      </vt:variant>
      <vt:variant>
        <vt:i4>0</vt:i4>
      </vt:variant>
      <vt:variant>
        <vt:i4>5</vt:i4>
      </vt:variant>
      <vt:variant>
        <vt:lpwstr>http://vdb.czso.cz/vdbvo/mi/mi_hodnota.jsp?idhod=34942761&amp;kodjaz=203&amp;maska=%23%23%23%2C%23%23%23%2C%23%230</vt:lpwstr>
      </vt:variant>
      <vt:variant>
        <vt:lpwstr/>
      </vt:variant>
      <vt:variant>
        <vt:i4>6946828</vt:i4>
      </vt:variant>
      <vt:variant>
        <vt:i4>1449</vt:i4>
      </vt:variant>
      <vt:variant>
        <vt:i4>0</vt:i4>
      </vt:variant>
      <vt:variant>
        <vt:i4>5</vt:i4>
      </vt:variant>
      <vt:variant>
        <vt:lpwstr>http://vdb.czso.cz/vdbvo/mi/mi_hodnota.jsp?idhod=34942770&amp;kodjaz=203&amp;maska=%23%23%23%2C%23%23%23%2C%23%230</vt:lpwstr>
      </vt:variant>
      <vt:variant>
        <vt:lpwstr/>
      </vt:variant>
      <vt:variant>
        <vt:i4>6422534</vt:i4>
      </vt:variant>
      <vt:variant>
        <vt:i4>1446</vt:i4>
      </vt:variant>
      <vt:variant>
        <vt:i4>0</vt:i4>
      </vt:variant>
      <vt:variant>
        <vt:i4>5</vt:i4>
      </vt:variant>
      <vt:variant>
        <vt:lpwstr>http://vdb.czso.cz/vdbvo/mi/mi_hodnota.jsp?idhod=35264628&amp;kodjaz=203&amp;maska=%23%23%23%2C%23%23%23%2C%23%230</vt:lpwstr>
      </vt:variant>
      <vt:variant>
        <vt:lpwstr/>
      </vt:variant>
      <vt:variant>
        <vt:i4>6422539</vt:i4>
      </vt:variant>
      <vt:variant>
        <vt:i4>1443</vt:i4>
      </vt:variant>
      <vt:variant>
        <vt:i4>0</vt:i4>
      </vt:variant>
      <vt:variant>
        <vt:i4>5</vt:i4>
      </vt:variant>
      <vt:variant>
        <vt:lpwstr>http://vdb.czso.cz/vdbvo/mi/mi_hodnota.jsp?idhod=35264625&amp;kodjaz=203&amp;maska=%23%23%23%2C%23%23%23%2C%23%230</vt:lpwstr>
      </vt:variant>
      <vt:variant>
        <vt:lpwstr/>
      </vt:variant>
      <vt:variant>
        <vt:i4>6422540</vt:i4>
      </vt:variant>
      <vt:variant>
        <vt:i4>1440</vt:i4>
      </vt:variant>
      <vt:variant>
        <vt:i4>0</vt:i4>
      </vt:variant>
      <vt:variant>
        <vt:i4>5</vt:i4>
      </vt:variant>
      <vt:variant>
        <vt:lpwstr>http://vdb.czso.cz/vdbvo/mi/mi_hodnota.jsp?idhod=35264622&amp;kodjaz=203&amp;maska=%23%23%23%2C%23%23%23%2C%23%230</vt:lpwstr>
      </vt:variant>
      <vt:variant>
        <vt:lpwstr/>
      </vt:variant>
      <vt:variant>
        <vt:i4>6488079</vt:i4>
      </vt:variant>
      <vt:variant>
        <vt:i4>1437</vt:i4>
      </vt:variant>
      <vt:variant>
        <vt:i4>0</vt:i4>
      </vt:variant>
      <vt:variant>
        <vt:i4>5</vt:i4>
      </vt:variant>
      <vt:variant>
        <vt:lpwstr>http://vdb.czso.cz/vdbvo/mi/mi_hodnota.jsp?idhod=35264631&amp;kodjaz=203&amp;maska=%23%23%23%2C%23%23%23%2C%23%230</vt:lpwstr>
      </vt:variant>
      <vt:variant>
        <vt:lpwstr/>
      </vt:variant>
      <vt:variant>
        <vt:i4>7012362</vt:i4>
      </vt:variant>
      <vt:variant>
        <vt:i4>1434</vt:i4>
      </vt:variant>
      <vt:variant>
        <vt:i4>0</vt:i4>
      </vt:variant>
      <vt:variant>
        <vt:i4>5</vt:i4>
      </vt:variant>
      <vt:variant>
        <vt:lpwstr>http://vdb.czso.cz/vdbvo/mi/mi_hodnota.jsp?idhod=35247585&amp;kodjaz=203&amp;maska=%23%23%23%2C%23%23%23%2C%23%230</vt:lpwstr>
      </vt:variant>
      <vt:variant>
        <vt:lpwstr/>
      </vt:variant>
      <vt:variant>
        <vt:i4>7012365</vt:i4>
      </vt:variant>
      <vt:variant>
        <vt:i4>1431</vt:i4>
      </vt:variant>
      <vt:variant>
        <vt:i4>0</vt:i4>
      </vt:variant>
      <vt:variant>
        <vt:i4>5</vt:i4>
      </vt:variant>
      <vt:variant>
        <vt:lpwstr>http://vdb.czso.cz/vdbvo/mi/mi_hodnota.jsp?idhod=35247582&amp;kodjaz=203&amp;maska=%23%23%23%2C%23%23%23%2C%23%230</vt:lpwstr>
      </vt:variant>
      <vt:variant>
        <vt:lpwstr/>
      </vt:variant>
      <vt:variant>
        <vt:i4>6553606</vt:i4>
      </vt:variant>
      <vt:variant>
        <vt:i4>1428</vt:i4>
      </vt:variant>
      <vt:variant>
        <vt:i4>0</vt:i4>
      </vt:variant>
      <vt:variant>
        <vt:i4>5</vt:i4>
      </vt:variant>
      <vt:variant>
        <vt:lpwstr>http://vdb.czso.cz/vdbvo/mi/mi_hodnota.jsp?idhod=35247579&amp;kodjaz=203&amp;maska=%23%23%23%2C%23%23%23%2C%23%230</vt:lpwstr>
      </vt:variant>
      <vt:variant>
        <vt:lpwstr/>
      </vt:variant>
      <vt:variant>
        <vt:i4>7012359</vt:i4>
      </vt:variant>
      <vt:variant>
        <vt:i4>1425</vt:i4>
      </vt:variant>
      <vt:variant>
        <vt:i4>0</vt:i4>
      </vt:variant>
      <vt:variant>
        <vt:i4>5</vt:i4>
      </vt:variant>
      <vt:variant>
        <vt:lpwstr>http://vdb.czso.cz/vdbvo/mi/mi_hodnota.jsp?idhod=35247588&amp;kodjaz=203&amp;maska=%23%23%23%2C%23%23%23%2C%23%230</vt:lpwstr>
      </vt:variant>
      <vt:variant>
        <vt:lpwstr/>
      </vt:variant>
      <vt:variant>
        <vt:i4>6553615</vt:i4>
      </vt:variant>
      <vt:variant>
        <vt:i4>1422</vt:i4>
      </vt:variant>
      <vt:variant>
        <vt:i4>0</vt:i4>
      </vt:variant>
      <vt:variant>
        <vt:i4>5</vt:i4>
      </vt:variant>
      <vt:variant>
        <vt:lpwstr>http://vdb.czso.cz/vdbvo/mi/mi_hodnota.jsp?idhod=35230604&amp;kodjaz=203&amp;maska=%23%23%23%2C%23%23%23%2C%23%230</vt:lpwstr>
      </vt:variant>
      <vt:variant>
        <vt:lpwstr/>
      </vt:variant>
      <vt:variant>
        <vt:i4>6553610</vt:i4>
      </vt:variant>
      <vt:variant>
        <vt:i4>1419</vt:i4>
      </vt:variant>
      <vt:variant>
        <vt:i4>0</vt:i4>
      </vt:variant>
      <vt:variant>
        <vt:i4>5</vt:i4>
      </vt:variant>
      <vt:variant>
        <vt:lpwstr>http://vdb.czso.cz/vdbvo/mi/mi_hodnota.jsp?idhod=35230601&amp;kodjaz=203&amp;maska=%23%23%23%2C%23%23%23%2C%23%230</vt:lpwstr>
      </vt:variant>
      <vt:variant>
        <vt:lpwstr/>
      </vt:variant>
      <vt:variant>
        <vt:i4>7143424</vt:i4>
      </vt:variant>
      <vt:variant>
        <vt:i4>1416</vt:i4>
      </vt:variant>
      <vt:variant>
        <vt:i4>0</vt:i4>
      </vt:variant>
      <vt:variant>
        <vt:i4>5</vt:i4>
      </vt:variant>
      <vt:variant>
        <vt:lpwstr>http://vdb.czso.cz/vdbvo/mi/mi_hodnota.jsp?idhod=35230598&amp;kodjaz=203&amp;maska=%23%23%23%2C%23%23%23%2C%23%230</vt:lpwstr>
      </vt:variant>
      <vt:variant>
        <vt:lpwstr/>
      </vt:variant>
      <vt:variant>
        <vt:i4>6553612</vt:i4>
      </vt:variant>
      <vt:variant>
        <vt:i4>1413</vt:i4>
      </vt:variant>
      <vt:variant>
        <vt:i4>0</vt:i4>
      </vt:variant>
      <vt:variant>
        <vt:i4>5</vt:i4>
      </vt:variant>
      <vt:variant>
        <vt:lpwstr>http://vdb.czso.cz/vdbvo/mi/mi_hodnota.jsp?idhod=35230607&amp;kodjaz=203&amp;maska=%23%23%23%2C%23%23%23%2C%23%230</vt:lpwstr>
      </vt:variant>
      <vt:variant>
        <vt:lpwstr/>
      </vt:variant>
      <vt:variant>
        <vt:i4>6291471</vt:i4>
      </vt:variant>
      <vt:variant>
        <vt:i4>1410</vt:i4>
      </vt:variant>
      <vt:variant>
        <vt:i4>0</vt:i4>
      </vt:variant>
      <vt:variant>
        <vt:i4>5</vt:i4>
      </vt:variant>
      <vt:variant>
        <vt:lpwstr>http://vdb.czso.cz/vdbvo/mi/mi_hodnota.jsp?idhod=35213575&amp;kodjaz=203&amp;maska=%23%23%23%2C%23%23%23%2C%23%230</vt:lpwstr>
      </vt:variant>
      <vt:variant>
        <vt:lpwstr/>
      </vt:variant>
      <vt:variant>
        <vt:i4>6291464</vt:i4>
      </vt:variant>
      <vt:variant>
        <vt:i4>1407</vt:i4>
      </vt:variant>
      <vt:variant>
        <vt:i4>0</vt:i4>
      </vt:variant>
      <vt:variant>
        <vt:i4>5</vt:i4>
      </vt:variant>
      <vt:variant>
        <vt:lpwstr>http://vdb.czso.cz/vdbvo/mi/mi_hodnota.jsp?idhod=35213572&amp;kodjaz=203&amp;maska=%23%23%23%2C%23%23%23%2C%23%230</vt:lpwstr>
      </vt:variant>
      <vt:variant>
        <vt:lpwstr/>
      </vt:variant>
      <vt:variant>
        <vt:i4>6356995</vt:i4>
      </vt:variant>
      <vt:variant>
        <vt:i4>1404</vt:i4>
      </vt:variant>
      <vt:variant>
        <vt:i4>0</vt:i4>
      </vt:variant>
      <vt:variant>
        <vt:i4>5</vt:i4>
      </vt:variant>
      <vt:variant>
        <vt:lpwstr>http://vdb.czso.cz/vdbvo/mi/mi_hodnota.jsp?idhod=35213569&amp;kodjaz=203&amp;maska=%23%23%23%2C%23%23%23%2C%23%230</vt:lpwstr>
      </vt:variant>
      <vt:variant>
        <vt:lpwstr/>
      </vt:variant>
      <vt:variant>
        <vt:i4>6291458</vt:i4>
      </vt:variant>
      <vt:variant>
        <vt:i4>1401</vt:i4>
      </vt:variant>
      <vt:variant>
        <vt:i4>0</vt:i4>
      </vt:variant>
      <vt:variant>
        <vt:i4>5</vt:i4>
      </vt:variant>
      <vt:variant>
        <vt:lpwstr>http://vdb.czso.cz/vdbvo/mi/mi_hodnota.jsp?idhod=35213578&amp;kodjaz=203&amp;maska=%23%23%23%2C%23%23%23%2C%23%230</vt:lpwstr>
      </vt:variant>
      <vt:variant>
        <vt:lpwstr/>
      </vt:variant>
      <vt:variant>
        <vt:i4>6553602</vt:i4>
      </vt:variant>
      <vt:variant>
        <vt:i4>1398</vt:i4>
      </vt:variant>
      <vt:variant>
        <vt:i4>0</vt:i4>
      </vt:variant>
      <vt:variant>
        <vt:i4>5</vt:i4>
      </vt:variant>
      <vt:variant>
        <vt:lpwstr>http://vdb.czso.cz/vdbvo/mi/mi_hodnota.jsp?idhod=35196154&amp;kodjaz=203&amp;maska=%23%23%23%2C%23%23%23%2C%23%230</vt:lpwstr>
      </vt:variant>
      <vt:variant>
        <vt:lpwstr/>
      </vt:variant>
      <vt:variant>
        <vt:i4>6553607</vt:i4>
      </vt:variant>
      <vt:variant>
        <vt:i4>1395</vt:i4>
      </vt:variant>
      <vt:variant>
        <vt:i4>0</vt:i4>
      </vt:variant>
      <vt:variant>
        <vt:i4>5</vt:i4>
      </vt:variant>
      <vt:variant>
        <vt:lpwstr>http://vdb.czso.cz/vdbvo/mi/mi_hodnota.jsp?idhod=35196151&amp;kodjaz=203&amp;maska=%23%23%23%2C%23%23%23%2C%23%230</vt:lpwstr>
      </vt:variant>
      <vt:variant>
        <vt:lpwstr/>
      </vt:variant>
      <vt:variant>
        <vt:i4>6619150</vt:i4>
      </vt:variant>
      <vt:variant>
        <vt:i4>1392</vt:i4>
      </vt:variant>
      <vt:variant>
        <vt:i4>0</vt:i4>
      </vt:variant>
      <vt:variant>
        <vt:i4>5</vt:i4>
      </vt:variant>
      <vt:variant>
        <vt:lpwstr>http://vdb.czso.cz/vdbvo/mi/mi_hodnota.jsp?idhod=35196148&amp;kodjaz=203&amp;maska=%23%23%23%2C%23%23%23%2C%23%230</vt:lpwstr>
      </vt:variant>
      <vt:variant>
        <vt:lpwstr/>
      </vt:variant>
      <vt:variant>
        <vt:i4>6553601</vt:i4>
      </vt:variant>
      <vt:variant>
        <vt:i4>1389</vt:i4>
      </vt:variant>
      <vt:variant>
        <vt:i4>0</vt:i4>
      </vt:variant>
      <vt:variant>
        <vt:i4>5</vt:i4>
      </vt:variant>
      <vt:variant>
        <vt:lpwstr>http://vdb.czso.cz/vdbvo/mi/mi_hodnota.jsp?idhod=35196157&amp;kodjaz=203&amp;maska=%23%23%23%2C%23%23%23%2C%23%230</vt:lpwstr>
      </vt:variant>
      <vt:variant>
        <vt:lpwstr/>
      </vt:variant>
      <vt:variant>
        <vt:i4>7208967</vt:i4>
      </vt:variant>
      <vt:variant>
        <vt:i4>1386</vt:i4>
      </vt:variant>
      <vt:variant>
        <vt:i4>0</vt:i4>
      </vt:variant>
      <vt:variant>
        <vt:i4>5</vt:i4>
      </vt:variant>
      <vt:variant>
        <vt:lpwstr>http://vdb.czso.cz/vdbvo/mi/mi_hodnota.jsp?idhod=35178618&amp;kodjaz=203&amp;maska=%23%23%23%2C%23%23%23%2C%23%230</vt:lpwstr>
      </vt:variant>
      <vt:variant>
        <vt:lpwstr/>
      </vt:variant>
      <vt:variant>
        <vt:i4>7208970</vt:i4>
      </vt:variant>
      <vt:variant>
        <vt:i4>1383</vt:i4>
      </vt:variant>
      <vt:variant>
        <vt:i4>0</vt:i4>
      </vt:variant>
      <vt:variant>
        <vt:i4>5</vt:i4>
      </vt:variant>
      <vt:variant>
        <vt:lpwstr>http://vdb.czso.cz/vdbvo/mi/mi_hodnota.jsp?idhod=35178615&amp;kodjaz=203&amp;maska=%23%23%23%2C%23%23%23%2C%23%230</vt:lpwstr>
      </vt:variant>
      <vt:variant>
        <vt:lpwstr/>
      </vt:variant>
      <vt:variant>
        <vt:i4>7208973</vt:i4>
      </vt:variant>
      <vt:variant>
        <vt:i4>1380</vt:i4>
      </vt:variant>
      <vt:variant>
        <vt:i4>0</vt:i4>
      </vt:variant>
      <vt:variant>
        <vt:i4>5</vt:i4>
      </vt:variant>
      <vt:variant>
        <vt:lpwstr>http://vdb.czso.cz/vdbvo/mi/mi_hodnota.jsp?idhod=35178612&amp;kodjaz=203&amp;maska=%23%23%23%2C%23%23%23%2C%23%230</vt:lpwstr>
      </vt:variant>
      <vt:variant>
        <vt:lpwstr/>
      </vt:variant>
      <vt:variant>
        <vt:i4>7143438</vt:i4>
      </vt:variant>
      <vt:variant>
        <vt:i4>1377</vt:i4>
      </vt:variant>
      <vt:variant>
        <vt:i4>0</vt:i4>
      </vt:variant>
      <vt:variant>
        <vt:i4>5</vt:i4>
      </vt:variant>
      <vt:variant>
        <vt:lpwstr>http://vdb.czso.cz/vdbvo/mi/mi_hodnota.jsp?idhod=35178621&amp;kodjaz=203&amp;maska=%23%23%23%2C%23%23%23%2C%23%230</vt:lpwstr>
      </vt:variant>
      <vt:variant>
        <vt:lpwstr/>
      </vt:variant>
      <vt:variant>
        <vt:i4>6553613</vt:i4>
      </vt:variant>
      <vt:variant>
        <vt:i4>1374</vt:i4>
      </vt:variant>
      <vt:variant>
        <vt:i4>0</vt:i4>
      </vt:variant>
      <vt:variant>
        <vt:i4>5</vt:i4>
      </vt:variant>
      <vt:variant>
        <vt:lpwstr>http://vdb.czso.cz/vdbvo/mi/mi_hodnota.jsp?idhod=35161326&amp;kodjaz=203&amp;maska=%23%23%23%2C%23%23%23%2C%23%230</vt:lpwstr>
      </vt:variant>
      <vt:variant>
        <vt:lpwstr/>
      </vt:variant>
      <vt:variant>
        <vt:i4>6553608</vt:i4>
      </vt:variant>
      <vt:variant>
        <vt:i4>1371</vt:i4>
      </vt:variant>
      <vt:variant>
        <vt:i4>0</vt:i4>
      </vt:variant>
      <vt:variant>
        <vt:i4>5</vt:i4>
      </vt:variant>
      <vt:variant>
        <vt:lpwstr>http://vdb.czso.cz/vdbvo/mi/mi_hodnota.jsp?idhod=35161323&amp;kodjaz=203&amp;maska=%23%23%23%2C%23%23%23%2C%23%230</vt:lpwstr>
      </vt:variant>
      <vt:variant>
        <vt:lpwstr/>
      </vt:variant>
      <vt:variant>
        <vt:i4>6553611</vt:i4>
      </vt:variant>
      <vt:variant>
        <vt:i4>1368</vt:i4>
      </vt:variant>
      <vt:variant>
        <vt:i4>0</vt:i4>
      </vt:variant>
      <vt:variant>
        <vt:i4>5</vt:i4>
      </vt:variant>
      <vt:variant>
        <vt:lpwstr>http://vdb.czso.cz/vdbvo/mi/mi_hodnota.jsp?idhod=35161320&amp;kodjaz=203&amp;maska=%23%23%23%2C%23%23%23%2C%23%230</vt:lpwstr>
      </vt:variant>
      <vt:variant>
        <vt:lpwstr/>
      </vt:variant>
      <vt:variant>
        <vt:i4>6750220</vt:i4>
      </vt:variant>
      <vt:variant>
        <vt:i4>1365</vt:i4>
      </vt:variant>
      <vt:variant>
        <vt:i4>0</vt:i4>
      </vt:variant>
      <vt:variant>
        <vt:i4>5</vt:i4>
      </vt:variant>
      <vt:variant>
        <vt:lpwstr>http://vdb.czso.cz/vdbvo/mi/mi_hodnota.jsp?idhod=35161317&amp;kodjaz=203&amp;maska=%23%23%23%2C%23%23%23%2C%23%230</vt:lpwstr>
      </vt:variant>
      <vt:variant>
        <vt:lpwstr/>
      </vt:variant>
      <vt:variant>
        <vt:i4>6553602</vt:i4>
      </vt:variant>
      <vt:variant>
        <vt:i4>1362</vt:i4>
      </vt:variant>
      <vt:variant>
        <vt:i4>0</vt:i4>
      </vt:variant>
      <vt:variant>
        <vt:i4>5</vt:i4>
      </vt:variant>
      <vt:variant>
        <vt:lpwstr>http://vdb.czso.cz/vdbvo/mi/mi_hodnota.jsp?idhod=35161329&amp;kodjaz=203&amp;maska=%23%23%23%2C%23%23%23%2C%23%230</vt:lpwstr>
      </vt:variant>
      <vt:variant>
        <vt:lpwstr/>
      </vt:variant>
      <vt:variant>
        <vt:i4>6291471</vt:i4>
      </vt:variant>
      <vt:variant>
        <vt:i4>1359</vt:i4>
      </vt:variant>
      <vt:variant>
        <vt:i4>0</vt:i4>
      </vt:variant>
      <vt:variant>
        <vt:i4>5</vt:i4>
      </vt:variant>
      <vt:variant>
        <vt:lpwstr>http://vdb.czso.cz/vdbvo/mi/mi_hodnota.jsp?idhod=35144134&amp;kodjaz=203&amp;maska=%23%23%23%2C%23%23%23%2C%23%230</vt:lpwstr>
      </vt:variant>
      <vt:variant>
        <vt:lpwstr/>
      </vt:variant>
      <vt:variant>
        <vt:i4>6291466</vt:i4>
      </vt:variant>
      <vt:variant>
        <vt:i4>1356</vt:i4>
      </vt:variant>
      <vt:variant>
        <vt:i4>0</vt:i4>
      </vt:variant>
      <vt:variant>
        <vt:i4>5</vt:i4>
      </vt:variant>
      <vt:variant>
        <vt:lpwstr>http://vdb.czso.cz/vdbvo/mi/mi_hodnota.jsp?idhod=35144131&amp;kodjaz=203&amp;maska=%23%23%23%2C%23%23%23%2C%23%230</vt:lpwstr>
      </vt:variant>
      <vt:variant>
        <vt:lpwstr/>
      </vt:variant>
      <vt:variant>
        <vt:i4>6356995</vt:i4>
      </vt:variant>
      <vt:variant>
        <vt:i4>1353</vt:i4>
      </vt:variant>
      <vt:variant>
        <vt:i4>0</vt:i4>
      </vt:variant>
      <vt:variant>
        <vt:i4>5</vt:i4>
      </vt:variant>
      <vt:variant>
        <vt:lpwstr>http://vdb.czso.cz/vdbvo/mi/mi_hodnota.jsp?idhod=35144128&amp;kodjaz=203&amp;maska=%23%23%23%2C%23%23%23%2C%23%230</vt:lpwstr>
      </vt:variant>
      <vt:variant>
        <vt:lpwstr/>
      </vt:variant>
      <vt:variant>
        <vt:i4>6357006</vt:i4>
      </vt:variant>
      <vt:variant>
        <vt:i4>1350</vt:i4>
      </vt:variant>
      <vt:variant>
        <vt:i4>0</vt:i4>
      </vt:variant>
      <vt:variant>
        <vt:i4>5</vt:i4>
      </vt:variant>
      <vt:variant>
        <vt:lpwstr>http://vdb.czso.cz/vdbvo/mi/mi_hodnota.jsp?idhod=35144125&amp;kodjaz=203&amp;maska=%23%23%23%2C%23%23%23%2C%23%230</vt:lpwstr>
      </vt:variant>
      <vt:variant>
        <vt:lpwstr/>
      </vt:variant>
      <vt:variant>
        <vt:i4>6291468</vt:i4>
      </vt:variant>
      <vt:variant>
        <vt:i4>1347</vt:i4>
      </vt:variant>
      <vt:variant>
        <vt:i4>0</vt:i4>
      </vt:variant>
      <vt:variant>
        <vt:i4>5</vt:i4>
      </vt:variant>
      <vt:variant>
        <vt:lpwstr>http://vdb.czso.cz/vdbvo/mi/mi_hodnota.jsp?idhod=35144137&amp;kodjaz=203&amp;maska=%23%23%23%2C%23%23%23%2C%23%230</vt:lpwstr>
      </vt:variant>
      <vt:variant>
        <vt:lpwstr/>
      </vt:variant>
      <vt:variant>
        <vt:i4>5832748</vt:i4>
      </vt:variant>
      <vt:variant>
        <vt:i4>1278</vt:i4>
      </vt:variant>
      <vt:variant>
        <vt:i4>0</vt:i4>
      </vt:variant>
      <vt:variant>
        <vt:i4>5</vt:i4>
      </vt:variant>
      <vt:variant>
        <vt:lpwstr>http://vdb.czso.cz/vdbvo/mi/mi_hodnota.jsp?idhod=48514898&amp;kodjaz=203&amp;maska=%23%230.00</vt:lpwstr>
      </vt:variant>
      <vt:variant>
        <vt:lpwstr/>
      </vt:variant>
      <vt:variant>
        <vt:i4>5963816</vt:i4>
      </vt:variant>
      <vt:variant>
        <vt:i4>1275</vt:i4>
      </vt:variant>
      <vt:variant>
        <vt:i4>0</vt:i4>
      </vt:variant>
      <vt:variant>
        <vt:i4>5</vt:i4>
      </vt:variant>
      <vt:variant>
        <vt:lpwstr>http://vdb.czso.cz/vdbvo/mi/mi_hodnota.jsp?idhod=46032981&amp;kodjaz=203&amp;maska=%23%230.00</vt:lpwstr>
      </vt:variant>
      <vt:variant>
        <vt:lpwstr/>
      </vt:variant>
      <vt:variant>
        <vt:i4>5963817</vt:i4>
      </vt:variant>
      <vt:variant>
        <vt:i4>1272</vt:i4>
      </vt:variant>
      <vt:variant>
        <vt:i4>0</vt:i4>
      </vt:variant>
      <vt:variant>
        <vt:i4>5</vt:i4>
      </vt:variant>
      <vt:variant>
        <vt:lpwstr>http://vdb.czso.cz/vdbvo/mi/mi_hodnota.jsp?idhod=46032980&amp;kodjaz=203&amp;maska=%23%230.00</vt:lpwstr>
      </vt:variant>
      <vt:variant>
        <vt:lpwstr/>
      </vt:variant>
      <vt:variant>
        <vt:i4>2424869</vt:i4>
      </vt:variant>
      <vt:variant>
        <vt:i4>1026</vt:i4>
      </vt:variant>
      <vt:variant>
        <vt:i4>0</vt:i4>
      </vt:variant>
      <vt:variant>
        <vt:i4>5</vt:i4>
      </vt:variant>
      <vt:variant>
        <vt:lpwstr>http://www.heis.vuv.cz/</vt:lpwstr>
      </vt:variant>
      <vt:variant>
        <vt:lpwstr/>
      </vt:variant>
      <vt:variant>
        <vt:i4>65630</vt:i4>
      </vt:variant>
      <vt:variant>
        <vt:i4>963</vt:i4>
      </vt:variant>
      <vt:variant>
        <vt:i4>0</vt:i4>
      </vt:variant>
      <vt:variant>
        <vt:i4>5</vt:i4>
      </vt:variant>
      <vt:variant>
        <vt:lpwstr>http://cs.wikipedia.org/wiki/K%C5%99ivokl%C3%A1t_(okres_Rakovn%C3%ADk)</vt:lpwstr>
      </vt:variant>
      <vt:variant>
        <vt:lpwstr/>
      </vt:variant>
      <vt:variant>
        <vt:i4>6946922</vt:i4>
      </vt:variant>
      <vt:variant>
        <vt:i4>960</vt:i4>
      </vt:variant>
      <vt:variant>
        <vt:i4>0</vt:i4>
      </vt:variant>
      <vt:variant>
        <vt:i4>5</vt:i4>
      </vt:variant>
      <vt:variant>
        <vt:lpwstr>http://cs.wikipedia.org/wiki/Rakovn%C3%ADk</vt:lpwstr>
      </vt:variant>
      <vt:variant>
        <vt:lpwstr/>
      </vt:variant>
      <vt:variant>
        <vt:i4>6946943</vt:i4>
      </vt:variant>
      <vt:variant>
        <vt:i4>957</vt:i4>
      </vt:variant>
      <vt:variant>
        <vt:i4>0</vt:i4>
      </vt:variant>
      <vt:variant>
        <vt:i4>5</vt:i4>
      </vt:variant>
      <vt:variant>
        <vt:lpwstr>http://cs.wikipedia.org/wiki/Kn%C4%9B%C5%BEeves_(okres_Rakovn%C3%ADk)</vt:lpwstr>
      </vt:variant>
      <vt:variant>
        <vt:lpwstr/>
      </vt:variant>
      <vt:variant>
        <vt:i4>7929954</vt:i4>
      </vt:variant>
      <vt:variant>
        <vt:i4>954</vt:i4>
      </vt:variant>
      <vt:variant>
        <vt:i4>0</vt:i4>
      </vt:variant>
      <vt:variant>
        <vt:i4>5</vt:i4>
      </vt:variant>
      <vt:variant>
        <vt:lpwstr>http://cs.wikipedia.org/wiki/Svojet%C3%ADn</vt:lpwstr>
      </vt:variant>
      <vt:variant>
        <vt:lpwstr/>
      </vt:variant>
      <vt:variant>
        <vt:i4>7274622</vt:i4>
      </vt:variant>
      <vt:variant>
        <vt:i4>951</vt:i4>
      </vt:variant>
      <vt:variant>
        <vt:i4>0</vt:i4>
      </vt:variant>
      <vt:variant>
        <vt:i4>5</vt:i4>
      </vt:variant>
      <vt:variant>
        <vt:lpwstr>http://cs.wikipedia.org/wiki/%C5%BDatec</vt:lpwstr>
      </vt:variant>
      <vt:variant>
        <vt:lpwstr/>
      </vt:variant>
      <vt:variant>
        <vt:i4>65630</vt:i4>
      </vt:variant>
      <vt:variant>
        <vt:i4>939</vt:i4>
      </vt:variant>
      <vt:variant>
        <vt:i4>0</vt:i4>
      </vt:variant>
      <vt:variant>
        <vt:i4>5</vt:i4>
      </vt:variant>
      <vt:variant>
        <vt:lpwstr>http://cs.wikipedia.org/wiki/K%C5%99ivokl%C3%A1t_(okres_Rakovn%C3%ADk)</vt:lpwstr>
      </vt:variant>
      <vt:variant>
        <vt:lpwstr/>
      </vt:variant>
      <vt:variant>
        <vt:i4>6946922</vt:i4>
      </vt:variant>
      <vt:variant>
        <vt:i4>936</vt:i4>
      </vt:variant>
      <vt:variant>
        <vt:i4>0</vt:i4>
      </vt:variant>
      <vt:variant>
        <vt:i4>5</vt:i4>
      </vt:variant>
      <vt:variant>
        <vt:lpwstr>http://cs.wikipedia.org/wiki/Rakovn%C3%ADk</vt:lpwstr>
      </vt:variant>
      <vt:variant>
        <vt:lpwstr/>
      </vt:variant>
      <vt:variant>
        <vt:i4>7274622</vt:i4>
      </vt:variant>
      <vt:variant>
        <vt:i4>933</vt:i4>
      </vt:variant>
      <vt:variant>
        <vt:i4>0</vt:i4>
      </vt:variant>
      <vt:variant>
        <vt:i4>5</vt:i4>
      </vt:variant>
      <vt:variant>
        <vt:lpwstr>http://cs.wikipedia.org/wiki/%C5%BDatec</vt:lpwstr>
      </vt:variant>
      <vt:variant>
        <vt:lpwstr/>
      </vt:variant>
      <vt:variant>
        <vt:i4>1376315</vt:i4>
      </vt:variant>
      <vt:variant>
        <vt:i4>869</vt:i4>
      </vt:variant>
      <vt:variant>
        <vt:i4>0</vt:i4>
      </vt:variant>
      <vt:variant>
        <vt:i4>5</vt:i4>
      </vt:variant>
      <vt:variant>
        <vt:lpwstr/>
      </vt:variant>
      <vt:variant>
        <vt:lpwstr>_Toc342294303</vt:lpwstr>
      </vt:variant>
      <vt:variant>
        <vt:i4>1376315</vt:i4>
      </vt:variant>
      <vt:variant>
        <vt:i4>863</vt:i4>
      </vt:variant>
      <vt:variant>
        <vt:i4>0</vt:i4>
      </vt:variant>
      <vt:variant>
        <vt:i4>5</vt:i4>
      </vt:variant>
      <vt:variant>
        <vt:lpwstr/>
      </vt:variant>
      <vt:variant>
        <vt:lpwstr>_Toc342294302</vt:lpwstr>
      </vt:variant>
      <vt:variant>
        <vt:i4>1376315</vt:i4>
      </vt:variant>
      <vt:variant>
        <vt:i4>857</vt:i4>
      </vt:variant>
      <vt:variant>
        <vt:i4>0</vt:i4>
      </vt:variant>
      <vt:variant>
        <vt:i4>5</vt:i4>
      </vt:variant>
      <vt:variant>
        <vt:lpwstr/>
      </vt:variant>
      <vt:variant>
        <vt:lpwstr>_Toc342294301</vt:lpwstr>
      </vt:variant>
      <vt:variant>
        <vt:i4>1376315</vt:i4>
      </vt:variant>
      <vt:variant>
        <vt:i4>851</vt:i4>
      </vt:variant>
      <vt:variant>
        <vt:i4>0</vt:i4>
      </vt:variant>
      <vt:variant>
        <vt:i4>5</vt:i4>
      </vt:variant>
      <vt:variant>
        <vt:lpwstr/>
      </vt:variant>
      <vt:variant>
        <vt:lpwstr>_Toc342294300</vt:lpwstr>
      </vt:variant>
      <vt:variant>
        <vt:i4>1835066</vt:i4>
      </vt:variant>
      <vt:variant>
        <vt:i4>845</vt:i4>
      </vt:variant>
      <vt:variant>
        <vt:i4>0</vt:i4>
      </vt:variant>
      <vt:variant>
        <vt:i4>5</vt:i4>
      </vt:variant>
      <vt:variant>
        <vt:lpwstr/>
      </vt:variant>
      <vt:variant>
        <vt:lpwstr>_Toc342294299</vt:lpwstr>
      </vt:variant>
      <vt:variant>
        <vt:i4>1835066</vt:i4>
      </vt:variant>
      <vt:variant>
        <vt:i4>839</vt:i4>
      </vt:variant>
      <vt:variant>
        <vt:i4>0</vt:i4>
      </vt:variant>
      <vt:variant>
        <vt:i4>5</vt:i4>
      </vt:variant>
      <vt:variant>
        <vt:lpwstr/>
      </vt:variant>
      <vt:variant>
        <vt:lpwstr>_Toc342294298</vt:lpwstr>
      </vt:variant>
      <vt:variant>
        <vt:i4>1835066</vt:i4>
      </vt:variant>
      <vt:variant>
        <vt:i4>833</vt:i4>
      </vt:variant>
      <vt:variant>
        <vt:i4>0</vt:i4>
      </vt:variant>
      <vt:variant>
        <vt:i4>5</vt:i4>
      </vt:variant>
      <vt:variant>
        <vt:lpwstr/>
      </vt:variant>
      <vt:variant>
        <vt:lpwstr>_Toc342294297</vt:lpwstr>
      </vt:variant>
      <vt:variant>
        <vt:i4>1835066</vt:i4>
      </vt:variant>
      <vt:variant>
        <vt:i4>827</vt:i4>
      </vt:variant>
      <vt:variant>
        <vt:i4>0</vt:i4>
      </vt:variant>
      <vt:variant>
        <vt:i4>5</vt:i4>
      </vt:variant>
      <vt:variant>
        <vt:lpwstr/>
      </vt:variant>
      <vt:variant>
        <vt:lpwstr>_Toc342294296</vt:lpwstr>
      </vt:variant>
      <vt:variant>
        <vt:i4>1835066</vt:i4>
      </vt:variant>
      <vt:variant>
        <vt:i4>821</vt:i4>
      </vt:variant>
      <vt:variant>
        <vt:i4>0</vt:i4>
      </vt:variant>
      <vt:variant>
        <vt:i4>5</vt:i4>
      </vt:variant>
      <vt:variant>
        <vt:lpwstr/>
      </vt:variant>
      <vt:variant>
        <vt:lpwstr>_Toc342294295</vt:lpwstr>
      </vt:variant>
      <vt:variant>
        <vt:i4>1835066</vt:i4>
      </vt:variant>
      <vt:variant>
        <vt:i4>815</vt:i4>
      </vt:variant>
      <vt:variant>
        <vt:i4>0</vt:i4>
      </vt:variant>
      <vt:variant>
        <vt:i4>5</vt:i4>
      </vt:variant>
      <vt:variant>
        <vt:lpwstr/>
      </vt:variant>
      <vt:variant>
        <vt:lpwstr>_Toc342294294</vt:lpwstr>
      </vt:variant>
      <vt:variant>
        <vt:i4>1835066</vt:i4>
      </vt:variant>
      <vt:variant>
        <vt:i4>809</vt:i4>
      </vt:variant>
      <vt:variant>
        <vt:i4>0</vt:i4>
      </vt:variant>
      <vt:variant>
        <vt:i4>5</vt:i4>
      </vt:variant>
      <vt:variant>
        <vt:lpwstr/>
      </vt:variant>
      <vt:variant>
        <vt:lpwstr>_Toc342294293</vt:lpwstr>
      </vt:variant>
      <vt:variant>
        <vt:i4>1835066</vt:i4>
      </vt:variant>
      <vt:variant>
        <vt:i4>803</vt:i4>
      </vt:variant>
      <vt:variant>
        <vt:i4>0</vt:i4>
      </vt:variant>
      <vt:variant>
        <vt:i4>5</vt:i4>
      </vt:variant>
      <vt:variant>
        <vt:lpwstr/>
      </vt:variant>
      <vt:variant>
        <vt:lpwstr>_Toc342294292</vt:lpwstr>
      </vt:variant>
      <vt:variant>
        <vt:i4>1835066</vt:i4>
      </vt:variant>
      <vt:variant>
        <vt:i4>797</vt:i4>
      </vt:variant>
      <vt:variant>
        <vt:i4>0</vt:i4>
      </vt:variant>
      <vt:variant>
        <vt:i4>5</vt:i4>
      </vt:variant>
      <vt:variant>
        <vt:lpwstr/>
      </vt:variant>
      <vt:variant>
        <vt:lpwstr>_Toc342294291</vt:lpwstr>
      </vt:variant>
      <vt:variant>
        <vt:i4>1835066</vt:i4>
      </vt:variant>
      <vt:variant>
        <vt:i4>791</vt:i4>
      </vt:variant>
      <vt:variant>
        <vt:i4>0</vt:i4>
      </vt:variant>
      <vt:variant>
        <vt:i4>5</vt:i4>
      </vt:variant>
      <vt:variant>
        <vt:lpwstr/>
      </vt:variant>
      <vt:variant>
        <vt:lpwstr>_Toc342294290</vt:lpwstr>
      </vt:variant>
      <vt:variant>
        <vt:i4>1900602</vt:i4>
      </vt:variant>
      <vt:variant>
        <vt:i4>785</vt:i4>
      </vt:variant>
      <vt:variant>
        <vt:i4>0</vt:i4>
      </vt:variant>
      <vt:variant>
        <vt:i4>5</vt:i4>
      </vt:variant>
      <vt:variant>
        <vt:lpwstr/>
      </vt:variant>
      <vt:variant>
        <vt:lpwstr>_Toc342294289</vt:lpwstr>
      </vt:variant>
      <vt:variant>
        <vt:i4>1900602</vt:i4>
      </vt:variant>
      <vt:variant>
        <vt:i4>779</vt:i4>
      </vt:variant>
      <vt:variant>
        <vt:i4>0</vt:i4>
      </vt:variant>
      <vt:variant>
        <vt:i4>5</vt:i4>
      </vt:variant>
      <vt:variant>
        <vt:lpwstr/>
      </vt:variant>
      <vt:variant>
        <vt:lpwstr>_Toc342294288</vt:lpwstr>
      </vt:variant>
      <vt:variant>
        <vt:i4>1900602</vt:i4>
      </vt:variant>
      <vt:variant>
        <vt:i4>773</vt:i4>
      </vt:variant>
      <vt:variant>
        <vt:i4>0</vt:i4>
      </vt:variant>
      <vt:variant>
        <vt:i4>5</vt:i4>
      </vt:variant>
      <vt:variant>
        <vt:lpwstr/>
      </vt:variant>
      <vt:variant>
        <vt:lpwstr>_Toc342294287</vt:lpwstr>
      </vt:variant>
      <vt:variant>
        <vt:i4>1900602</vt:i4>
      </vt:variant>
      <vt:variant>
        <vt:i4>767</vt:i4>
      </vt:variant>
      <vt:variant>
        <vt:i4>0</vt:i4>
      </vt:variant>
      <vt:variant>
        <vt:i4>5</vt:i4>
      </vt:variant>
      <vt:variant>
        <vt:lpwstr/>
      </vt:variant>
      <vt:variant>
        <vt:lpwstr>_Toc342294286</vt:lpwstr>
      </vt:variant>
      <vt:variant>
        <vt:i4>1900602</vt:i4>
      </vt:variant>
      <vt:variant>
        <vt:i4>761</vt:i4>
      </vt:variant>
      <vt:variant>
        <vt:i4>0</vt:i4>
      </vt:variant>
      <vt:variant>
        <vt:i4>5</vt:i4>
      </vt:variant>
      <vt:variant>
        <vt:lpwstr/>
      </vt:variant>
      <vt:variant>
        <vt:lpwstr>_Toc342294285</vt:lpwstr>
      </vt:variant>
      <vt:variant>
        <vt:i4>1900602</vt:i4>
      </vt:variant>
      <vt:variant>
        <vt:i4>755</vt:i4>
      </vt:variant>
      <vt:variant>
        <vt:i4>0</vt:i4>
      </vt:variant>
      <vt:variant>
        <vt:i4>5</vt:i4>
      </vt:variant>
      <vt:variant>
        <vt:lpwstr/>
      </vt:variant>
      <vt:variant>
        <vt:lpwstr>_Toc342294284</vt:lpwstr>
      </vt:variant>
      <vt:variant>
        <vt:i4>1900602</vt:i4>
      </vt:variant>
      <vt:variant>
        <vt:i4>749</vt:i4>
      </vt:variant>
      <vt:variant>
        <vt:i4>0</vt:i4>
      </vt:variant>
      <vt:variant>
        <vt:i4>5</vt:i4>
      </vt:variant>
      <vt:variant>
        <vt:lpwstr/>
      </vt:variant>
      <vt:variant>
        <vt:lpwstr>_Toc342294283</vt:lpwstr>
      </vt:variant>
      <vt:variant>
        <vt:i4>1900602</vt:i4>
      </vt:variant>
      <vt:variant>
        <vt:i4>743</vt:i4>
      </vt:variant>
      <vt:variant>
        <vt:i4>0</vt:i4>
      </vt:variant>
      <vt:variant>
        <vt:i4>5</vt:i4>
      </vt:variant>
      <vt:variant>
        <vt:lpwstr/>
      </vt:variant>
      <vt:variant>
        <vt:lpwstr>_Toc342294282</vt:lpwstr>
      </vt:variant>
      <vt:variant>
        <vt:i4>1900602</vt:i4>
      </vt:variant>
      <vt:variant>
        <vt:i4>737</vt:i4>
      </vt:variant>
      <vt:variant>
        <vt:i4>0</vt:i4>
      </vt:variant>
      <vt:variant>
        <vt:i4>5</vt:i4>
      </vt:variant>
      <vt:variant>
        <vt:lpwstr/>
      </vt:variant>
      <vt:variant>
        <vt:lpwstr>_Toc342294281</vt:lpwstr>
      </vt:variant>
      <vt:variant>
        <vt:i4>1900602</vt:i4>
      </vt:variant>
      <vt:variant>
        <vt:i4>731</vt:i4>
      </vt:variant>
      <vt:variant>
        <vt:i4>0</vt:i4>
      </vt:variant>
      <vt:variant>
        <vt:i4>5</vt:i4>
      </vt:variant>
      <vt:variant>
        <vt:lpwstr/>
      </vt:variant>
      <vt:variant>
        <vt:lpwstr>_Toc342294280</vt:lpwstr>
      </vt:variant>
      <vt:variant>
        <vt:i4>1179706</vt:i4>
      </vt:variant>
      <vt:variant>
        <vt:i4>725</vt:i4>
      </vt:variant>
      <vt:variant>
        <vt:i4>0</vt:i4>
      </vt:variant>
      <vt:variant>
        <vt:i4>5</vt:i4>
      </vt:variant>
      <vt:variant>
        <vt:lpwstr/>
      </vt:variant>
      <vt:variant>
        <vt:lpwstr>_Toc342294279</vt:lpwstr>
      </vt:variant>
      <vt:variant>
        <vt:i4>1179706</vt:i4>
      </vt:variant>
      <vt:variant>
        <vt:i4>719</vt:i4>
      </vt:variant>
      <vt:variant>
        <vt:i4>0</vt:i4>
      </vt:variant>
      <vt:variant>
        <vt:i4>5</vt:i4>
      </vt:variant>
      <vt:variant>
        <vt:lpwstr/>
      </vt:variant>
      <vt:variant>
        <vt:lpwstr>_Toc342294278</vt:lpwstr>
      </vt:variant>
      <vt:variant>
        <vt:i4>1179706</vt:i4>
      </vt:variant>
      <vt:variant>
        <vt:i4>713</vt:i4>
      </vt:variant>
      <vt:variant>
        <vt:i4>0</vt:i4>
      </vt:variant>
      <vt:variant>
        <vt:i4>5</vt:i4>
      </vt:variant>
      <vt:variant>
        <vt:lpwstr/>
      </vt:variant>
      <vt:variant>
        <vt:lpwstr>_Toc342294277</vt:lpwstr>
      </vt:variant>
      <vt:variant>
        <vt:i4>1179706</vt:i4>
      </vt:variant>
      <vt:variant>
        <vt:i4>707</vt:i4>
      </vt:variant>
      <vt:variant>
        <vt:i4>0</vt:i4>
      </vt:variant>
      <vt:variant>
        <vt:i4>5</vt:i4>
      </vt:variant>
      <vt:variant>
        <vt:lpwstr/>
      </vt:variant>
      <vt:variant>
        <vt:lpwstr>_Toc342294276</vt:lpwstr>
      </vt:variant>
      <vt:variant>
        <vt:i4>1179706</vt:i4>
      </vt:variant>
      <vt:variant>
        <vt:i4>701</vt:i4>
      </vt:variant>
      <vt:variant>
        <vt:i4>0</vt:i4>
      </vt:variant>
      <vt:variant>
        <vt:i4>5</vt:i4>
      </vt:variant>
      <vt:variant>
        <vt:lpwstr/>
      </vt:variant>
      <vt:variant>
        <vt:lpwstr>_Toc342294275</vt:lpwstr>
      </vt:variant>
      <vt:variant>
        <vt:i4>1179706</vt:i4>
      </vt:variant>
      <vt:variant>
        <vt:i4>695</vt:i4>
      </vt:variant>
      <vt:variant>
        <vt:i4>0</vt:i4>
      </vt:variant>
      <vt:variant>
        <vt:i4>5</vt:i4>
      </vt:variant>
      <vt:variant>
        <vt:lpwstr/>
      </vt:variant>
      <vt:variant>
        <vt:lpwstr>_Toc342294274</vt:lpwstr>
      </vt:variant>
      <vt:variant>
        <vt:i4>1179706</vt:i4>
      </vt:variant>
      <vt:variant>
        <vt:i4>689</vt:i4>
      </vt:variant>
      <vt:variant>
        <vt:i4>0</vt:i4>
      </vt:variant>
      <vt:variant>
        <vt:i4>5</vt:i4>
      </vt:variant>
      <vt:variant>
        <vt:lpwstr/>
      </vt:variant>
      <vt:variant>
        <vt:lpwstr>_Toc342294273</vt:lpwstr>
      </vt:variant>
      <vt:variant>
        <vt:i4>1179706</vt:i4>
      </vt:variant>
      <vt:variant>
        <vt:i4>683</vt:i4>
      </vt:variant>
      <vt:variant>
        <vt:i4>0</vt:i4>
      </vt:variant>
      <vt:variant>
        <vt:i4>5</vt:i4>
      </vt:variant>
      <vt:variant>
        <vt:lpwstr/>
      </vt:variant>
      <vt:variant>
        <vt:lpwstr>_Toc342294272</vt:lpwstr>
      </vt:variant>
      <vt:variant>
        <vt:i4>1179706</vt:i4>
      </vt:variant>
      <vt:variant>
        <vt:i4>677</vt:i4>
      </vt:variant>
      <vt:variant>
        <vt:i4>0</vt:i4>
      </vt:variant>
      <vt:variant>
        <vt:i4>5</vt:i4>
      </vt:variant>
      <vt:variant>
        <vt:lpwstr/>
      </vt:variant>
      <vt:variant>
        <vt:lpwstr>_Toc342294271</vt:lpwstr>
      </vt:variant>
      <vt:variant>
        <vt:i4>1179706</vt:i4>
      </vt:variant>
      <vt:variant>
        <vt:i4>671</vt:i4>
      </vt:variant>
      <vt:variant>
        <vt:i4>0</vt:i4>
      </vt:variant>
      <vt:variant>
        <vt:i4>5</vt:i4>
      </vt:variant>
      <vt:variant>
        <vt:lpwstr/>
      </vt:variant>
      <vt:variant>
        <vt:lpwstr>_Toc342294270</vt:lpwstr>
      </vt:variant>
      <vt:variant>
        <vt:i4>1245242</vt:i4>
      </vt:variant>
      <vt:variant>
        <vt:i4>665</vt:i4>
      </vt:variant>
      <vt:variant>
        <vt:i4>0</vt:i4>
      </vt:variant>
      <vt:variant>
        <vt:i4>5</vt:i4>
      </vt:variant>
      <vt:variant>
        <vt:lpwstr/>
      </vt:variant>
      <vt:variant>
        <vt:lpwstr>_Toc342294269</vt:lpwstr>
      </vt:variant>
      <vt:variant>
        <vt:i4>1245242</vt:i4>
      </vt:variant>
      <vt:variant>
        <vt:i4>659</vt:i4>
      </vt:variant>
      <vt:variant>
        <vt:i4>0</vt:i4>
      </vt:variant>
      <vt:variant>
        <vt:i4>5</vt:i4>
      </vt:variant>
      <vt:variant>
        <vt:lpwstr/>
      </vt:variant>
      <vt:variant>
        <vt:lpwstr>_Toc342294268</vt:lpwstr>
      </vt:variant>
      <vt:variant>
        <vt:i4>1245242</vt:i4>
      </vt:variant>
      <vt:variant>
        <vt:i4>653</vt:i4>
      </vt:variant>
      <vt:variant>
        <vt:i4>0</vt:i4>
      </vt:variant>
      <vt:variant>
        <vt:i4>5</vt:i4>
      </vt:variant>
      <vt:variant>
        <vt:lpwstr/>
      </vt:variant>
      <vt:variant>
        <vt:lpwstr>_Toc342294267</vt:lpwstr>
      </vt:variant>
      <vt:variant>
        <vt:i4>1245242</vt:i4>
      </vt:variant>
      <vt:variant>
        <vt:i4>647</vt:i4>
      </vt:variant>
      <vt:variant>
        <vt:i4>0</vt:i4>
      </vt:variant>
      <vt:variant>
        <vt:i4>5</vt:i4>
      </vt:variant>
      <vt:variant>
        <vt:lpwstr/>
      </vt:variant>
      <vt:variant>
        <vt:lpwstr>_Toc342294266</vt:lpwstr>
      </vt:variant>
      <vt:variant>
        <vt:i4>1245242</vt:i4>
      </vt:variant>
      <vt:variant>
        <vt:i4>641</vt:i4>
      </vt:variant>
      <vt:variant>
        <vt:i4>0</vt:i4>
      </vt:variant>
      <vt:variant>
        <vt:i4>5</vt:i4>
      </vt:variant>
      <vt:variant>
        <vt:lpwstr/>
      </vt:variant>
      <vt:variant>
        <vt:lpwstr>_Toc342294265</vt:lpwstr>
      </vt:variant>
      <vt:variant>
        <vt:i4>1245242</vt:i4>
      </vt:variant>
      <vt:variant>
        <vt:i4>635</vt:i4>
      </vt:variant>
      <vt:variant>
        <vt:i4>0</vt:i4>
      </vt:variant>
      <vt:variant>
        <vt:i4>5</vt:i4>
      </vt:variant>
      <vt:variant>
        <vt:lpwstr/>
      </vt:variant>
      <vt:variant>
        <vt:lpwstr>_Toc342294264</vt:lpwstr>
      </vt:variant>
      <vt:variant>
        <vt:i4>1245242</vt:i4>
      </vt:variant>
      <vt:variant>
        <vt:i4>629</vt:i4>
      </vt:variant>
      <vt:variant>
        <vt:i4>0</vt:i4>
      </vt:variant>
      <vt:variant>
        <vt:i4>5</vt:i4>
      </vt:variant>
      <vt:variant>
        <vt:lpwstr/>
      </vt:variant>
      <vt:variant>
        <vt:lpwstr>_Toc342294263</vt:lpwstr>
      </vt:variant>
      <vt:variant>
        <vt:i4>1245242</vt:i4>
      </vt:variant>
      <vt:variant>
        <vt:i4>623</vt:i4>
      </vt:variant>
      <vt:variant>
        <vt:i4>0</vt:i4>
      </vt:variant>
      <vt:variant>
        <vt:i4>5</vt:i4>
      </vt:variant>
      <vt:variant>
        <vt:lpwstr/>
      </vt:variant>
      <vt:variant>
        <vt:lpwstr>_Toc342294262</vt:lpwstr>
      </vt:variant>
      <vt:variant>
        <vt:i4>1245242</vt:i4>
      </vt:variant>
      <vt:variant>
        <vt:i4>617</vt:i4>
      </vt:variant>
      <vt:variant>
        <vt:i4>0</vt:i4>
      </vt:variant>
      <vt:variant>
        <vt:i4>5</vt:i4>
      </vt:variant>
      <vt:variant>
        <vt:lpwstr/>
      </vt:variant>
      <vt:variant>
        <vt:lpwstr>_Toc342294261</vt:lpwstr>
      </vt:variant>
      <vt:variant>
        <vt:i4>1245242</vt:i4>
      </vt:variant>
      <vt:variant>
        <vt:i4>611</vt:i4>
      </vt:variant>
      <vt:variant>
        <vt:i4>0</vt:i4>
      </vt:variant>
      <vt:variant>
        <vt:i4>5</vt:i4>
      </vt:variant>
      <vt:variant>
        <vt:lpwstr/>
      </vt:variant>
      <vt:variant>
        <vt:lpwstr>_Toc342294260</vt:lpwstr>
      </vt:variant>
      <vt:variant>
        <vt:i4>1048634</vt:i4>
      </vt:variant>
      <vt:variant>
        <vt:i4>605</vt:i4>
      </vt:variant>
      <vt:variant>
        <vt:i4>0</vt:i4>
      </vt:variant>
      <vt:variant>
        <vt:i4>5</vt:i4>
      </vt:variant>
      <vt:variant>
        <vt:lpwstr/>
      </vt:variant>
      <vt:variant>
        <vt:lpwstr>_Toc342294259</vt:lpwstr>
      </vt:variant>
      <vt:variant>
        <vt:i4>1048634</vt:i4>
      </vt:variant>
      <vt:variant>
        <vt:i4>599</vt:i4>
      </vt:variant>
      <vt:variant>
        <vt:i4>0</vt:i4>
      </vt:variant>
      <vt:variant>
        <vt:i4>5</vt:i4>
      </vt:variant>
      <vt:variant>
        <vt:lpwstr/>
      </vt:variant>
      <vt:variant>
        <vt:lpwstr>_Toc342294258</vt:lpwstr>
      </vt:variant>
      <vt:variant>
        <vt:i4>1048634</vt:i4>
      </vt:variant>
      <vt:variant>
        <vt:i4>593</vt:i4>
      </vt:variant>
      <vt:variant>
        <vt:i4>0</vt:i4>
      </vt:variant>
      <vt:variant>
        <vt:i4>5</vt:i4>
      </vt:variant>
      <vt:variant>
        <vt:lpwstr/>
      </vt:variant>
      <vt:variant>
        <vt:lpwstr>_Toc342294257</vt:lpwstr>
      </vt:variant>
      <vt:variant>
        <vt:i4>1048634</vt:i4>
      </vt:variant>
      <vt:variant>
        <vt:i4>587</vt:i4>
      </vt:variant>
      <vt:variant>
        <vt:i4>0</vt:i4>
      </vt:variant>
      <vt:variant>
        <vt:i4>5</vt:i4>
      </vt:variant>
      <vt:variant>
        <vt:lpwstr/>
      </vt:variant>
      <vt:variant>
        <vt:lpwstr>_Toc342294256</vt:lpwstr>
      </vt:variant>
      <vt:variant>
        <vt:i4>1048634</vt:i4>
      </vt:variant>
      <vt:variant>
        <vt:i4>581</vt:i4>
      </vt:variant>
      <vt:variant>
        <vt:i4>0</vt:i4>
      </vt:variant>
      <vt:variant>
        <vt:i4>5</vt:i4>
      </vt:variant>
      <vt:variant>
        <vt:lpwstr/>
      </vt:variant>
      <vt:variant>
        <vt:lpwstr>_Toc342294255</vt:lpwstr>
      </vt:variant>
      <vt:variant>
        <vt:i4>1048634</vt:i4>
      </vt:variant>
      <vt:variant>
        <vt:i4>575</vt:i4>
      </vt:variant>
      <vt:variant>
        <vt:i4>0</vt:i4>
      </vt:variant>
      <vt:variant>
        <vt:i4>5</vt:i4>
      </vt:variant>
      <vt:variant>
        <vt:lpwstr/>
      </vt:variant>
      <vt:variant>
        <vt:lpwstr>_Toc342294254</vt:lpwstr>
      </vt:variant>
      <vt:variant>
        <vt:i4>1048634</vt:i4>
      </vt:variant>
      <vt:variant>
        <vt:i4>569</vt:i4>
      </vt:variant>
      <vt:variant>
        <vt:i4>0</vt:i4>
      </vt:variant>
      <vt:variant>
        <vt:i4>5</vt:i4>
      </vt:variant>
      <vt:variant>
        <vt:lpwstr/>
      </vt:variant>
      <vt:variant>
        <vt:lpwstr>_Toc342294253</vt:lpwstr>
      </vt:variant>
      <vt:variant>
        <vt:i4>1048634</vt:i4>
      </vt:variant>
      <vt:variant>
        <vt:i4>563</vt:i4>
      </vt:variant>
      <vt:variant>
        <vt:i4>0</vt:i4>
      </vt:variant>
      <vt:variant>
        <vt:i4>5</vt:i4>
      </vt:variant>
      <vt:variant>
        <vt:lpwstr/>
      </vt:variant>
      <vt:variant>
        <vt:lpwstr>_Toc342294252</vt:lpwstr>
      </vt:variant>
      <vt:variant>
        <vt:i4>1048634</vt:i4>
      </vt:variant>
      <vt:variant>
        <vt:i4>557</vt:i4>
      </vt:variant>
      <vt:variant>
        <vt:i4>0</vt:i4>
      </vt:variant>
      <vt:variant>
        <vt:i4>5</vt:i4>
      </vt:variant>
      <vt:variant>
        <vt:lpwstr/>
      </vt:variant>
      <vt:variant>
        <vt:lpwstr>_Toc342294251</vt:lpwstr>
      </vt:variant>
      <vt:variant>
        <vt:i4>1048634</vt:i4>
      </vt:variant>
      <vt:variant>
        <vt:i4>551</vt:i4>
      </vt:variant>
      <vt:variant>
        <vt:i4>0</vt:i4>
      </vt:variant>
      <vt:variant>
        <vt:i4>5</vt:i4>
      </vt:variant>
      <vt:variant>
        <vt:lpwstr/>
      </vt:variant>
      <vt:variant>
        <vt:lpwstr>_Toc342294250</vt:lpwstr>
      </vt:variant>
      <vt:variant>
        <vt:i4>1114170</vt:i4>
      </vt:variant>
      <vt:variant>
        <vt:i4>545</vt:i4>
      </vt:variant>
      <vt:variant>
        <vt:i4>0</vt:i4>
      </vt:variant>
      <vt:variant>
        <vt:i4>5</vt:i4>
      </vt:variant>
      <vt:variant>
        <vt:lpwstr/>
      </vt:variant>
      <vt:variant>
        <vt:lpwstr>_Toc342294249</vt:lpwstr>
      </vt:variant>
      <vt:variant>
        <vt:i4>1114170</vt:i4>
      </vt:variant>
      <vt:variant>
        <vt:i4>539</vt:i4>
      </vt:variant>
      <vt:variant>
        <vt:i4>0</vt:i4>
      </vt:variant>
      <vt:variant>
        <vt:i4>5</vt:i4>
      </vt:variant>
      <vt:variant>
        <vt:lpwstr/>
      </vt:variant>
      <vt:variant>
        <vt:lpwstr>_Toc342294248</vt:lpwstr>
      </vt:variant>
      <vt:variant>
        <vt:i4>1114170</vt:i4>
      </vt:variant>
      <vt:variant>
        <vt:i4>533</vt:i4>
      </vt:variant>
      <vt:variant>
        <vt:i4>0</vt:i4>
      </vt:variant>
      <vt:variant>
        <vt:i4>5</vt:i4>
      </vt:variant>
      <vt:variant>
        <vt:lpwstr/>
      </vt:variant>
      <vt:variant>
        <vt:lpwstr>_Toc342294247</vt:lpwstr>
      </vt:variant>
      <vt:variant>
        <vt:i4>1114170</vt:i4>
      </vt:variant>
      <vt:variant>
        <vt:i4>527</vt:i4>
      </vt:variant>
      <vt:variant>
        <vt:i4>0</vt:i4>
      </vt:variant>
      <vt:variant>
        <vt:i4>5</vt:i4>
      </vt:variant>
      <vt:variant>
        <vt:lpwstr/>
      </vt:variant>
      <vt:variant>
        <vt:lpwstr>_Toc342294246</vt:lpwstr>
      </vt:variant>
      <vt:variant>
        <vt:i4>1114170</vt:i4>
      </vt:variant>
      <vt:variant>
        <vt:i4>521</vt:i4>
      </vt:variant>
      <vt:variant>
        <vt:i4>0</vt:i4>
      </vt:variant>
      <vt:variant>
        <vt:i4>5</vt:i4>
      </vt:variant>
      <vt:variant>
        <vt:lpwstr/>
      </vt:variant>
      <vt:variant>
        <vt:lpwstr>_Toc342294245</vt:lpwstr>
      </vt:variant>
      <vt:variant>
        <vt:i4>1114170</vt:i4>
      </vt:variant>
      <vt:variant>
        <vt:i4>515</vt:i4>
      </vt:variant>
      <vt:variant>
        <vt:i4>0</vt:i4>
      </vt:variant>
      <vt:variant>
        <vt:i4>5</vt:i4>
      </vt:variant>
      <vt:variant>
        <vt:lpwstr/>
      </vt:variant>
      <vt:variant>
        <vt:lpwstr>_Toc342294244</vt:lpwstr>
      </vt:variant>
      <vt:variant>
        <vt:i4>1114170</vt:i4>
      </vt:variant>
      <vt:variant>
        <vt:i4>509</vt:i4>
      </vt:variant>
      <vt:variant>
        <vt:i4>0</vt:i4>
      </vt:variant>
      <vt:variant>
        <vt:i4>5</vt:i4>
      </vt:variant>
      <vt:variant>
        <vt:lpwstr/>
      </vt:variant>
      <vt:variant>
        <vt:lpwstr>_Toc342294243</vt:lpwstr>
      </vt:variant>
      <vt:variant>
        <vt:i4>1114170</vt:i4>
      </vt:variant>
      <vt:variant>
        <vt:i4>503</vt:i4>
      </vt:variant>
      <vt:variant>
        <vt:i4>0</vt:i4>
      </vt:variant>
      <vt:variant>
        <vt:i4>5</vt:i4>
      </vt:variant>
      <vt:variant>
        <vt:lpwstr/>
      </vt:variant>
      <vt:variant>
        <vt:lpwstr>_Toc342294242</vt:lpwstr>
      </vt:variant>
      <vt:variant>
        <vt:i4>1114170</vt:i4>
      </vt:variant>
      <vt:variant>
        <vt:i4>497</vt:i4>
      </vt:variant>
      <vt:variant>
        <vt:i4>0</vt:i4>
      </vt:variant>
      <vt:variant>
        <vt:i4>5</vt:i4>
      </vt:variant>
      <vt:variant>
        <vt:lpwstr/>
      </vt:variant>
      <vt:variant>
        <vt:lpwstr>_Toc342294241</vt:lpwstr>
      </vt:variant>
      <vt:variant>
        <vt:i4>1114170</vt:i4>
      </vt:variant>
      <vt:variant>
        <vt:i4>491</vt:i4>
      </vt:variant>
      <vt:variant>
        <vt:i4>0</vt:i4>
      </vt:variant>
      <vt:variant>
        <vt:i4>5</vt:i4>
      </vt:variant>
      <vt:variant>
        <vt:lpwstr/>
      </vt:variant>
      <vt:variant>
        <vt:lpwstr>_Toc342294240</vt:lpwstr>
      </vt:variant>
      <vt:variant>
        <vt:i4>1441850</vt:i4>
      </vt:variant>
      <vt:variant>
        <vt:i4>485</vt:i4>
      </vt:variant>
      <vt:variant>
        <vt:i4>0</vt:i4>
      </vt:variant>
      <vt:variant>
        <vt:i4>5</vt:i4>
      </vt:variant>
      <vt:variant>
        <vt:lpwstr/>
      </vt:variant>
      <vt:variant>
        <vt:lpwstr>_Toc342294239</vt:lpwstr>
      </vt:variant>
      <vt:variant>
        <vt:i4>1441850</vt:i4>
      </vt:variant>
      <vt:variant>
        <vt:i4>479</vt:i4>
      </vt:variant>
      <vt:variant>
        <vt:i4>0</vt:i4>
      </vt:variant>
      <vt:variant>
        <vt:i4>5</vt:i4>
      </vt:variant>
      <vt:variant>
        <vt:lpwstr/>
      </vt:variant>
      <vt:variant>
        <vt:lpwstr>_Toc342294238</vt:lpwstr>
      </vt:variant>
      <vt:variant>
        <vt:i4>1441850</vt:i4>
      </vt:variant>
      <vt:variant>
        <vt:i4>473</vt:i4>
      </vt:variant>
      <vt:variant>
        <vt:i4>0</vt:i4>
      </vt:variant>
      <vt:variant>
        <vt:i4>5</vt:i4>
      </vt:variant>
      <vt:variant>
        <vt:lpwstr/>
      </vt:variant>
      <vt:variant>
        <vt:lpwstr>_Toc342294237</vt:lpwstr>
      </vt:variant>
      <vt:variant>
        <vt:i4>1441850</vt:i4>
      </vt:variant>
      <vt:variant>
        <vt:i4>467</vt:i4>
      </vt:variant>
      <vt:variant>
        <vt:i4>0</vt:i4>
      </vt:variant>
      <vt:variant>
        <vt:i4>5</vt:i4>
      </vt:variant>
      <vt:variant>
        <vt:lpwstr/>
      </vt:variant>
      <vt:variant>
        <vt:lpwstr>_Toc342294236</vt:lpwstr>
      </vt:variant>
      <vt:variant>
        <vt:i4>1441850</vt:i4>
      </vt:variant>
      <vt:variant>
        <vt:i4>461</vt:i4>
      </vt:variant>
      <vt:variant>
        <vt:i4>0</vt:i4>
      </vt:variant>
      <vt:variant>
        <vt:i4>5</vt:i4>
      </vt:variant>
      <vt:variant>
        <vt:lpwstr/>
      </vt:variant>
      <vt:variant>
        <vt:lpwstr>_Toc342294235</vt:lpwstr>
      </vt:variant>
      <vt:variant>
        <vt:i4>1441850</vt:i4>
      </vt:variant>
      <vt:variant>
        <vt:i4>455</vt:i4>
      </vt:variant>
      <vt:variant>
        <vt:i4>0</vt:i4>
      </vt:variant>
      <vt:variant>
        <vt:i4>5</vt:i4>
      </vt:variant>
      <vt:variant>
        <vt:lpwstr/>
      </vt:variant>
      <vt:variant>
        <vt:lpwstr>_Toc342294234</vt:lpwstr>
      </vt:variant>
      <vt:variant>
        <vt:i4>1441850</vt:i4>
      </vt:variant>
      <vt:variant>
        <vt:i4>449</vt:i4>
      </vt:variant>
      <vt:variant>
        <vt:i4>0</vt:i4>
      </vt:variant>
      <vt:variant>
        <vt:i4>5</vt:i4>
      </vt:variant>
      <vt:variant>
        <vt:lpwstr/>
      </vt:variant>
      <vt:variant>
        <vt:lpwstr>_Toc342294233</vt:lpwstr>
      </vt:variant>
      <vt:variant>
        <vt:i4>1441850</vt:i4>
      </vt:variant>
      <vt:variant>
        <vt:i4>443</vt:i4>
      </vt:variant>
      <vt:variant>
        <vt:i4>0</vt:i4>
      </vt:variant>
      <vt:variant>
        <vt:i4>5</vt:i4>
      </vt:variant>
      <vt:variant>
        <vt:lpwstr/>
      </vt:variant>
      <vt:variant>
        <vt:lpwstr>_Toc342294232</vt:lpwstr>
      </vt:variant>
      <vt:variant>
        <vt:i4>1441850</vt:i4>
      </vt:variant>
      <vt:variant>
        <vt:i4>437</vt:i4>
      </vt:variant>
      <vt:variant>
        <vt:i4>0</vt:i4>
      </vt:variant>
      <vt:variant>
        <vt:i4>5</vt:i4>
      </vt:variant>
      <vt:variant>
        <vt:lpwstr/>
      </vt:variant>
      <vt:variant>
        <vt:lpwstr>_Toc342294231</vt:lpwstr>
      </vt:variant>
      <vt:variant>
        <vt:i4>1441850</vt:i4>
      </vt:variant>
      <vt:variant>
        <vt:i4>431</vt:i4>
      </vt:variant>
      <vt:variant>
        <vt:i4>0</vt:i4>
      </vt:variant>
      <vt:variant>
        <vt:i4>5</vt:i4>
      </vt:variant>
      <vt:variant>
        <vt:lpwstr/>
      </vt:variant>
      <vt:variant>
        <vt:lpwstr>_Toc342294230</vt:lpwstr>
      </vt:variant>
      <vt:variant>
        <vt:i4>1507386</vt:i4>
      </vt:variant>
      <vt:variant>
        <vt:i4>425</vt:i4>
      </vt:variant>
      <vt:variant>
        <vt:i4>0</vt:i4>
      </vt:variant>
      <vt:variant>
        <vt:i4>5</vt:i4>
      </vt:variant>
      <vt:variant>
        <vt:lpwstr/>
      </vt:variant>
      <vt:variant>
        <vt:lpwstr>_Toc342294229</vt:lpwstr>
      </vt:variant>
      <vt:variant>
        <vt:i4>1507386</vt:i4>
      </vt:variant>
      <vt:variant>
        <vt:i4>419</vt:i4>
      </vt:variant>
      <vt:variant>
        <vt:i4>0</vt:i4>
      </vt:variant>
      <vt:variant>
        <vt:i4>5</vt:i4>
      </vt:variant>
      <vt:variant>
        <vt:lpwstr/>
      </vt:variant>
      <vt:variant>
        <vt:lpwstr>_Toc342294228</vt:lpwstr>
      </vt:variant>
      <vt:variant>
        <vt:i4>1507386</vt:i4>
      </vt:variant>
      <vt:variant>
        <vt:i4>413</vt:i4>
      </vt:variant>
      <vt:variant>
        <vt:i4>0</vt:i4>
      </vt:variant>
      <vt:variant>
        <vt:i4>5</vt:i4>
      </vt:variant>
      <vt:variant>
        <vt:lpwstr/>
      </vt:variant>
      <vt:variant>
        <vt:lpwstr>_Toc342294227</vt:lpwstr>
      </vt:variant>
      <vt:variant>
        <vt:i4>1507386</vt:i4>
      </vt:variant>
      <vt:variant>
        <vt:i4>407</vt:i4>
      </vt:variant>
      <vt:variant>
        <vt:i4>0</vt:i4>
      </vt:variant>
      <vt:variant>
        <vt:i4>5</vt:i4>
      </vt:variant>
      <vt:variant>
        <vt:lpwstr/>
      </vt:variant>
      <vt:variant>
        <vt:lpwstr>_Toc342294226</vt:lpwstr>
      </vt:variant>
      <vt:variant>
        <vt:i4>1507386</vt:i4>
      </vt:variant>
      <vt:variant>
        <vt:i4>401</vt:i4>
      </vt:variant>
      <vt:variant>
        <vt:i4>0</vt:i4>
      </vt:variant>
      <vt:variant>
        <vt:i4>5</vt:i4>
      </vt:variant>
      <vt:variant>
        <vt:lpwstr/>
      </vt:variant>
      <vt:variant>
        <vt:lpwstr>_Toc342294225</vt:lpwstr>
      </vt:variant>
      <vt:variant>
        <vt:i4>1507386</vt:i4>
      </vt:variant>
      <vt:variant>
        <vt:i4>395</vt:i4>
      </vt:variant>
      <vt:variant>
        <vt:i4>0</vt:i4>
      </vt:variant>
      <vt:variant>
        <vt:i4>5</vt:i4>
      </vt:variant>
      <vt:variant>
        <vt:lpwstr/>
      </vt:variant>
      <vt:variant>
        <vt:lpwstr>_Toc342294224</vt:lpwstr>
      </vt:variant>
      <vt:variant>
        <vt:i4>1507386</vt:i4>
      </vt:variant>
      <vt:variant>
        <vt:i4>389</vt:i4>
      </vt:variant>
      <vt:variant>
        <vt:i4>0</vt:i4>
      </vt:variant>
      <vt:variant>
        <vt:i4>5</vt:i4>
      </vt:variant>
      <vt:variant>
        <vt:lpwstr/>
      </vt:variant>
      <vt:variant>
        <vt:lpwstr>_Toc342294223</vt:lpwstr>
      </vt:variant>
      <vt:variant>
        <vt:i4>1507386</vt:i4>
      </vt:variant>
      <vt:variant>
        <vt:i4>383</vt:i4>
      </vt:variant>
      <vt:variant>
        <vt:i4>0</vt:i4>
      </vt:variant>
      <vt:variant>
        <vt:i4>5</vt:i4>
      </vt:variant>
      <vt:variant>
        <vt:lpwstr/>
      </vt:variant>
      <vt:variant>
        <vt:lpwstr>_Toc342294222</vt:lpwstr>
      </vt:variant>
      <vt:variant>
        <vt:i4>1507386</vt:i4>
      </vt:variant>
      <vt:variant>
        <vt:i4>377</vt:i4>
      </vt:variant>
      <vt:variant>
        <vt:i4>0</vt:i4>
      </vt:variant>
      <vt:variant>
        <vt:i4>5</vt:i4>
      </vt:variant>
      <vt:variant>
        <vt:lpwstr/>
      </vt:variant>
      <vt:variant>
        <vt:lpwstr>_Toc342294221</vt:lpwstr>
      </vt:variant>
      <vt:variant>
        <vt:i4>1507386</vt:i4>
      </vt:variant>
      <vt:variant>
        <vt:i4>371</vt:i4>
      </vt:variant>
      <vt:variant>
        <vt:i4>0</vt:i4>
      </vt:variant>
      <vt:variant>
        <vt:i4>5</vt:i4>
      </vt:variant>
      <vt:variant>
        <vt:lpwstr/>
      </vt:variant>
      <vt:variant>
        <vt:lpwstr>_Toc342294220</vt:lpwstr>
      </vt:variant>
      <vt:variant>
        <vt:i4>1310778</vt:i4>
      </vt:variant>
      <vt:variant>
        <vt:i4>365</vt:i4>
      </vt:variant>
      <vt:variant>
        <vt:i4>0</vt:i4>
      </vt:variant>
      <vt:variant>
        <vt:i4>5</vt:i4>
      </vt:variant>
      <vt:variant>
        <vt:lpwstr/>
      </vt:variant>
      <vt:variant>
        <vt:lpwstr>_Toc342294219</vt:lpwstr>
      </vt:variant>
      <vt:variant>
        <vt:i4>1310778</vt:i4>
      </vt:variant>
      <vt:variant>
        <vt:i4>359</vt:i4>
      </vt:variant>
      <vt:variant>
        <vt:i4>0</vt:i4>
      </vt:variant>
      <vt:variant>
        <vt:i4>5</vt:i4>
      </vt:variant>
      <vt:variant>
        <vt:lpwstr/>
      </vt:variant>
      <vt:variant>
        <vt:lpwstr>_Toc342294218</vt:lpwstr>
      </vt:variant>
      <vt:variant>
        <vt:i4>1310778</vt:i4>
      </vt:variant>
      <vt:variant>
        <vt:i4>353</vt:i4>
      </vt:variant>
      <vt:variant>
        <vt:i4>0</vt:i4>
      </vt:variant>
      <vt:variant>
        <vt:i4>5</vt:i4>
      </vt:variant>
      <vt:variant>
        <vt:lpwstr/>
      </vt:variant>
      <vt:variant>
        <vt:lpwstr>_Toc342294217</vt:lpwstr>
      </vt:variant>
      <vt:variant>
        <vt:i4>1310778</vt:i4>
      </vt:variant>
      <vt:variant>
        <vt:i4>347</vt:i4>
      </vt:variant>
      <vt:variant>
        <vt:i4>0</vt:i4>
      </vt:variant>
      <vt:variant>
        <vt:i4>5</vt:i4>
      </vt:variant>
      <vt:variant>
        <vt:lpwstr/>
      </vt:variant>
      <vt:variant>
        <vt:lpwstr>_Toc342294216</vt:lpwstr>
      </vt:variant>
      <vt:variant>
        <vt:i4>1310778</vt:i4>
      </vt:variant>
      <vt:variant>
        <vt:i4>341</vt:i4>
      </vt:variant>
      <vt:variant>
        <vt:i4>0</vt:i4>
      </vt:variant>
      <vt:variant>
        <vt:i4>5</vt:i4>
      </vt:variant>
      <vt:variant>
        <vt:lpwstr/>
      </vt:variant>
      <vt:variant>
        <vt:lpwstr>_Toc342294215</vt:lpwstr>
      </vt:variant>
      <vt:variant>
        <vt:i4>1310778</vt:i4>
      </vt:variant>
      <vt:variant>
        <vt:i4>335</vt:i4>
      </vt:variant>
      <vt:variant>
        <vt:i4>0</vt:i4>
      </vt:variant>
      <vt:variant>
        <vt:i4>5</vt:i4>
      </vt:variant>
      <vt:variant>
        <vt:lpwstr/>
      </vt:variant>
      <vt:variant>
        <vt:lpwstr>_Toc342294214</vt:lpwstr>
      </vt:variant>
      <vt:variant>
        <vt:i4>1310778</vt:i4>
      </vt:variant>
      <vt:variant>
        <vt:i4>329</vt:i4>
      </vt:variant>
      <vt:variant>
        <vt:i4>0</vt:i4>
      </vt:variant>
      <vt:variant>
        <vt:i4>5</vt:i4>
      </vt:variant>
      <vt:variant>
        <vt:lpwstr/>
      </vt:variant>
      <vt:variant>
        <vt:lpwstr>_Toc342294213</vt:lpwstr>
      </vt:variant>
      <vt:variant>
        <vt:i4>1310778</vt:i4>
      </vt:variant>
      <vt:variant>
        <vt:i4>323</vt:i4>
      </vt:variant>
      <vt:variant>
        <vt:i4>0</vt:i4>
      </vt:variant>
      <vt:variant>
        <vt:i4>5</vt:i4>
      </vt:variant>
      <vt:variant>
        <vt:lpwstr/>
      </vt:variant>
      <vt:variant>
        <vt:lpwstr>_Toc342294212</vt:lpwstr>
      </vt:variant>
      <vt:variant>
        <vt:i4>1310778</vt:i4>
      </vt:variant>
      <vt:variant>
        <vt:i4>317</vt:i4>
      </vt:variant>
      <vt:variant>
        <vt:i4>0</vt:i4>
      </vt:variant>
      <vt:variant>
        <vt:i4>5</vt:i4>
      </vt:variant>
      <vt:variant>
        <vt:lpwstr/>
      </vt:variant>
      <vt:variant>
        <vt:lpwstr>_Toc342294211</vt:lpwstr>
      </vt:variant>
      <vt:variant>
        <vt:i4>1310778</vt:i4>
      </vt:variant>
      <vt:variant>
        <vt:i4>311</vt:i4>
      </vt:variant>
      <vt:variant>
        <vt:i4>0</vt:i4>
      </vt:variant>
      <vt:variant>
        <vt:i4>5</vt:i4>
      </vt:variant>
      <vt:variant>
        <vt:lpwstr/>
      </vt:variant>
      <vt:variant>
        <vt:lpwstr>_Toc342294210</vt:lpwstr>
      </vt:variant>
      <vt:variant>
        <vt:i4>1376314</vt:i4>
      </vt:variant>
      <vt:variant>
        <vt:i4>305</vt:i4>
      </vt:variant>
      <vt:variant>
        <vt:i4>0</vt:i4>
      </vt:variant>
      <vt:variant>
        <vt:i4>5</vt:i4>
      </vt:variant>
      <vt:variant>
        <vt:lpwstr/>
      </vt:variant>
      <vt:variant>
        <vt:lpwstr>_Toc342294209</vt:lpwstr>
      </vt:variant>
      <vt:variant>
        <vt:i4>1376314</vt:i4>
      </vt:variant>
      <vt:variant>
        <vt:i4>299</vt:i4>
      </vt:variant>
      <vt:variant>
        <vt:i4>0</vt:i4>
      </vt:variant>
      <vt:variant>
        <vt:i4>5</vt:i4>
      </vt:variant>
      <vt:variant>
        <vt:lpwstr/>
      </vt:variant>
      <vt:variant>
        <vt:lpwstr>_Toc342294208</vt:lpwstr>
      </vt:variant>
      <vt:variant>
        <vt:i4>1376314</vt:i4>
      </vt:variant>
      <vt:variant>
        <vt:i4>293</vt:i4>
      </vt:variant>
      <vt:variant>
        <vt:i4>0</vt:i4>
      </vt:variant>
      <vt:variant>
        <vt:i4>5</vt:i4>
      </vt:variant>
      <vt:variant>
        <vt:lpwstr/>
      </vt:variant>
      <vt:variant>
        <vt:lpwstr>_Toc342294207</vt:lpwstr>
      </vt:variant>
      <vt:variant>
        <vt:i4>1376314</vt:i4>
      </vt:variant>
      <vt:variant>
        <vt:i4>287</vt:i4>
      </vt:variant>
      <vt:variant>
        <vt:i4>0</vt:i4>
      </vt:variant>
      <vt:variant>
        <vt:i4>5</vt:i4>
      </vt:variant>
      <vt:variant>
        <vt:lpwstr/>
      </vt:variant>
      <vt:variant>
        <vt:lpwstr>_Toc342294206</vt:lpwstr>
      </vt:variant>
      <vt:variant>
        <vt:i4>1376314</vt:i4>
      </vt:variant>
      <vt:variant>
        <vt:i4>281</vt:i4>
      </vt:variant>
      <vt:variant>
        <vt:i4>0</vt:i4>
      </vt:variant>
      <vt:variant>
        <vt:i4>5</vt:i4>
      </vt:variant>
      <vt:variant>
        <vt:lpwstr/>
      </vt:variant>
      <vt:variant>
        <vt:lpwstr>_Toc342294205</vt:lpwstr>
      </vt:variant>
      <vt:variant>
        <vt:i4>1376314</vt:i4>
      </vt:variant>
      <vt:variant>
        <vt:i4>275</vt:i4>
      </vt:variant>
      <vt:variant>
        <vt:i4>0</vt:i4>
      </vt:variant>
      <vt:variant>
        <vt:i4>5</vt:i4>
      </vt:variant>
      <vt:variant>
        <vt:lpwstr/>
      </vt:variant>
      <vt:variant>
        <vt:lpwstr>_Toc342294204</vt:lpwstr>
      </vt:variant>
      <vt:variant>
        <vt:i4>1376314</vt:i4>
      </vt:variant>
      <vt:variant>
        <vt:i4>269</vt:i4>
      </vt:variant>
      <vt:variant>
        <vt:i4>0</vt:i4>
      </vt:variant>
      <vt:variant>
        <vt:i4>5</vt:i4>
      </vt:variant>
      <vt:variant>
        <vt:lpwstr/>
      </vt:variant>
      <vt:variant>
        <vt:lpwstr>_Toc342294203</vt:lpwstr>
      </vt:variant>
      <vt:variant>
        <vt:i4>1376314</vt:i4>
      </vt:variant>
      <vt:variant>
        <vt:i4>263</vt:i4>
      </vt:variant>
      <vt:variant>
        <vt:i4>0</vt:i4>
      </vt:variant>
      <vt:variant>
        <vt:i4>5</vt:i4>
      </vt:variant>
      <vt:variant>
        <vt:lpwstr/>
      </vt:variant>
      <vt:variant>
        <vt:lpwstr>_Toc342294202</vt:lpwstr>
      </vt:variant>
      <vt:variant>
        <vt:i4>1376314</vt:i4>
      </vt:variant>
      <vt:variant>
        <vt:i4>257</vt:i4>
      </vt:variant>
      <vt:variant>
        <vt:i4>0</vt:i4>
      </vt:variant>
      <vt:variant>
        <vt:i4>5</vt:i4>
      </vt:variant>
      <vt:variant>
        <vt:lpwstr/>
      </vt:variant>
      <vt:variant>
        <vt:lpwstr>_Toc342294201</vt:lpwstr>
      </vt:variant>
      <vt:variant>
        <vt:i4>1376314</vt:i4>
      </vt:variant>
      <vt:variant>
        <vt:i4>251</vt:i4>
      </vt:variant>
      <vt:variant>
        <vt:i4>0</vt:i4>
      </vt:variant>
      <vt:variant>
        <vt:i4>5</vt:i4>
      </vt:variant>
      <vt:variant>
        <vt:lpwstr/>
      </vt:variant>
      <vt:variant>
        <vt:lpwstr>_Toc342294200</vt:lpwstr>
      </vt:variant>
      <vt:variant>
        <vt:i4>1835065</vt:i4>
      </vt:variant>
      <vt:variant>
        <vt:i4>245</vt:i4>
      </vt:variant>
      <vt:variant>
        <vt:i4>0</vt:i4>
      </vt:variant>
      <vt:variant>
        <vt:i4>5</vt:i4>
      </vt:variant>
      <vt:variant>
        <vt:lpwstr/>
      </vt:variant>
      <vt:variant>
        <vt:lpwstr>_Toc342294199</vt:lpwstr>
      </vt:variant>
      <vt:variant>
        <vt:i4>1835065</vt:i4>
      </vt:variant>
      <vt:variant>
        <vt:i4>239</vt:i4>
      </vt:variant>
      <vt:variant>
        <vt:i4>0</vt:i4>
      </vt:variant>
      <vt:variant>
        <vt:i4>5</vt:i4>
      </vt:variant>
      <vt:variant>
        <vt:lpwstr/>
      </vt:variant>
      <vt:variant>
        <vt:lpwstr>_Toc342294198</vt:lpwstr>
      </vt:variant>
      <vt:variant>
        <vt:i4>1835065</vt:i4>
      </vt:variant>
      <vt:variant>
        <vt:i4>233</vt:i4>
      </vt:variant>
      <vt:variant>
        <vt:i4>0</vt:i4>
      </vt:variant>
      <vt:variant>
        <vt:i4>5</vt:i4>
      </vt:variant>
      <vt:variant>
        <vt:lpwstr/>
      </vt:variant>
      <vt:variant>
        <vt:lpwstr>_Toc342294197</vt:lpwstr>
      </vt:variant>
      <vt:variant>
        <vt:i4>1835065</vt:i4>
      </vt:variant>
      <vt:variant>
        <vt:i4>227</vt:i4>
      </vt:variant>
      <vt:variant>
        <vt:i4>0</vt:i4>
      </vt:variant>
      <vt:variant>
        <vt:i4>5</vt:i4>
      </vt:variant>
      <vt:variant>
        <vt:lpwstr/>
      </vt:variant>
      <vt:variant>
        <vt:lpwstr>_Toc342294196</vt:lpwstr>
      </vt:variant>
      <vt:variant>
        <vt:i4>1835065</vt:i4>
      </vt:variant>
      <vt:variant>
        <vt:i4>221</vt:i4>
      </vt:variant>
      <vt:variant>
        <vt:i4>0</vt:i4>
      </vt:variant>
      <vt:variant>
        <vt:i4>5</vt:i4>
      </vt:variant>
      <vt:variant>
        <vt:lpwstr/>
      </vt:variant>
      <vt:variant>
        <vt:lpwstr>_Toc342294195</vt:lpwstr>
      </vt:variant>
      <vt:variant>
        <vt:i4>1835065</vt:i4>
      </vt:variant>
      <vt:variant>
        <vt:i4>215</vt:i4>
      </vt:variant>
      <vt:variant>
        <vt:i4>0</vt:i4>
      </vt:variant>
      <vt:variant>
        <vt:i4>5</vt:i4>
      </vt:variant>
      <vt:variant>
        <vt:lpwstr/>
      </vt:variant>
      <vt:variant>
        <vt:lpwstr>_Toc342294194</vt:lpwstr>
      </vt:variant>
      <vt:variant>
        <vt:i4>1835065</vt:i4>
      </vt:variant>
      <vt:variant>
        <vt:i4>209</vt:i4>
      </vt:variant>
      <vt:variant>
        <vt:i4>0</vt:i4>
      </vt:variant>
      <vt:variant>
        <vt:i4>5</vt:i4>
      </vt:variant>
      <vt:variant>
        <vt:lpwstr/>
      </vt:variant>
      <vt:variant>
        <vt:lpwstr>_Toc342294193</vt:lpwstr>
      </vt:variant>
      <vt:variant>
        <vt:i4>1835065</vt:i4>
      </vt:variant>
      <vt:variant>
        <vt:i4>203</vt:i4>
      </vt:variant>
      <vt:variant>
        <vt:i4>0</vt:i4>
      </vt:variant>
      <vt:variant>
        <vt:i4>5</vt:i4>
      </vt:variant>
      <vt:variant>
        <vt:lpwstr/>
      </vt:variant>
      <vt:variant>
        <vt:lpwstr>_Toc342294192</vt:lpwstr>
      </vt:variant>
      <vt:variant>
        <vt:i4>1835065</vt:i4>
      </vt:variant>
      <vt:variant>
        <vt:i4>197</vt:i4>
      </vt:variant>
      <vt:variant>
        <vt:i4>0</vt:i4>
      </vt:variant>
      <vt:variant>
        <vt:i4>5</vt:i4>
      </vt:variant>
      <vt:variant>
        <vt:lpwstr/>
      </vt:variant>
      <vt:variant>
        <vt:lpwstr>_Toc342294191</vt:lpwstr>
      </vt:variant>
      <vt:variant>
        <vt:i4>1835065</vt:i4>
      </vt:variant>
      <vt:variant>
        <vt:i4>191</vt:i4>
      </vt:variant>
      <vt:variant>
        <vt:i4>0</vt:i4>
      </vt:variant>
      <vt:variant>
        <vt:i4>5</vt:i4>
      </vt:variant>
      <vt:variant>
        <vt:lpwstr/>
      </vt:variant>
      <vt:variant>
        <vt:lpwstr>_Toc342294190</vt:lpwstr>
      </vt:variant>
      <vt:variant>
        <vt:i4>1900601</vt:i4>
      </vt:variant>
      <vt:variant>
        <vt:i4>185</vt:i4>
      </vt:variant>
      <vt:variant>
        <vt:i4>0</vt:i4>
      </vt:variant>
      <vt:variant>
        <vt:i4>5</vt:i4>
      </vt:variant>
      <vt:variant>
        <vt:lpwstr/>
      </vt:variant>
      <vt:variant>
        <vt:lpwstr>_Toc342294189</vt:lpwstr>
      </vt:variant>
      <vt:variant>
        <vt:i4>1900601</vt:i4>
      </vt:variant>
      <vt:variant>
        <vt:i4>179</vt:i4>
      </vt:variant>
      <vt:variant>
        <vt:i4>0</vt:i4>
      </vt:variant>
      <vt:variant>
        <vt:i4>5</vt:i4>
      </vt:variant>
      <vt:variant>
        <vt:lpwstr/>
      </vt:variant>
      <vt:variant>
        <vt:lpwstr>_Toc342294188</vt:lpwstr>
      </vt:variant>
      <vt:variant>
        <vt:i4>1900601</vt:i4>
      </vt:variant>
      <vt:variant>
        <vt:i4>173</vt:i4>
      </vt:variant>
      <vt:variant>
        <vt:i4>0</vt:i4>
      </vt:variant>
      <vt:variant>
        <vt:i4>5</vt:i4>
      </vt:variant>
      <vt:variant>
        <vt:lpwstr/>
      </vt:variant>
      <vt:variant>
        <vt:lpwstr>_Toc342294187</vt:lpwstr>
      </vt:variant>
      <vt:variant>
        <vt:i4>1900601</vt:i4>
      </vt:variant>
      <vt:variant>
        <vt:i4>167</vt:i4>
      </vt:variant>
      <vt:variant>
        <vt:i4>0</vt:i4>
      </vt:variant>
      <vt:variant>
        <vt:i4>5</vt:i4>
      </vt:variant>
      <vt:variant>
        <vt:lpwstr/>
      </vt:variant>
      <vt:variant>
        <vt:lpwstr>_Toc342294186</vt:lpwstr>
      </vt:variant>
      <vt:variant>
        <vt:i4>1900601</vt:i4>
      </vt:variant>
      <vt:variant>
        <vt:i4>161</vt:i4>
      </vt:variant>
      <vt:variant>
        <vt:i4>0</vt:i4>
      </vt:variant>
      <vt:variant>
        <vt:i4>5</vt:i4>
      </vt:variant>
      <vt:variant>
        <vt:lpwstr/>
      </vt:variant>
      <vt:variant>
        <vt:lpwstr>_Toc342294185</vt:lpwstr>
      </vt:variant>
      <vt:variant>
        <vt:i4>1900601</vt:i4>
      </vt:variant>
      <vt:variant>
        <vt:i4>155</vt:i4>
      </vt:variant>
      <vt:variant>
        <vt:i4>0</vt:i4>
      </vt:variant>
      <vt:variant>
        <vt:i4>5</vt:i4>
      </vt:variant>
      <vt:variant>
        <vt:lpwstr/>
      </vt:variant>
      <vt:variant>
        <vt:lpwstr>_Toc342294184</vt:lpwstr>
      </vt:variant>
      <vt:variant>
        <vt:i4>1900601</vt:i4>
      </vt:variant>
      <vt:variant>
        <vt:i4>149</vt:i4>
      </vt:variant>
      <vt:variant>
        <vt:i4>0</vt:i4>
      </vt:variant>
      <vt:variant>
        <vt:i4>5</vt:i4>
      </vt:variant>
      <vt:variant>
        <vt:lpwstr/>
      </vt:variant>
      <vt:variant>
        <vt:lpwstr>_Toc342294183</vt:lpwstr>
      </vt:variant>
      <vt:variant>
        <vt:i4>1900601</vt:i4>
      </vt:variant>
      <vt:variant>
        <vt:i4>143</vt:i4>
      </vt:variant>
      <vt:variant>
        <vt:i4>0</vt:i4>
      </vt:variant>
      <vt:variant>
        <vt:i4>5</vt:i4>
      </vt:variant>
      <vt:variant>
        <vt:lpwstr/>
      </vt:variant>
      <vt:variant>
        <vt:lpwstr>_Toc342294182</vt:lpwstr>
      </vt:variant>
      <vt:variant>
        <vt:i4>1900601</vt:i4>
      </vt:variant>
      <vt:variant>
        <vt:i4>137</vt:i4>
      </vt:variant>
      <vt:variant>
        <vt:i4>0</vt:i4>
      </vt:variant>
      <vt:variant>
        <vt:i4>5</vt:i4>
      </vt:variant>
      <vt:variant>
        <vt:lpwstr/>
      </vt:variant>
      <vt:variant>
        <vt:lpwstr>_Toc342294181</vt:lpwstr>
      </vt:variant>
      <vt:variant>
        <vt:i4>1900601</vt:i4>
      </vt:variant>
      <vt:variant>
        <vt:i4>131</vt:i4>
      </vt:variant>
      <vt:variant>
        <vt:i4>0</vt:i4>
      </vt:variant>
      <vt:variant>
        <vt:i4>5</vt:i4>
      </vt:variant>
      <vt:variant>
        <vt:lpwstr/>
      </vt:variant>
      <vt:variant>
        <vt:lpwstr>_Toc342294180</vt:lpwstr>
      </vt:variant>
      <vt:variant>
        <vt:i4>1179705</vt:i4>
      </vt:variant>
      <vt:variant>
        <vt:i4>125</vt:i4>
      </vt:variant>
      <vt:variant>
        <vt:i4>0</vt:i4>
      </vt:variant>
      <vt:variant>
        <vt:i4>5</vt:i4>
      </vt:variant>
      <vt:variant>
        <vt:lpwstr/>
      </vt:variant>
      <vt:variant>
        <vt:lpwstr>_Toc342294179</vt:lpwstr>
      </vt:variant>
      <vt:variant>
        <vt:i4>1179705</vt:i4>
      </vt:variant>
      <vt:variant>
        <vt:i4>119</vt:i4>
      </vt:variant>
      <vt:variant>
        <vt:i4>0</vt:i4>
      </vt:variant>
      <vt:variant>
        <vt:i4>5</vt:i4>
      </vt:variant>
      <vt:variant>
        <vt:lpwstr/>
      </vt:variant>
      <vt:variant>
        <vt:lpwstr>_Toc342294178</vt:lpwstr>
      </vt:variant>
      <vt:variant>
        <vt:i4>1179705</vt:i4>
      </vt:variant>
      <vt:variant>
        <vt:i4>113</vt:i4>
      </vt:variant>
      <vt:variant>
        <vt:i4>0</vt:i4>
      </vt:variant>
      <vt:variant>
        <vt:i4>5</vt:i4>
      </vt:variant>
      <vt:variant>
        <vt:lpwstr/>
      </vt:variant>
      <vt:variant>
        <vt:lpwstr>_Toc342294177</vt:lpwstr>
      </vt:variant>
      <vt:variant>
        <vt:i4>1179705</vt:i4>
      </vt:variant>
      <vt:variant>
        <vt:i4>107</vt:i4>
      </vt:variant>
      <vt:variant>
        <vt:i4>0</vt:i4>
      </vt:variant>
      <vt:variant>
        <vt:i4>5</vt:i4>
      </vt:variant>
      <vt:variant>
        <vt:lpwstr/>
      </vt:variant>
      <vt:variant>
        <vt:lpwstr>_Toc342294176</vt:lpwstr>
      </vt:variant>
      <vt:variant>
        <vt:i4>1179705</vt:i4>
      </vt:variant>
      <vt:variant>
        <vt:i4>101</vt:i4>
      </vt:variant>
      <vt:variant>
        <vt:i4>0</vt:i4>
      </vt:variant>
      <vt:variant>
        <vt:i4>5</vt:i4>
      </vt:variant>
      <vt:variant>
        <vt:lpwstr/>
      </vt:variant>
      <vt:variant>
        <vt:lpwstr>_Toc342294175</vt:lpwstr>
      </vt:variant>
      <vt:variant>
        <vt:i4>1179705</vt:i4>
      </vt:variant>
      <vt:variant>
        <vt:i4>95</vt:i4>
      </vt:variant>
      <vt:variant>
        <vt:i4>0</vt:i4>
      </vt:variant>
      <vt:variant>
        <vt:i4>5</vt:i4>
      </vt:variant>
      <vt:variant>
        <vt:lpwstr/>
      </vt:variant>
      <vt:variant>
        <vt:lpwstr>_Toc342294174</vt:lpwstr>
      </vt:variant>
      <vt:variant>
        <vt:i4>1179705</vt:i4>
      </vt:variant>
      <vt:variant>
        <vt:i4>89</vt:i4>
      </vt:variant>
      <vt:variant>
        <vt:i4>0</vt:i4>
      </vt:variant>
      <vt:variant>
        <vt:i4>5</vt:i4>
      </vt:variant>
      <vt:variant>
        <vt:lpwstr/>
      </vt:variant>
      <vt:variant>
        <vt:lpwstr>_Toc342294173</vt:lpwstr>
      </vt:variant>
      <vt:variant>
        <vt:i4>1179705</vt:i4>
      </vt:variant>
      <vt:variant>
        <vt:i4>83</vt:i4>
      </vt:variant>
      <vt:variant>
        <vt:i4>0</vt:i4>
      </vt:variant>
      <vt:variant>
        <vt:i4>5</vt:i4>
      </vt:variant>
      <vt:variant>
        <vt:lpwstr/>
      </vt:variant>
      <vt:variant>
        <vt:lpwstr>_Toc342294172</vt:lpwstr>
      </vt:variant>
      <vt:variant>
        <vt:i4>1179705</vt:i4>
      </vt:variant>
      <vt:variant>
        <vt:i4>77</vt:i4>
      </vt:variant>
      <vt:variant>
        <vt:i4>0</vt:i4>
      </vt:variant>
      <vt:variant>
        <vt:i4>5</vt:i4>
      </vt:variant>
      <vt:variant>
        <vt:lpwstr/>
      </vt:variant>
      <vt:variant>
        <vt:lpwstr>_Toc342294171</vt:lpwstr>
      </vt:variant>
      <vt:variant>
        <vt:i4>1179705</vt:i4>
      </vt:variant>
      <vt:variant>
        <vt:i4>71</vt:i4>
      </vt:variant>
      <vt:variant>
        <vt:i4>0</vt:i4>
      </vt:variant>
      <vt:variant>
        <vt:i4>5</vt:i4>
      </vt:variant>
      <vt:variant>
        <vt:lpwstr/>
      </vt:variant>
      <vt:variant>
        <vt:lpwstr>_Toc342294170</vt:lpwstr>
      </vt:variant>
      <vt:variant>
        <vt:i4>1245241</vt:i4>
      </vt:variant>
      <vt:variant>
        <vt:i4>65</vt:i4>
      </vt:variant>
      <vt:variant>
        <vt:i4>0</vt:i4>
      </vt:variant>
      <vt:variant>
        <vt:i4>5</vt:i4>
      </vt:variant>
      <vt:variant>
        <vt:lpwstr/>
      </vt:variant>
      <vt:variant>
        <vt:lpwstr>_Toc342294169</vt:lpwstr>
      </vt:variant>
      <vt:variant>
        <vt:i4>1245241</vt:i4>
      </vt:variant>
      <vt:variant>
        <vt:i4>59</vt:i4>
      </vt:variant>
      <vt:variant>
        <vt:i4>0</vt:i4>
      </vt:variant>
      <vt:variant>
        <vt:i4>5</vt:i4>
      </vt:variant>
      <vt:variant>
        <vt:lpwstr/>
      </vt:variant>
      <vt:variant>
        <vt:lpwstr>_Toc342294168</vt:lpwstr>
      </vt:variant>
      <vt:variant>
        <vt:i4>1245241</vt:i4>
      </vt:variant>
      <vt:variant>
        <vt:i4>53</vt:i4>
      </vt:variant>
      <vt:variant>
        <vt:i4>0</vt:i4>
      </vt:variant>
      <vt:variant>
        <vt:i4>5</vt:i4>
      </vt:variant>
      <vt:variant>
        <vt:lpwstr/>
      </vt:variant>
      <vt:variant>
        <vt:lpwstr>_Toc342294167</vt:lpwstr>
      </vt:variant>
      <vt:variant>
        <vt:i4>1245241</vt:i4>
      </vt:variant>
      <vt:variant>
        <vt:i4>47</vt:i4>
      </vt:variant>
      <vt:variant>
        <vt:i4>0</vt:i4>
      </vt:variant>
      <vt:variant>
        <vt:i4>5</vt:i4>
      </vt:variant>
      <vt:variant>
        <vt:lpwstr/>
      </vt:variant>
      <vt:variant>
        <vt:lpwstr>_Toc342294166</vt:lpwstr>
      </vt:variant>
      <vt:variant>
        <vt:i4>1245241</vt:i4>
      </vt:variant>
      <vt:variant>
        <vt:i4>41</vt:i4>
      </vt:variant>
      <vt:variant>
        <vt:i4>0</vt:i4>
      </vt:variant>
      <vt:variant>
        <vt:i4>5</vt:i4>
      </vt:variant>
      <vt:variant>
        <vt:lpwstr/>
      </vt:variant>
      <vt:variant>
        <vt:lpwstr>_Toc342294165</vt:lpwstr>
      </vt:variant>
      <vt:variant>
        <vt:i4>1245241</vt:i4>
      </vt:variant>
      <vt:variant>
        <vt:i4>35</vt:i4>
      </vt:variant>
      <vt:variant>
        <vt:i4>0</vt:i4>
      </vt:variant>
      <vt:variant>
        <vt:i4>5</vt:i4>
      </vt:variant>
      <vt:variant>
        <vt:lpwstr/>
      </vt:variant>
      <vt:variant>
        <vt:lpwstr>_Toc342294164</vt:lpwstr>
      </vt:variant>
      <vt:variant>
        <vt:i4>1245241</vt:i4>
      </vt:variant>
      <vt:variant>
        <vt:i4>29</vt:i4>
      </vt:variant>
      <vt:variant>
        <vt:i4>0</vt:i4>
      </vt:variant>
      <vt:variant>
        <vt:i4>5</vt:i4>
      </vt:variant>
      <vt:variant>
        <vt:lpwstr/>
      </vt:variant>
      <vt:variant>
        <vt:lpwstr>_Toc342294163</vt:lpwstr>
      </vt:variant>
      <vt:variant>
        <vt:i4>1245241</vt:i4>
      </vt:variant>
      <vt:variant>
        <vt:i4>23</vt:i4>
      </vt:variant>
      <vt:variant>
        <vt:i4>0</vt:i4>
      </vt:variant>
      <vt:variant>
        <vt:i4>5</vt:i4>
      </vt:variant>
      <vt:variant>
        <vt:lpwstr/>
      </vt:variant>
      <vt:variant>
        <vt:lpwstr>_Toc342294162</vt:lpwstr>
      </vt:variant>
      <vt:variant>
        <vt:i4>1245241</vt:i4>
      </vt:variant>
      <vt:variant>
        <vt:i4>17</vt:i4>
      </vt:variant>
      <vt:variant>
        <vt:i4>0</vt:i4>
      </vt:variant>
      <vt:variant>
        <vt:i4>5</vt:i4>
      </vt:variant>
      <vt:variant>
        <vt:lpwstr/>
      </vt:variant>
      <vt:variant>
        <vt:lpwstr>_Toc342294161</vt:lpwstr>
      </vt:variant>
      <vt:variant>
        <vt:i4>1245241</vt:i4>
      </vt:variant>
      <vt:variant>
        <vt:i4>11</vt:i4>
      </vt:variant>
      <vt:variant>
        <vt:i4>0</vt:i4>
      </vt:variant>
      <vt:variant>
        <vt:i4>5</vt:i4>
      </vt:variant>
      <vt:variant>
        <vt:lpwstr/>
      </vt:variant>
      <vt:variant>
        <vt:lpwstr>_Toc342294160</vt:lpwstr>
      </vt:variant>
      <vt:variant>
        <vt:i4>1048633</vt:i4>
      </vt:variant>
      <vt:variant>
        <vt:i4>5</vt:i4>
      </vt:variant>
      <vt:variant>
        <vt:i4>0</vt:i4>
      </vt:variant>
      <vt:variant>
        <vt:i4>5</vt:i4>
      </vt:variant>
      <vt:variant>
        <vt:lpwstr/>
      </vt:variant>
      <vt:variant>
        <vt:lpwstr>_Toc342294159</vt:lpwstr>
      </vt:variant>
      <vt:variant>
        <vt:i4>4915253</vt:i4>
      </vt:variant>
      <vt:variant>
        <vt:i4>0</vt:i4>
      </vt:variant>
      <vt:variant>
        <vt:i4>0</vt:i4>
      </vt:variant>
      <vt:variant>
        <vt:i4>5</vt:i4>
      </vt:variant>
      <vt:variant>
        <vt:lpwstr>mailto:martin.dohnal@dhv.com</vt:lpwstr>
      </vt:variant>
      <vt:variant>
        <vt:lpwstr/>
      </vt:variant>
      <vt:variant>
        <vt:i4>6422553</vt:i4>
      </vt:variant>
      <vt:variant>
        <vt:i4>-1</vt:i4>
      </vt:variant>
      <vt:variant>
        <vt:i4>2075</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2076</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2081</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2094</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2099</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2111</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2116</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2123</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2138</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2145</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2150</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2160</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2165</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2185</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2190</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2195</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2200</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2205</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2215</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2222</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2227</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2232</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2248</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2253</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2260</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2267</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2275</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2277</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2278</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2286</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2287</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2294</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2307</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2312</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2328</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2335</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2340</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2349</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2357</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2362</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6422553</vt:i4>
      </vt:variant>
      <vt:variant>
        <vt:i4>-1</vt:i4>
      </vt:variant>
      <vt:variant>
        <vt:i4>2370</vt:i4>
      </vt:variant>
      <vt:variant>
        <vt:i4>4</vt:i4>
      </vt:variant>
      <vt:variant>
        <vt:lpwstr>http://www.google.cz/imgres?q=m%C4%9Bsto+rakovn%C3%ADk+vizu%C3%A1ln%C3%AD+styl&amp;um=1&amp;hl=cs&amp;sa=N&amp;biw=1024&amp;bih=546&amp;tbm=isch&amp;tbnid=Gpw8-mtJCrtGlM:&amp;imgrefurl=http://rakovnicky.denik.cz/zpravy_region/nastal-konec-plytvani-znaku-mesta-to-ma-jiz-nove-l.html%3Freakce%3D371263&amp;docid=GtLIr-aXElonsM&amp;itg=1&amp;imgurl=http://g.denik.cz/48/51/vitezny_styl2_denik-100.jpg&amp;w=100&amp;h=65&amp;ei=Kw6lUNC2G4SSswbUn4CIBQ&amp;zoom=1&amp;iact=rc&amp;dur=0&amp;sig=104411640524988827343&amp;page=3&amp;tbnh=60&amp;tbnw=92&amp;start=21&amp;ndsp=13&amp;ved=1t:429,r:7,s:21,i:167&amp;tx=45&amp;ty=21</vt:lpwstr>
      </vt:variant>
      <vt:variant>
        <vt:lpwstr/>
      </vt:variant>
      <vt:variant>
        <vt:i4>5177391</vt:i4>
      </vt:variant>
      <vt:variant>
        <vt:i4>-1</vt:i4>
      </vt:variant>
      <vt:variant>
        <vt:i4>1287</vt:i4>
      </vt:variant>
      <vt:variant>
        <vt:i4>4</vt:i4>
      </vt:variant>
      <vt:variant>
        <vt:lpwstr>http://www.muzeumtgm.cz/DATA/images/original/68_410.jpg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Dotaz na monitoring czechtourism – kdy budou přidána data za rok 2011</dc:title>
  <dc:creator>Administrator</dc:creator>
  <cp:lastModifiedBy>Dohnal Martin</cp:lastModifiedBy>
  <cp:revision>24</cp:revision>
  <cp:lastPrinted>2022-05-28T19:48:00Z</cp:lastPrinted>
  <dcterms:created xsi:type="dcterms:W3CDTF">2022-05-25T15:34:00Z</dcterms:created>
  <dcterms:modified xsi:type="dcterms:W3CDTF">2022-05-31T19:29:00Z</dcterms:modified>
</cp:coreProperties>
</file>